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268" w:rsidRDefault="00EF5268" w:rsidP="00E802B3">
      <w:pPr>
        <w:pStyle w:val="Normal2"/>
        <w:spacing w:before="440" w:line="240" w:lineRule="auto"/>
        <w:ind w:firstLine="0"/>
        <w:jc w:val="center"/>
        <w:rPr>
          <w:rFonts w:ascii="Arial" w:hAnsi="Arial" w:cs="Arial"/>
          <w:b/>
          <w:szCs w:val="24"/>
          <w:lang w:val="en-US"/>
        </w:rPr>
      </w:pPr>
    </w:p>
    <w:p w:rsidR="00EF5268" w:rsidRDefault="00EF5268" w:rsidP="00E802B3">
      <w:pPr>
        <w:pStyle w:val="Normal2"/>
        <w:spacing w:before="440" w:line="240" w:lineRule="auto"/>
        <w:ind w:firstLine="0"/>
        <w:jc w:val="center"/>
        <w:rPr>
          <w:rFonts w:ascii="Arial" w:hAnsi="Arial" w:cs="Arial"/>
          <w:b/>
          <w:szCs w:val="24"/>
          <w:lang w:val="en-US"/>
        </w:rPr>
      </w:pPr>
    </w:p>
    <w:p w:rsidR="00EF5268" w:rsidRDefault="00EF5268" w:rsidP="00E802B3">
      <w:pPr>
        <w:pStyle w:val="Normal2"/>
        <w:spacing w:before="440" w:line="240" w:lineRule="auto"/>
        <w:ind w:firstLine="0"/>
        <w:jc w:val="center"/>
        <w:rPr>
          <w:rFonts w:ascii="Arial" w:hAnsi="Arial" w:cs="Arial"/>
          <w:b/>
          <w:szCs w:val="24"/>
          <w:lang w:val="en-US"/>
        </w:rPr>
      </w:pPr>
    </w:p>
    <w:p w:rsidR="00EF5268" w:rsidRDefault="00EF5268" w:rsidP="00E802B3">
      <w:pPr>
        <w:pStyle w:val="Normal2"/>
        <w:spacing w:before="440" w:line="240" w:lineRule="auto"/>
        <w:ind w:firstLine="0"/>
        <w:jc w:val="center"/>
        <w:rPr>
          <w:rFonts w:ascii="Arial" w:hAnsi="Arial" w:cs="Arial"/>
          <w:b/>
          <w:szCs w:val="24"/>
          <w:lang w:val="en-US"/>
        </w:rPr>
      </w:pPr>
    </w:p>
    <w:p w:rsidR="00EF5268" w:rsidRPr="003C6406" w:rsidRDefault="00AC3490" w:rsidP="00E802B3">
      <w:pPr>
        <w:pStyle w:val="Normal2"/>
        <w:spacing w:before="440" w:line="240" w:lineRule="auto"/>
        <w:ind w:firstLine="0"/>
        <w:jc w:val="center"/>
        <w:rPr>
          <w:rFonts w:ascii="Times New Roman" w:hAnsi="Times New Roman"/>
          <w:b/>
          <w:caps/>
          <w:sz w:val="26"/>
          <w:szCs w:val="26"/>
          <w:lang w:val="en-US"/>
        </w:rPr>
      </w:pPr>
      <w:r w:rsidRPr="004C1E1E">
        <w:rPr>
          <w:rFonts w:ascii="Times New Roman" w:hAnsi="Times New Roman"/>
          <w:b/>
          <w:caps/>
          <w:sz w:val="26"/>
          <w:szCs w:val="26"/>
          <w:lang w:val="en-US"/>
        </w:rPr>
        <w:t>EURAMET.QM-</w:t>
      </w:r>
      <w:r w:rsidR="00FF3205">
        <w:rPr>
          <w:rFonts w:ascii="Times New Roman" w:hAnsi="Times New Roman"/>
          <w:b/>
          <w:caps/>
          <w:sz w:val="26"/>
          <w:szCs w:val="26"/>
          <w:lang w:val="en-US"/>
        </w:rPr>
        <w:t>S10</w:t>
      </w:r>
      <w:r w:rsidR="00C32982" w:rsidRPr="004C1E1E">
        <w:rPr>
          <w:rFonts w:ascii="Times New Roman" w:hAnsi="Times New Roman"/>
          <w:b/>
          <w:caps/>
          <w:sz w:val="26"/>
          <w:szCs w:val="26"/>
          <w:lang w:val="en-US"/>
        </w:rPr>
        <w:t>/</w:t>
      </w:r>
      <w:r w:rsidR="00C32982">
        <w:rPr>
          <w:rFonts w:ascii="Times New Roman" w:hAnsi="Times New Roman"/>
          <w:b/>
          <w:caps/>
          <w:sz w:val="26"/>
          <w:szCs w:val="26"/>
          <w:lang w:val="en-US"/>
        </w:rPr>
        <w:t>Euramet</w:t>
      </w:r>
      <w:r w:rsidR="00C32982" w:rsidRPr="003C6406">
        <w:rPr>
          <w:rFonts w:ascii="Times New Roman" w:hAnsi="Times New Roman"/>
          <w:b/>
          <w:caps/>
          <w:sz w:val="26"/>
          <w:szCs w:val="26"/>
          <w:lang w:val="en-US"/>
        </w:rPr>
        <w:t xml:space="preserve"> </w:t>
      </w:r>
      <w:r w:rsidR="00C32982" w:rsidRPr="00A93D05">
        <w:rPr>
          <w:rFonts w:ascii="Times New Roman" w:hAnsi="Times New Roman"/>
          <w:b/>
          <w:sz w:val="26"/>
          <w:szCs w:val="26"/>
          <w:lang w:val="en-US"/>
        </w:rPr>
        <w:t>project</w:t>
      </w:r>
      <w:r w:rsidR="00C32982">
        <w:rPr>
          <w:rFonts w:ascii="Times New Roman" w:hAnsi="Times New Roman"/>
          <w:b/>
          <w:sz w:val="26"/>
          <w:szCs w:val="26"/>
          <w:lang w:val="en-US"/>
        </w:rPr>
        <w:t xml:space="preserve"> 1274</w:t>
      </w:r>
    </w:p>
    <w:p w:rsidR="00EF5268" w:rsidRPr="00E802B3" w:rsidRDefault="00EF5268" w:rsidP="00BF635C">
      <w:pPr>
        <w:pStyle w:val="Normal2"/>
        <w:tabs>
          <w:tab w:val="center" w:pos="4536"/>
          <w:tab w:val="right" w:pos="9072"/>
        </w:tabs>
        <w:spacing w:before="440"/>
        <w:ind w:firstLine="0"/>
        <w:jc w:val="center"/>
        <w:rPr>
          <w:rFonts w:ascii="Times New Roman" w:hAnsi="Times New Roman"/>
          <w:b/>
          <w:sz w:val="26"/>
          <w:szCs w:val="26"/>
          <w:lang w:val="en-US"/>
        </w:rPr>
      </w:pPr>
      <w:r>
        <w:rPr>
          <w:rFonts w:ascii="Times New Roman" w:hAnsi="Times New Roman"/>
          <w:b/>
          <w:sz w:val="26"/>
          <w:szCs w:val="26"/>
          <w:lang w:val="en-US"/>
        </w:rPr>
        <w:t>Supplementary c</w:t>
      </w:r>
      <w:r w:rsidRPr="00E802B3">
        <w:rPr>
          <w:rFonts w:ascii="Times New Roman" w:hAnsi="Times New Roman"/>
          <w:b/>
          <w:sz w:val="26"/>
          <w:szCs w:val="26"/>
          <w:lang w:val="en-US"/>
        </w:rPr>
        <w:t xml:space="preserve">omparison of </w:t>
      </w:r>
      <w:r w:rsidR="00C26E3F">
        <w:rPr>
          <w:rFonts w:ascii="Times New Roman" w:hAnsi="Times New Roman"/>
          <w:b/>
          <w:sz w:val="26"/>
          <w:szCs w:val="26"/>
          <w:lang w:val="en-US"/>
        </w:rPr>
        <w:t xml:space="preserve">preparative </w:t>
      </w:r>
      <w:r w:rsidRPr="00E802B3">
        <w:rPr>
          <w:rFonts w:ascii="Times New Roman" w:hAnsi="Times New Roman"/>
          <w:b/>
          <w:sz w:val="26"/>
          <w:szCs w:val="26"/>
          <w:lang w:val="en-US"/>
        </w:rPr>
        <w:t xml:space="preserve">capabilities for </w:t>
      </w:r>
      <w:r>
        <w:rPr>
          <w:rFonts w:ascii="Times New Roman" w:hAnsi="Times New Roman"/>
          <w:b/>
          <w:sz w:val="26"/>
          <w:szCs w:val="26"/>
          <w:lang w:val="en-US"/>
        </w:rPr>
        <w:t>automotive gas mixtures</w:t>
      </w:r>
    </w:p>
    <w:p w:rsidR="00EF5268" w:rsidRPr="00E54F04" w:rsidRDefault="00EF5268" w:rsidP="004942DE">
      <w:pPr>
        <w:jc w:val="center"/>
        <w:rPr>
          <w:b/>
          <w:sz w:val="26"/>
          <w:szCs w:val="26"/>
          <w:lang w:val="en-GB"/>
        </w:rPr>
      </w:pPr>
    </w:p>
    <w:p w:rsidR="00EF5268" w:rsidRPr="00E54F04" w:rsidRDefault="00EF5268" w:rsidP="00E802B3">
      <w:pPr>
        <w:jc w:val="center"/>
        <w:rPr>
          <w:b/>
          <w:sz w:val="26"/>
          <w:szCs w:val="26"/>
          <w:lang w:val="en-GB"/>
        </w:rPr>
      </w:pPr>
    </w:p>
    <w:p w:rsidR="00EF5268" w:rsidRPr="00E54F04" w:rsidRDefault="00EF5268" w:rsidP="00E802B3">
      <w:pPr>
        <w:jc w:val="center"/>
        <w:rPr>
          <w:b/>
          <w:sz w:val="26"/>
          <w:szCs w:val="26"/>
          <w:lang w:val="en-GB"/>
        </w:rPr>
      </w:pPr>
    </w:p>
    <w:p w:rsidR="00EF5268" w:rsidRPr="00E54F04" w:rsidRDefault="00EF5268" w:rsidP="00E802B3">
      <w:pPr>
        <w:jc w:val="center"/>
        <w:rPr>
          <w:b/>
          <w:sz w:val="26"/>
          <w:szCs w:val="26"/>
          <w:lang w:val="en-GB"/>
        </w:rPr>
      </w:pPr>
    </w:p>
    <w:p w:rsidR="00EF5268" w:rsidRPr="00E54F04" w:rsidRDefault="00EF5268" w:rsidP="00E802B3">
      <w:pPr>
        <w:jc w:val="center"/>
        <w:rPr>
          <w:b/>
          <w:sz w:val="26"/>
          <w:szCs w:val="26"/>
          <w:lang w:val="en-GB"/>
        </w:rPr>
      </w:pPr>
    </w:p>
    <w:p w:rsidR="00EF5268" w:rsidRPr="00E54F04" w:rsidRDefault="00EF5268" w:rsidP="00E802B3">
      <w:pPr>
        <w:jc w:val="center"/>
        <w:rPr>
          <w:b/>
          <w:sz w:val="26"/>
          <w:szCs w:val="26"/>
          <w:lang w:val="en-GB"/>
        </w:rPr>
      </w:pPr>
    </w:p>
    <w:p w:rsidR="00EF5268" w:rsidRPr="00E54F04" w:rsidRDefault="00EF5268" w:rsidP="00E802B3">
      <w:pPr>
        <w:jc w:val="center"/>
        <w:rPr>
          <w:b/>
          <w:sz w:val="26"/>
          <w:szCs w:val="26"/>
          <w:lang w:val="en-GB"/>
        </w:rPr>
      </w:pPr>
    </w:p>
    <w:p w:rsidR="00EF5268" w:rsidRPr="00E54F04" w:rsidRDefault="00EF5268" w:rsidP="00E802B3">
      <w:pPr>
        <w:jc w:val="center"/>
        <w:rPr>
          <w:b/>
          <w:sz w:val="26"/>
          <w:szCs w:val="26"/>
          <w:lang w:val="en-GB"/>
        </w:rPr>
      </w:pPr>
    </w:p>
    <w:p w:rsidR="00EF5268" w:rsidRPr="00E54F04" w:rsidRDefault="00EF5268" w:rsidP="00E802B3">
      <w:pPr>
        <w:jc w:val="center"/>
        <w:rPr>
          <w:b/>
          <w:sz w:val="26"/>
          <w:szCs w:val="26"/>
          <w:lang w:val="en-GB"/>
        </w:rPr>
      </w:pPr>
    </w:p>
    <w:p w:rsidR="00EF5268" w:rsidRPr="00E54F04" w:rsidRDefault="00EF5268" w:rsidP="00E802B3">
      <w:pPr>
        <w:jc w:val="center"/>
        <w:rPr>
          <w:b/>
          <w:sz w:val="26"/>
          <w:szCs w:val="26"/>
          <w:lang w:val="en-GB"/>
        </w:rPr>
      </w:pPr>
    </w:p>
    <w:p w:rsidR="00EF5268" w:rsidRPr="00E54F04" w:rsidRDefault="00EF5268" w:rsidP="00E802B3">
      <w:pPr>
        <w:jc w:val="center"/>
        <w:rPr>
          <w:b/>
          <w:sz w:val="26"/>
          <w:szCs w:val="26"/>
          <w:lang w:val="en-GB"/>
        </w:rPr>
      </w:pPr>
    </w:p>
    <w:p w:rsidR="00EF5268" w:rsidRPr="00E54F04" w:rsidRDefault="00EF5268" w:rsidP="00E802B3">
      <w:pPr>
        <w:jc w:val="center"/>
        <w:rPr>
          <w:b/>
          <w:sz w:val="26"/>
          <w:szCs w:val="26"/>
          <w:lang w:val="en-GB"/>
        </w:rPr>
      </w:pPr>
    </w:p>
    <w:p w:rsidR="00EF5268" w:rsidRPr="00E54F04" w:rsidRDefault="00EF5268" w:rsidP="00E802B3">
      <w:pPr>
        <w:jc w:val="center"/>
        <w:rPr>
          <w:b/>
          <w:sz w:val="26"/>
          <w:szCs w:val="26"/>
          <w:lang w:val="en-GB"/>
        </w:rPr>
      </w:pPr>
    </w:p>
    <w:p w:rsidR="00EF5268" w:rsidRPr="00E54F04" w:rsidRDefault="00EF5268" w:rsidP="00E802B3">
      <w:pPr>
        <w:jc w:val="center"/>
        <w:rPr>
          <w:b/>
          <w:sz w:val="26"/>
          <w:szCs w:val="26"/>
          <w:lang w:val="en-GB"/>
        </w:rPr>
      </w:pPr>
    </w:p>
    <w:p w:rsidR="00EF5268" w:rsidRPr="00E54F04" w:rsidRDefault="00EF5268" w:rsidP="00E802B3">
      <w:pPr>
        <w:jc w:val="center"/>
        <w:rPr>
          <w:b/>
          <w:sz w:val="26"/>
          <w:szCs w:val="26"/>
          <w:lang w:val="en-GB"/>
        </w:rPr>
      </w:pPr>
    </w:p>
    <w:p w:rsidR="00EF5268" w:rsidRPr="00E54F04" w:rsidRDefault="00EF5268" w:rsidP="00E802B3">
      <w:pPr>
        <w:jc w:val="center"/>
        <w:rPr>
          <w:b/>
          <w:sz w:val="26"/>
          <w:szCs w:val="26"/>
          <w:lang w:val="en-GB"/>
        </w:rPr>
      </w:pPr>
    </w:p>
    <w:p w:rsidR="00EF5268" w:rsidRPr="00E54F04" w:rsidRDefault="00EF5268" w:rsidP="00E802B3">
      <w:pPr>
        <w:jc w:val="center"/>
        <w:rPr>
          <w:b/>
          <w:sz w:val="26"/>
          <w:szCs w:val="26"/>
          <w:lang w:val="en-GB"/>
        </w:rPr>
      </w:pPr>
    </w:p>
    <w:p w:rsidR="00EF5268" w:rsidRPr="00E54F04" w:rsidRDefault="00EF5268" w:rsidP="00E802B3">
      <w:pPr>
        <w:jc w:val="center"/>
        <w:rPr>
          <w:b/>
          <w:sz w:val="26"/>
          <w:szCs w:val="26"/>
          <w:lang w:val="en-GB"/>
        </w:rPr>
      </w:pPr>
    </w:p>
    <w:p w:rsidR="00EF5268" w:rsidRPr="00E54F04" w:rsidRDefault="00EF5268" w:rsidP="00E802B3">
      <w:pPr>
        <w:jc w:val="center"/>
        <w:rPr>
          <w:b/>
          <w:sz w:val="26"/>
          <w:szCs w:val="26"/>
          <w:lang w:val="en-GB"/>
        </w:rPr>
      </w:pPr>
    </w:p>
    <w:p w:rsidR="00EF5268" w:rsidRPr="00E54F04" w:rsidRDefault="00EF5268" w:rsidP="00E802B3">
      <w:pPr>
        <w:jc w:val="center"/>
        <w:rPr>
          <w:b/>
          <w:sz w:val="26"/>
          <w:szCs w:val="26"/>
          <w:lang w:val="en-GB"/>
        </w:rPr>
      </w:pPr>
    </w:p>
    <w:p w:rsidR="00EF5268" w:rsidRPr="00E54F04" w:rsidRDefault="00EF5268" w:rsidP="00E802B3">
      <w:pPr>
        <w:jc w:val="center"/>
        <w:rPr>
          <w:b/>
          <w:sz w:val="26"/>
          <w:szCs w:val="26"/>
          <w:lang w:val="en-GB"/>
        </w:rPr>
      </w:pPr>
    </w:p>
    <w:p w:rsidR="00EF5268" w:rsidRPr="00E54F04" w:rsidRDefault="00EF5268" w:rsidP="00E802B3">
      <w:pPr>
        <w:jc w:val="center"/>
        <w:rPr>
          <w:b/>
          <w:sz w:val="26"/>
          <w:szCs w:val="26"/>
          <w:lang w:val="en-GB"/>
        </w:rPr>
      </w:pPr>
    </w:p>
    <w:p w:rsidR="00EF5268" w:rsidRPr="00E54F04" w:rsidRDefault="00EF5268" w:rsidP="00E802B3">
      <w:pPr>
        <w:jc w:val="center"/>
        <w:rPr>
          <w:b/>
          <w:sz w:val="26"/>
          <w:szCs w:val="26"/>
          <w:lang w:val="en-GB"/>
        </w:rPr>
      </w:pPr>
    </w:p>
    <w:p w:rsidR="00EF5268" w:rsidRPr="003C6406" w:rsidRDefault="00EF5268" w:rsidP="00E802B3">
      <w:pPr>
        <w:jc w:val="center"/>
        <w:rPr>
          <w:b/>
          <w:sz w:val="26"/>
          <w:szCs w:val="26"/>
          <w:lang w:val="en-US"/>
        </w:rPr>
      </w:pPr>
      <w:r>
        <w:rPr>
          <w:b/>
          <w:sz w:val="26"/>
          <w:szCs w:val="26"/>
          <w:lang w:val="en-US"/>
        </w:rPr>
        <w:t>Bratislava, SMU</w:t>
      </w:r>
    </w:p>
    <w:p w:rsidR="00EF5268" w:rsidRDefault="00EF5268" w:rsidP="00753B9D">
      <w:pPr>
        <w:jc w:val="center"/>
        <w:rPr>
          <w:b/>
          <w:sz w:val="26"/>
          <w:szCs w:val="26"/>
          <w:lang w:val="en-US"/>
        </w:rPr>
      </w:pPr>
      <w:r w:rsidRPr="003C6406">
        <w:rPr>
          <w:b/>
          <w:sz w:val="26"/>
          <w:szCs w:val="26"/>
          <w:lang w:val="en-US"/>
        </w:rPr>
        <w:t>201</w:t>
      </w:r>
      <w:r w:rsidR="006A3CED">
        <w:rPr>
          <w:b/>
          <w:sz w:val="26"/>
          <w:szCs w:val="26"/>
          <w:lang w:val="en-US"/>
        </w:rPr>
        <w:t>6</w:t>
      </w:r>
    </w:p>
    <w:p w:rsidR="00EF5268" w:rsidRDefault="00EF5268" w:rsidP="00753B9D">
      <w:pPr>
        <w:jc w:val="center"/>
        <w:rPr>
          <w:b/>
          <w:sz w:val="26"/>
          <w:szCs w:val="26"/>
          <w:lang w:val="en-US"/>
        </w:rPr>
      </w:pPr>
    </w:p>
    <w:p w:rsidR="00EF5268" w:rsidRDefault="00EF5268" w:rsidP="00753B9D">
      <w:pPr>
        <w:jc w:val="center"/>
        <w:rPr>
          <w:b/>
          <w:sz w:val="26"/>
          <w:szCs w:val="26"/>
          <w:lang w:val="en-US"/>
        </w:rPr>
      </w:pPr>
    </w:p>
    <w:p w:rsidR="00EF5268" w:rsidRDefault="00EF5268" w:rsidP="00753B9D">
      <w:pPr>
        <w:jc w:val="center"/>
        <w:rPr>
          <w:b/>
          <w:sz w:val="26"/>
          <w:szCs w:val="26"/>
          <w:lang w:val="en-US"/>
        </w:rPr>
      </w:pPr>
    </w:p>
    <w:p w:rsidR="00EF5268" w:rsidRDefault="00EF5268" w:rsidP="00753B9D">
      <w:pPr>
        <w:jc w:val="center"/>
        <w:rPr>
          <w:b/>
          <w:sz w:val="26"/>
          <w:szCs w:val="26"/>
          <w:lang w:val="en-US"/>
        </w:rPr>
      </w:pPr>
    </w:p>
    <w:p w:rsidR="00EF5268" w:rsidRDefault="00EF5268" w:rsidP="00753B9D">
      <w:pPr>
        <w:jc w:val="center"/>
        <w:rPr>
          <w:b/>
          <w:sz w:val="26"/>
          <w:szCs w:val="26"/>
          <w:lang w:val="en-US"/>
        </w:rPr>
      </w:pPr>
    </w:p>
    <w:p w:rsidR="00EF5268" w:rsidRDefault="00EF5268" w:rsidP="00753B9D">
      <w:pPr>
        <w:jc w:val="center"/>
        <w:rPr>
          <w:b/>
          <w:sz w:val="26"/>
          <w:szCs w:val="26"/>
          <w:lang w:val="en-US"/>
        </w:rPr>
      </w:pPr>
    </w:p>
    <w:p w:rsidR="00EF5268" w:rsidRDefault="006A3CED" w:rsidP="00E176BD">
      <w:pPr>
        <w:jc w:val="both"/>
        <w:rPr>
          <w:b/>
          <w:sz w:val="28"/>
          <w:szCs w:val="28"/>
          <w:lang w:val="en-US"/>
        </w:rPr>
      </w:pPr>
      <w:r>
        <w:rPr>
          <w:b/>
          <w:sz w:val="28"/>
          <w:szCs w:val="28"/>
          <w:lang w:val="en-US"/>
        </w:rPr>
        <w:t>Final</w:t>
      </w:r>
      <w:bookmarkStart w:id="0" w:name="_GoBack"/>
      <w:bookmarkEnd w:id="0"/>
      <w:r w:rsidR="00EF5268">
        <w:rPr>
          <w:b/>
          <w:sz w:val="28"/>
          <w:szCs w:val="28"/>
          <w:lang w:val="en-US"/>
        </w:rPr>
        <w:t xml:space="preserve"> R</w:t>
      </w:r>
      <w:r w:rsidR="00EF5268" w:rsidRPr="00FD6101">
        <w:rPr>
          <w:b/>
          <w:sz w:val="28"/>
          <w:szCs w:val="28"/>
          <w:lang w:val="en-US"/>
        </w:rPr>
        <w:t>eport</w:t>
      </w:r>
    </w:p>
    <w:p w:rsidR="00EF5268" w:rsidRPr="00FD6101" w:rsidRDefault="00EF5268" w:rsidP="00E176BD">
      <w:pPr>
        <w:jc w:val="both"/>
        <w:rPr>
          <w:b/>
          <w:sz w:val="28"/>
          <w:szCs w:val="28"/>
          <w:lang w:val="en-US"/>
        </w:rPr>
      </w:pPr>
    </w:p>
    <w:p w:rsidR="00EF5268" w:rsidRPr="00E54F04" w:rsidRDefault="00787BE5" w:rsidP="0086571D">
      <w:pPr>
        <w:pStyle w:val="Normal1"/>
        <w:spacing w:line="240" w:lineRule="auto"/>
        <w:jc w:val="both"/>
        <w:rPr>
          <w:rFonts w:ascii="Times New Roman" w:hAnsi="Times New Roman"/>
          <w:sz w:val="24"/>
          <w:szCs w:val="24"/>
        </w:rPr>
      </w:pPr>
      <w:r>
        <w:rPr>
          <w:rFonts w:ascii="Times New Roman" w:hAnsi="Times New Roman"/>
          <w:sz w:val="24"/>
          <w:szCs w:val="24"/>
        </w:rPr>
        <w:t>M. Vaľková</w:t>
      </w:r>
      <w:r w:rsidR="00EF5268" w:rsidRPr="0086571D">
        <w:rPr>
          <w:rFonts w:ascii="Times New Roman" w:hAnsi="Times New Roman"/>
          <w:sz w:val="24"/>
          <w:szCs w:val="24"/>
          <w:vertAlign w:val="superscript"/>
        </w:rPr>
        <w:t>1</w:t>
      </w:r>
      <w:r w:rsidR="00EF5268">
        <w:rPr>
          <w:rFonts w:ascii="Times New Roman" w:hAnsi="Times New Roman"/>
          <w:sz w:val="24"/>
          <w:szCs w:val="24"/>
        </w:rPr>
        <w:t>, Z</w:t>
      </w:r>
      <w:r w:rsidR="00EF5268" w:rsidRPr="0086571D">
        <w:rPr>
          <w:rFonts w:ascii="Times New Roman" w:hAnsi="Times New Roman"/>
          <w:sz w:val="24"/>
          <w:szCs w:val="24"/>
        </w:rPr>
        <w:t xml:space="preserve">. </w:t>
      </w:r>
      <w:r w:rsidR="00EF5268">
        <w:rPr>
          <w:rFonts w:ascii="Times New Roman" w:hAnsi="Times New Roman"/>
          <w:sz w:val="24"/>
          <w:szCs w:val="24"/>
        </w:rPr>
        <w:t>Ďur</w:t>
      </w:r>
      <w:r>
        <w:rPr>
          <w:rFonts w:ascii="Times New Roman" w:hAnsi="Times New Roman"/>
          <w:sz w:val="24"/>
          <w:szCs w:val="24"/>
        </w:rPr>
        <w:t>išová</w:t>
      </w:r>
      <w:r w:rsidR="00EF5268" w:rsidRPr="00E62747">
        <w:rPr>
          <w:rFonts w:ascii="Times New Roman" w:hAnsi="Times New Roman"/>
          <w:sz w:val="24"/>
          <w:szCs w:val="24"/>
          <w:vertAlign w:val="superscript"/>
        </w:rPr>
        <w:t>1</w:t>
      </w:r>
      <w:r w:rsidR="00EF5268" w:rsidRPr="00E62747">
        <w:rPr>
          <w:rFonts w:ascii="Times New Roman" w:hAnsi="Times New Roman"/>
          <w:sz w:val="24"/>
          <w:szCs w:val="24"/>
        </w:rPr>
        <w:t xml:space="preserve">, </w:t>
      </w:r>
      <w:proofErr w:type="spellStart"/>
      <w:r w:rsidR="00EF5268" w:rsidRPr="00E62747">
        <w:rPr>
          <w:rFonts w:ascii="Times New Roman" w:hAnsi="Times New Roman"/>
          <w:sz w:val="24"/>
          <w:szCs w:val="24"/>
        </w:rPr>
        <w:t>Zs</w:t>
      </w:r>
      <w:proofErr w:type="spellEnd"/>
      <w:r w:rsidR="00EF5268" w:rsidRPr="00E62747">
        <w:rPr>
          <w:rFonts w:ascii="Times New Roman" w:hAnsi="Times New Roman"/>
          <w:sz w:val="24"/>
          <w:szCs w:val="24"/>
        </w:rPr>
        <w:t xml:space="preserve">. </w:t>
      </w:r>
      <w:proofErr w:type="spellStart"/>
      <w:r w:rsidR="00EF5268" w:rsidRPr="00E62747">
        <w:rPr>
          <w:rFonts w:ascii="Times New Roman" w:hAnsi="Times New Roman"/>
          <w:sz w:val="24"/>
          <w:szCs w:val="24"/>
        </w:rPr>
        <w:t>Nagyné</w:t>
      </w:r>
      <w:proofErr w:type="spellEnd"/>
      <w:r w:rsidR="00EF5268" w:rsidRPr="00E62747">
        <w:rPr>
          <w:rFonts w:ascii="Times New Roman" w:hAnsi="Times New Roman"/>
          <w:sz w:val="24"/>
          <w:szCs w:val="24"/>
        </w:rPr>
        <w:t xml:space="preserve"> Szilágyi</w:t>
      </w:r>
      <w:r w:rsidR="00EF5268" w:rsidRPr="00E62747">
        <w:rPr>
          <w:rFonts w:ascii="Times New Roman" w:hAnsi="Times New Roman"/>
          <w:sz w:val="24"/>
          <w:szCs w:val="24"/>
          <w:vertAlign w:val="superscript"/>
        </w:rPr>
        <w:t>2</w:t>
      </w:r>
      <w:r w:rsidR="00EF5268" w:rsidRPr="00E62747">
        <w:rPr>
          <w:rFonts w:ascii="Times New Roman" w:hAnsi="Times New Roman"/>
          <w:sz w:val="24"/>
          <w:szCs w:val="24"/>
        </w:rPr>
        <w:t>, T. Büki</w:t>
      </w:r>
      <w:r w:rsidR="00EF5268" w:rsidRPr="00E62747">
        <w:rPr>
          <w:rFonts w:ascii="Times New Roman" w:hAnsi="Times New Roman"/>
          <w:sz w:val="24"/>
          <w:szCs w:val="24"/>
          <w:vertAlign w:val="superscript"/>
        </w:rPr>
        <w:t>2</w:t>
      </w:r>
      <w:r w:rsidR="00EF5268" w:rsidRPr="00E62747">
        <w:rPr>
          <w:rFonts w:ascii="Times New Roman" w:hAnsi="Times New Roman"/>
          <w:sz w:val="24"/>
          <w:szCs w:val="24"/>
        </w:rPr>
        <w:t>, J. Fükő</w:t>
      </w:r>
      <w:r w:rsidR="00EF5268" w:rsidRPr="00E62747">
        <w:rPr>
          <w:rFonts w:ascii="Times New Roman" w:hAnsi="Times New Roman"/>
          <w:sz w:val="24"/>
          <w:szCs w:val="24"/>
          <w:vertAlign w:val="superscript"/>
        </w:rPr>
        <w:t>2</w:t>
      </w:r>
    </w:p>
    <w:p w:rsidR="00EF5268" w:rsidRPr="00EC14D2" w:rsidRDefault="00EF5268" w:rsidP="00E176BD">
      <w:pPr>
        <w:jc w:val="both"/>
        <w:rPr>
          <w:lang w:val="en-US"/>
        </w:rPr>
      </w:pPr>
    </w:p>
    <w:p w:rsidR="00EF5268" w:rsidRPr="00EC14D2" w:rsidRDefault="00EF5268" w:rsidP="00E176BD">
      <w:pPr>
        <w:jc w:val="both"/>
        <w:rPr>
          <w:lang w:val="en-US"/>
        </w:rPr>
      </w:pPr>
      <w:proofErr w:type="gramStart"/>
      <w:r>
        <w:rPr>
          <w:vertAlign w:val="superscript"/>
          <w:lang w:val="en-US"/>
        </w:rPr>
        <w:t>1</w:t>
      </w:r>
      <w:r w:rsidRPr="003C6406">
        <w:rPr>
          <w:lang w:val="en-US"/>
        </w:rPr>
        <w:t>Slovak Institut</w:t>
      </w:r>
      <w:r w:rsidR="00AF3AE9">
        <w:rPr>
          <w:lang w:val="en-US"/>
        </w:rPr>
        <w:t xml:space="preserve">e of Metrology (SMU), </w:t>
      </w:r>
      <w:proofErr w:type="spellStart"/>
      <w:r w:rsidR="00AF3AE9">
        <w:rPr>
          <w:lang w:val="en-US"/>
        </w:rPr>
        <w:t>Karloveská</w:t>
      </w:r>
      <w:proofErr w:type="spellEnd"/>
      <w:r w:rsidRPr="003C6406">
        <w:rPr>
          <w:lang w:val="en-US"/>
        </w:rPr>
        <w:t xml:space="preserve"> 63, SK-842 55, Bratislava, Slovakia.</w:t>
      </w:r>
      <w:proofErr w:type="gramEnd"/>
      <w:r w:rsidRPr="003C6406">
        <w:rPr>
          <w:lang w:val="en-US"/>
        </w:rPr>
        <w:t xml:space="preserve"> </w:t>
      </w:r>
    </w:p>
    <w:p w:rsidR="00EF5268" w:rsidRPr="00A55E79" w:rsidRDefault="00EF5268" w:rsidP="00A55E79">
      <w:pPr>
        <w:jc w:val="both"/>
        <w:rPr>
          <w:lang w:val="en-US"/>
        </w:rPr>
      </w:pPr>
      <w:r w:rsidRPr="003C6406">
        <w:rPr>
          <w:vertAlign w:val="superscript"/>
          <w:lang w:val="en-US"/>
        </w:rPr>
        <w:t>2</w:t>
      </w:r>
      <w:r w:rsidRPr="00A55E79">
        <w:rPr>
          <w:lang w:val="en-US"/>
        </w:rPr>
        <w:t xml:space="preserve">Magyar </w:t>
      </w:r>
      <w:proofErr w:type="spellStart"/>
      <w:r w:rsidRPr="00A55E79">
        <w:rPr>
          <w:lang w:val="en-US"/>
        </w:rPr>
        <w:t>Kereskedelmi</w:t>
      </w:r>
      <w:proofErr w:type="spellEnd"/>
      <w:r w:rsidRPr="00A55E79">
        <w:rPr>
          <w:lang w:val="en-US"/>
        </w:rPr>
        <w:t xml:space="preserve"> </w:t>
      </w:r>
      <w:proofErr w:type="spellStart"/>
      <w:r w:rsidRPr="00A55E79">
        <w:rPr>
          <w:lang w:val="en-US"/>
        </w:rPr>
        <w:t>Engedélyezési</w:t>
      </w:r>
      <w:proofErr w:type="spellEnd"/>
      <w:r w:rsidRPr="00A55E79">
        <w:rPr>
          <w:lang w:val="en-US"/>
        </w:rPr>
        <w:t xml:space="preserve"> </w:t>
      </w:r>
      <w:proofErr w:type="spellStart"/>
      <w:r w:rsidRPr="00A55E79">
        <w:rPr>
          <w:lang w:val="en-US"/>
        </w:rPr>
        <w:t>Hivatal</w:t>
      </w:r>
      <w:proofErr w:type="spellEnd"/>
      <w:r w:rsidRPr="00A55E79">
        <w:rPr>
          <w:lang w:val="en-US"/>
        </w:rPr>
        <w:t xml:space="preserve"> (Hungarian Trade Licensing Offic</w:t>
      </w:r>
      <w:r>
        <w:rPr>
          <w:lang w:val="en-US"/>
        </w:rPr>
        <w:t xml:space="preserve">e) MKEH, </w:t>
      </w:r>
      <w:proofErr w:type="spellStart"/>
      <w:r>
        <w:rPr>
          <w:lang w:val="en-US"/>
        </w:rPr>
        <w:t>Németvölgyi</w:t>
      </w:r>
      <w:proofErr w:type="spellEnd"/>
      <w:r>
        <w:rPr>
          <w:lang w:val="en-US"/>
        </w:rPr>
        <w:t xml:space="preserve"> </w:t>
      </w:r>
      <w:proofErr w:type="spellStart"/>
      <w:r>
        <w:rPr>
          <w:lang w:val="en-US"/>
        </w:rPr>
        <w:t>út</w:t>
      </w:r>
      <w:proofErr w:type="spellEnd"/>
      <w:r>
        <w:rPr>
          <w:lang w:val="en-US"/>
        </w:rPr>
        <w:t xml:space="preserve"> 37-39, </w:t>
      </w:r>
      <w:r w:rsidRPr="00A55E79">
        <w:rPr>
          <w:lang w:val="en-US"/>
        </w:rPr>
        <w:t>H-1124 Budapest, Hungary</w:t>
      </w:r>
    </w:p>
    <w:p w:rsidR="00EF5268" w:rsidRPr="00A55E79" w:rsidRDefault="00EF5268" w:rsidP="00A55E79">
      <w:pPr>
        <w:jc w:val="both"/>
        <w:rPr>
          <w:lang w:val="en-US"/>
        </w:rPr>
      </w:pPr>
    </w:p>
    <w:p w:rsidR="00EF5268" w:rsidRPr="00FD6101" w:rsidRDefault="00EF5268" w:rsidP="003D2649">
      <w:pPr>
        <w:rPr>
          <w:iCs/>
          <w:lang w:val="sk-SK"/>
        </w:rPr>
      </w:pPr>
    </w:p>
    <w:p w:rsidR="00EF5268" w:rsidRPr="003D2649" w:rsidRDefault="00EF5268" w:rsidP="003D2649">
      <w:pPr>
        <w:rPr>
          <w:lang w:val="sk-SK"/>
        </w:rPr>
      </w:pPr>
    </w:p>
    <w:p w:rsidR="00EF5268" w:rsidRPr="00FD6101" w:rsidRDefault="00EF5268" w:rsidP="00E176BD">
      <w:pPr>
        <w:rPr>
          <w:b/>
          <w:lang w:val="en-US"/>
        </w:rPr>
      </w:pPr>
      <w:r w:rsidRPr="00FD6101">
        <w:rPr>
          <w:b/>
          <w:lang w:val="en-US"/>
        </w:rPr>
        <w:t>Field</w:t>
      </w:r>
    </w:p>
    <w:p w:rsidR="00EF5268" w:rsidRDefault="00EF5268" w:rsidP="00E176BD">
      <w:pPr>
        <w:rPr>
          <w:lang w:val="en-US"/>
        </w:rPr>
      </w:pPr>
    </w:p>
    <w:p w:rsidR="00EF5268" w:rsidRPr="00CB776B" w:rsidRDefault="00EF5268" w:rsidP="00E176BD">
      <w:pPr>
        <w:rPr>
          <w:lang w:val="en-US"/>
        </w:rPr>
      </w:pPr>
      <w:r>
        <w:rPr>
          <w:lang w:val="en-US"/>
        </w:rPr>
        <w:t>Amount of substance</w:t>
      </w:r>
      <w:r w:rsidRPr="00CB776B">
        <w:rPr>
          <w:lang w:val="en-US"/>
        </w:rPr>
        <w:t xml:space="preserve">: </w:t>
      </w:r>
      <w:r>
        <w:rPr>
          <w:lang w:val="en-US"/>
        </w:rPr>
        <w:t>gas analysis</w:t>
      </w:r>
    </w:p>
    <w:p w:rsidR="00EF5268" w:rsidRDefault="00EF5268" w:rsidP="00E176BD">
      <w:pPr>
        <w:rPr>
          <w:lang w:val="en-US"/>
        </w:rPr>
      </w:pPr>
    </w:p>
    <w:p w:rsidR="00EF5268" w:rsidRPr="002E0B54" w:rsidRDefault="00EF5268" w:rsidP="00E176BD">
      <w:pPr>
        <w:rPr>
          <w:lang w:val="en-US"/>
        </w:rPr>
      </w:pPr>
    </w:p>
    <w:p w:rsidR="00EF5268" w:rsidRPr="00FD6101" w:rsidRDefault="00EF5268" w:rsidP="00E176BD">
      <w:pPr>
        <w:rPr>
          <w:b/>
          <w:lang w:val="en-US"/>
        </w:rPr>
      </w:pPr>
      <w:r w:rsidRPr="00FD6101">
        <w:rPr>
          <w:b/>
          <w:lang w:val="en-US"/>
        </w:rPr>
        <w:t>Subject</w:t>
      </w:r>
    </w:p>
    <w:p w:rsidR="00EF5268" w:rsidRPr="00665CE3" w:rsidRDefault="00EF5268" w:rsidP="00E176BD">
      <w:pPr>
        <w:rPr>
          <w:lang w:val="en-US"/>
        </w:rPr>
      </w:pPr>
    </w:p>
    <w:p w:rsidR="00EF5268" w:rsidRPr="00665CE3" w:rsidRDefault="00EF5268" w:rsidP="00665CE3">
      <w:pPr>
        <w:rPr>
          <w:lang w:val="en-US"/>
        </w:rPr>
      </w:pPr>
      <w:r w:rsidRPr="00665CE3">
        <w:rPr>
          <w:lang w:val="en-US"/>
        </w:rPr>
        <w:t xml:space="preserve">Comparison in the field of </w:t>
      </w:r>
      <w:r>
        <w:rPr>
          <w:lang w:val="en-US"/>
        </w:rPr>
        <w:t>automotive gas mixtures</w:t>
      </w:r>
    </w:p>
    <w:p w:rsidR="00EF5268" w:rsidRDefault="00EF5268" w:rsidP="00E176BD">
      <w:pPr>
        <w:rPr>
          <w:lang w:val="en-US"/>
        </w:rPr>
      </w:pPr>
    </w:p>
    <w:p w:rsidR="00EF5268" w:rsidRPr="00B65815" w:rsidRDefault="00EF5268" w:rsidP="00E176BD">
      <w:pPr>
        <w:rPr>
          <w:lang w:val="en-US"/>
        </w:rPr>
      </w:pPr>
    </w:p>
    <w:p w:rsidR="00EF5268" w:rsidRDefault="00EF5268" w:rsidP="00E176BD">
      <w:pPr>
        <w:rPr>
          <w:b/>
          <w:lang w:val="en-US"/>
        </w:rPr>
      </w:pPr>
      <w:r>
        <w:rPr>
          <w:b/>
          <w:lang w:val="en-US"/>
        </w:rPr>
        <w:t>Table of contents</w:t>
      </w:r>
    </w:p>
    <w:p w:rsidR="00EF5268" w:rsidRDefault="00EF5268" w:rsidP="00E176BD">
      <w:pPr>
        <w:rPr>
          <w:b/>
          <w:lang w:val="en-US"/>
        </w:rPr>
      </w:pPr>
    </w:p>
    <w:p w:rsidR="00EF5268" w:rsidRDefault="00EF5268" w:rsidP="00FD6101">
      <w:pPr>
        <w:pStyle w:val="Default"/>
        <w:rPr>
          <w:sz w:val="22"/>
          <w:szCs w:val="22"/>
        </w:rPr>
      </w:pPr>
      <w:r>
        <w:rPr>
          <w:sz w:val="22"/>
          <w:szCs w:val="22"/>
        </w:rPr>
        <w:t>Field.........................................................................................................</w:t>
      </w:r>
      <w:r w:rsidR="000F60F2">
        <w:rPr>
          <w:sz w:val="22"/>
          <w:szCs w:val="22"/>
        </w:rPr>
        <w:t>..............................2</w:t>
      </w:r>
    </w:p>
    <w:p w:rsidR="00EF5268" w:rsidRDefault="00EF5268" w:rsidP="00FD6101">
      <w:pPr>
        <w:pStyle w:val="Default"/>
        <w:rPr>
          <w:sz w:val="22"/>
          <w:szCs w:val="22"/>
        </w:rPr>
      </w:pPr>
      <w:r>
        <w:rPr>
          <w:sz w:val="22"/>
          <w:szCs w:val="22"/>
        </w:rPr>
        <w:t>Subject...................................................................................................................................2</w:t>
      </w:r>
    </w:p>
    <w:p w:rsidR="00EF5268" w:rsidRDefault="00EF5268" w:rsidP="00FD6101">
      <w:pPr>
        <w:pStyle w:val="Default"/>
        <w:rPr>
          <w:sz w:val="22"/>
          <w:szCs w:val="22"/>
        </w:rPr>
      </w:pPr>
      <w:r>
        <w:rPr>
          <w:sz w:val="22"/>
          <w:szCs w:val="22"/>
        </w:rPr>
        <w:t xml:space="preserve">Table </w:t>
      </w:r>
      <w:proofErr w:type="spellStart"/>
      <w:r>
        <w:rPr>
          <w:sz w:val="22"/>
          <w:szCs w:val="22"/>
        </w:rPr>
        <w:t>of</w:t>
      </w:r>
      <w:proofErr w:type="spellEnd"/>
      <w:r>
        <w:rPr>
          <w:sz w:val="22"/>
          <w:szCs w:val="22"/>
        </w:rPr>
        <w:t xml:space="preserve"> contents...................................................................................................................2</w:t>
      </w:r>
    </w:p>
    <w:p w:rsidR="00EF5268" w:rsidRDefault="00EF5268" w:rsidP="00FD6101">
      <w:pPr>
        <w:pStyle w:val="Default"/>
        <w:rPr>
          <w:sz w:val="22"/>
          <w:szCs w:val="22"/>
        </w:rPr>
      </w:pPr>
      <w:r>
        <w:rPr>
          <w:sz w:val="22"/>
          <w:szCs w:val="22"/>
        </w:rPr>
        <w:t>Introduction.............................................................................................</w:t>
      </w:r>
      <w:r w:rsidR="000F60F2">
        <w:rPr>
          <w:sz w:val="22"/>
          <w:szCs w:val="22"/>
        </w:rPr>
        <w:t>..............................3</w:t>
      </w:r>
    </w:p>
    <w:p w:rsidR="00EF5268" w:rsidRDefault="00EF5268" w:rsidP="00FD6101">
      <w:pPr>
        <w:pStyle w:val="Default"/>
        <w:rPr>
          <w:sz w:val="22"/>
          <w:szCs w:val="22"/>
        </w:rPr>
      </w:pPr>
      <w:r>
        <w:rPr>
          <w:sz w:val="22"/>
          <w:szCs w:val="22"/>
        </w:rPr>
        <w:t>Participants..............................................................................................</w:t>
      </w:r>
      <w:r w:rsidR="000F60F2">
        <w:rPr>
          <w:sz w:val="22"/>
          <w:szCs w:val="22"/>
        </w:rPr>
        <w:t>..............................3</w:t>
      </w:r>
    </w:p>
    <w:p w:rsidR="00EF5268" w:rsidRDefault="00EF5268" w:rsidP="00FD6101">
      <w:pPr>
        <w:pStyle w:val="Default"/>
        <w:rPr>
          <w:sz w:val="22"/>
          <w:szCs w:val="22"/>
        </w:rPr>
      </w:pPr>
      <w:proofErr w:type="spellStart"/>
      <w:r>
        <w:rPr>
          <w:sz w:val="22"/>
          <w:szCs w:val="22"/>
        </w:rPr>
        <w:t>Measurement</w:t>
      </w:r>
      <w:proofErr w:type="spellEnd"/>
      <w:r>
        <w:rPr>
          <w:sz w:val="22"/>
          <w:szCs w:val="22"/>
        </w:rPr>
        <w:t xml:space="preserve"> standards...........................................................................</w:t>
      </w:r>
      <w:r w:rsidR="000F60F2">
        <w:rPr>
          <w:sz w:val="22"/>
          <w:szCs w:val="22"/>
        </w:rPr>
        <w:t>..............................3</w:t>
      </w:r>
    </w:p>
    <w:p w:rsidR="00EF5268" w:rsidRDefault="00EF5268" w:rsidP="00FD6101">
      <w:pPr>
        <w:pStyle w:val="Default"/>
        <w:rPr>
          <w:sz w:val="22"/>
          <w:szCs w:val="22"/>
        </w:rPr>
      </w:pPr>
      <w:r>
        <w:rPr>
          <w:sz w:val="22"/>
          <w:szCs w:val="22"/>
        </w:rPr>
        <w:t>Schedule</w:t>
      </w:r>
      <w:r w:rsidRPr="00B24E33">
        <w:rPr>
          <w:sz w:val="22"/>
          <w:szCs w:val="22"/>
        </w:rPr>
        <w:t>..........</w:t>
      </w:r>
      <w:r>
        <w:rPr>
          <w:sz w:val="22"/>
          <w:szCs w:val="22"/>
        </w:rPr>
        <w:t>.</w:t>
      </w:r>
      <w:r w:rsidRPr="00B24E33">
        <w:rPr>
          <w:sz w:val="22"/>
          <w:szCs w:val="22"/>
        </w:rPr>
        <w:t>.........</w:t>
      </w:r>
      <w:r>
        <w:rPr>
          <w:sz w:val="22"/>
          <w:szCs w:val="22"/>
        </w:rPr>
        <w:t>...</w:t>
      </w:r>
      <w:r w:rsidR="000F60F2">
        <w:t>..</w:t>
      </w:r>
      <w:r w:rsidRPr="00B24E33">
        <w:rPr>
          <w:sz w:val="22"/>
          <w:szCs w:val="22"/>
        </w:rPr>
        <w:t>.</w:t>
      </w:r>
      <w:r>
        <w:rPr>
          <w:sz w:val="22"/>
          <w:szCs w:val="22"/>
        </w:rPr>
        <w:t>........................................................................</w:t>
      </w:r>
      <w:r w:rsidR="000F60F2">
        <w:rPr>
          <w:sz w:val="22"/>
          <w:szCs w:val="22"/>
        </w:rPr>
        <w:t>..............................4</w:t>
      </w:r>
    </w:p>
    <w:p w:rsidR="00EF5268" w:rsidRDefault="00EF5268" w:rsidP="00FD6101">
      <w:pPr>
        <w:pStyle w:val="Default"/>
        <w:rPr>
          <w:sz w:val="22"/>
          <w:szCs w:val="22"/>
        </w:rPr>
      </w:pPr>
      <w:proofErr w:type="spellStart"/>
      <w:r w:rsidRPr="000A7F51">
        <w:rPr>
          <w:sz w:val="22"/>
          <w:szCs w:val="22"/>
        </w:rPr>
        <w:t>Measurement</w:t>
      </w:r>
      <w:proofErr w:type="spellEnd"/>
      <w:r w:rsidRPr="000A7F51">
        <w:rPr>
          <w:sz w:val="22"/>
          <w:szCs w:val="22"/>
        </w:rPr>
        <w:t xml:space="preserve"> protocol</w:t>
      </w:r>
      <w:r>
        <w:rPr>
          <w:sz w:val="22"/>
          <w:szCs w:val="22"/>
        </w:rPr>
        <w:t>.............................................................................</w:t>
      </w:r>
      <w:r w:rsidR="000F60F2">
        <w:rPr>
          <w:sz w:val="22"/>
          <w:szCs w:val="22"/>
        </w:rPr>
        <w:t>..............................4</w:t>
      </w:r>
    </w:p>
    <w:p w:rsidR="00EF5268" w:rsidRDefault="00EF5268" w:rsidP="00FD6101">
      <w:pPr>
        <w:pStyle w:val="Default"/>
        <w:rPr>
          <w:sz w:val="22"/>
          <w:szCs w:val="22"/>
        </w:rPr>
      </w:pPr>
      <w:proofErr w:type="spellStart"/>
      <w:r>
        <w:rPr>
          <w:sz w:val="22"/>
          <w:szCs w:val="22"/>
        </w:rPr>
        <w:t>Measurement</w:t>
      </w:r>
      <w:proofErr w:type="spellEnd"/>
      <w:r>
        <w:rPr>
          <w:sz w:val="22"/>
          <w:szCs w:val="22"/>
        </w:rPr>
        <w:t xml:space="preserve"> equation.............................................................................</w:t>
      </w:r>
      <w:r w:rsidR="00837F63">
        <w:rPr>
          <w:sz w:val="22"/>
          <w:szCs w:val="22"/>
        </w:rPr>
        <w:t xml:space="preserve">............................. </w:t>
      </w:r>
      <w:r w:rsidR="000F60F2">
        <w:rPr>
          <w:sz w:val="22"/>
          <w:szCs w:val="22"/>
        </w:rPr>
        <w:t>6</w:t>
      </w:r>
    </w:p>
    <w:p w:rsidR="00B704F5" w:rsidRDefault="00B704F5" w:rsidP="00FD6101">
      <w:pPr>
        <w:pStyle w:val="Default"/>
        <w:rPr>
          <w:sz w:val="22"/>
          <w:szCs w:val="22"/>
        </w:rPr>
      </w:pPr>
      <w:proofErr w:type="spellStart"/>
      <w:r>
        <w:rPr>
          <w:sz w:val="22"/>
          <w:szCs w:val="22"/>
        </w:rPr>
        <w:t>Supported</w:t>
      </w:r>
      <w:proofErr w:type="spellEnd"/>
      <w:r>
        <w:rPr>
          <w:sz w:val="22"/>
          <w:szCs w:val="22"/>
        </w:rPr>
        <w:t xml:space="preserve"> CMC claims</w:t>
      </w:r>
      <w:r w:rsidRPr="00B704F5">
        <w:rPr>
          <w:sz w:val="22"/>
          <w:szCs w:val="22"/>
        </w:rPr>
        <w:t>.....................................</w:t>
      </w:r>
      <w:r>
        <w:rPr>
          <w:sz w:val="22"/>
          <w:szCs w:val="22"/>
        </w:rPr>
        <w:t>...............................</w:t>
      </w:r>
      <w:r w:rsidRPr="00B704F5">
        <w:rPr>
          <w:sz w:val="22"/>
          <w:szCs w:val="22"/>
        </w:rPr>
        <w:t>......................................6</w:t>
      </w:r>
    </w:p>
    <w:p w:rsidR="00EF5268" w:rsidRDefault="00EF5268" w:rsidP="00FD6101">
      <w:pPr>
        <w:pStyle w:val="Default"/>
        <w:rPr>
          <w:sz w:val="22"/>
          <w:szCs w:val="22"/>
        </w:rPr>
      </w:pPr>
      <w:proofErr w:type="spellStart"/>
      <w:r w:rsidRPr="000A7F51">
        <w:rPr>
          <w:sz w:val="22"/>
          <w:szCs w:val="22"/>
        </w:rPr>
        <w:t>Degrees</w:t>
      </w:r>
      <w:proofErr w:type="spellEnd"/>
      <w:r w:rsidRPr="000A7F51">
        <w:rPr>
          <w:sz w:val="22"/>
          <w:szCs w:val="22"/>
        </w:rPr>
        <w:t xml:space="preserve"> </w:t>
      </w:r>
      <w:proofErr w:type="spellStart"/>
      <w:r w:rsidRPr="000A7F51">
        <w:rPr>
          <w:sz w:val="22"/>
          <w:szCs w:val="22"/>
        </w:rPr>
        <w:t>of</w:t>
      </w:r>
      <w:proofErr w:type="spellEnd"/>
      <w:r w:rsidRPr="000A7F51">
        <w:rPr>
          <w:sz w:val="22"/>
          <w:szCs w:val="22"/>
        </w:rPr>
        <w:t xml:space="preserve"> equivalence</w:t>
      </w:r>
      <w:r>
        <w:rPr>
          <w:sz w:val="22"/>
          <w:szCs w:val="22"/>
        </w:rPr>
        <w:t>............................................................................</w:t>
      </w:r>
      <w:r w:rsidR="00837F63">
        <w:rPr>
          <w:sz w:val="22"/>
          <w:szCs w:val="22"/>
        </w:rPr>
        <w:t>............................. 7</w:t>
      </w:r>
    </w:p>
    <w:p w:rsidR="00EF5268" w:rsidRDefault="00EF5268" w:rsidP="00FD6101">
      <w:pPr>
        <w:pStyle w:val="Default"/>
        <w:rPr>
          <w:sz w:val="22"/>
          <w:szCs w:val="22"/>
        </w:rPr>
      </w:pPr>
      <w:r>
        <w:rPr>
          <w:sz w:val="22"/>
          <w:szCs w:val="22"/>
        </w:rPr>
        <w:t>Results</w:t>
      </w:r>
      <w:r w:rsidRPr="00B24E33">
        <w:rPr>
          <w:sz w:val="22"/>
          <w:szCs w:val="22"/>
        </w:rPr>
        <w:t>..........</w:t>
      </w:r>
      <w:r>
        <w:rPr>
          <w:sz w:val="22"/>
          <w:szCs w:val="22"/>
        </w:rPr>
        <w:t>....</w:t>
      </w:r>
      <w:r w:rsidRPr="00B24E33">
        <w:rPr>
          <w:sz w:val="22"/>
          <w:szCs w:val="22"/>
        </w:rPr>
        <w:t>................</w:t>
      </w:r>
      <w:r>
        <w:rPr>
          <w:sz w:val="22"/>
          <w:szCs w:val="22"/>
        </w:rPr>
        <w:t>......................................................................</w:t>
      </w:r>
      <w:r w:rsidR="00837F63">
        <w:rPr>
          <w:sz w:val="22"/>
          <w:szCs w:val="22"/>
        </w:rPr>
        <w:t xml:space="preserve">............................... </w:t>
      </w:r>
      <w:r>
        <w:rPr>
          <w:sz w:val="22"/>
          <w:szCs w:val="22"/>
        </w:rPr>
        <w:t>7</w:t>
      </w:r>
    </w:p>
    <w:p w:rsidR="00EF5268" w:rsidRDefault="00EF5268" w:rsidP="00FD6101">
      <w:pPr>
        <w:pStyle w:val="Default"/>
        <w:rPr>
          <w:sz w:val="22"/>
          <w:szCs w:val="22"/>
        </w:rPr>
      </w:pPr>
      <w:r>
        <w:rPr>
          <w:sz w:val="22"/>
          <w:szCs w:val="22"/>
        </w:rPr>
        <w:t>Conclusions</w:t>
      </w:r>
      <w:r w:rsidRPr="00B24E33">
        <w:rPr>
          <w:sz w:val="22"/>
          <w:szCs w:val="22"/>
        </w:rPr>
        <w:t>..</w:t>
      </w:r>
      <w:r>
        <w:rPr>
          <w:sz w:val="22"/>
          <w:szCs w:val="22"/>
        </w:rPr>
        <w:t>.......</w:t>
      </w:r>
      <w:r w:rsidRPr="00B24E33">
        <w:rPr>
          <w:sz w:val="22"/>
          <w:szCs w:val="22"/>
        </w:rPr>
        <w:t>..</w:t>
      </w:r>
      <w:r>
        <w:rPr>
          <w:sz w:val="22"/>
          <w:szCs w:val="22"/>
        </w:rPr>
        <w:t>.</w:t>
      </w:r>
      <w:r w:rsidRPr="00B24E33">
        <w:rPr>
          <w:sz w:val="22"/>
          <w:szCs w:val="22"/>
        </w:rPr>
        <w:t>..</w:t>
      </w:r>
      <w:r>
        <w:rPr>
          <w:sz w:val="22"/>
          <w:szCs w:val="22"/>
        </w:rPr>
        <w:t>........</w:t>
      </w:r>
      <w:r w:rsidRPr="00B24E33">
        <w:rPr>
          <w:sz w:val="22"/>
          <w:szCs w:val="22"/>
        </w:rPr>
        <w:t>......</w:t>
      </w:r>
      <w:r>
        <w:rPr>
          <w:sz w:val="22"/>
          <w:szCs w:val="22"/>
        </w:rPr>
        <w:t>...</w:t>
      </w:r>
      <w:r w:rsidR="000F60F2">
        <w:rPr>
          <w:sz w:val="22"/>
          <w:szCs w:val="22"/>
        </w:rPr>
        <w:t>..</w:t>
      </w:r>
      <w:r>
        <w:rPr>
          <w:sz w:val="22"/>
          <w:szCs w:val="22"/>
        </w:rPr>
        <w:t>......................</w:t>
      </w:r>
      <w:r w:rsidRPr="00B24E33">
        <w:rPr>
          <w:sz w:val="22"/>
          <w:szCs w:val="22"/>
        </w:rPr>
        <w:t>.</w:t>
      </w:r>
      <w:r>
        <w:rPr>
          <w:sz w:val="22"/>
          <w:szCs w:val="22"/>
        </w:rPr>
        <w:t>...............</w:t>
      </w:r>
      <w:r w:rsidRPr="00B24E33">
        <w:rPr>
          <w:sz w:val="22"/>
          <w:szCs w:val="22"/>
        </w:rPr>
        <w:t>.</w:t>
      </w:r>
      <w:r>
        <w:rPr>
          <w:sz w:val="22"/>
          <w:szCs w:val="22"/>
        </w:rPr>
        <w:t>........</w:t>
      </w:r>
      <w:r w:rsidRPr="00B24E33">
        <w:rPr>
          <w:sz w:val="22"/>
          <w:szCs w:val="22"/>
        </w:rPr>
        <w:t>.</w:t>
      </w:r>
      <w:r>
        <w:rPr>
          <w:sz w:val="22"/>
          <w:szCs w:val="22"/>
        </w:rPr>
        <w:t>...............</w:t>
      </w:r>
      <w:r w:rsidRPr="00B24E33">
        <w:rPr>
          <w:sz w:val="22"/>
          <w:szCs w:val="22"/>
        </w:rPr>
        <w:t>.</w:t>
      </w:r>
      <w:r w:rsidR="00837F63">
        <w:rPr>
          <w:sz w:val="22"/>
          <w:szCs w:val="22"/>
        </w:rPr>
        <w:t>.........................12</w:t>
      </w:r>
    </w:p>
    <w:p w:rsidR="00EF5268" w:rsidRDefault="00EF5268" w:rsidP="00FD6101">
      <w:pPr>
        <w:pStyle w:val="Default"/>
        <w:rPr>
          <w:sz w:val="22"/>
          <w:szCs w:val="22"/>
        </w:rPr>
      </w:pPr>
      <w:r>
        <w:rPr>
          <w:sz w:val="22"/>
          <w:szCs w:val="22"/>
        </w:rPr>
        <w:t>References.....................................</w:t>
      </w:r>
      <w:r w:rsidR="000F60F2">
        <w:rPr>
          <w:sz w:val="22"/>
          <w:szCs w:val="22"/>
        </w:rPr>
        <w:t>..............</w:t>
      </w:r>
      <w:r>
        <w:rPr>
          <w:sz w:val="22"/>
          <w:szCs w:val="22"/>
        </w:rPr>
        <w:t>...........................................</w:t>
      </w:r>
      <w:r w:rsidR="00837F63">
        <w:rPr>
          <w:sz w:val="22"/>
          <w:szCs w:val="22"/>
        </w:rPr>
        <w:t>..............................13</w:t>
      </w:r>
    </w:p>
    <w:p w:rsidR="00EF5268" w:rsidRDefault="00EF5268" w:rsidP="00FD6101">
      <w:pPr>
        <w:pStyle w:val="Default"/>
        <w:rPr>
          <w:sz w:val="22"/>
          <w:szCs w:val="22"/>
        </w:rPr>
      </w:pPr>
      <w:proofErr w:type="spellStart"/>
      <w:r>
        <w:rPr>
          <w:sz w:val="22"/>
          <w:szCs w:val="22"/>
        </w:rPr>
        <w:t>Annex</w:t>
      </w:r>
      <w:proofErr w:type="spellEnd"/>
      <w:r>
        <w:rPr>
          <w:sz w:val="22"/>
          <w:szCs w:val="22"/>
        </w:rPr>
        <w:t xml:space="preserve"> 1</w:t>
      </w:r>
      <w:r w:rsidR="00AF2BC5">
        <w:rPr>
          <w:sz w:val="22"/>
          <w:szCs w:val="22"/>
        </w:rPr>
        <w:t xml:space="preserve"> </w:t>
      </w:r>
      <w:proofErr w:type="spellStart"/>
      <w:r w:rsidR="00AF2BC5">
        <w:rPr>
          <w:sz w:val="22"/>
          <w:szCs w:val="22"/>
        </w:rPr>
        <w:t>Measurement</w:t>
      </w:r>
      <w:proofErr w:type="spellEnd"/>
      <w:r w:rsidR="00AF2BC5">
        <w:rPr>
          <w:sz w:val="22"/>
          <w:szCs w:val="22"/>
        </w:rPr>
        <w:t xml:space="preserve"> report</w:t>
      </w:r>
      <w:r w:rsidR="00384136">
        <w:rPr>
          <w:sz w:val="22"/>
          <w:szCs w:val="22"/>
        </w:rPr>
        <w:t xml:space="preserve"> </w:t>
      </w:r>
      <w:proofErr w:type="spellStart"/>
      <w:r w:rsidR="00384136">
        <w:rPr>
          <w:sz w:val="22"/>
          <w:szCs w:val="22"/>
        </w:rPr>
        <w:t>from</w:t>
      </w:r>
      <w:proofErr w:type="spellEnd"/>
      <w:r w:rsidR="00384136">
        <w:rPr>
          <w:sz w:val="22"/>
          <w:szCs w:val="22"/>
        </w:rPr>
        <w:t xml:space="preserve"> MKEH</w:t>
      </w:r>
      <w:r w:rsidR="000F60F2">
        <w:rPr>
          <w:sz w:val="22"/>
          <w:szCs w:val="22"/>
        </w:rPr>
        <w:t>.......</w:t>
      </w:r>
      <w:r>
        <w:rPr>
          <w:sz w:val="22"/>
          <w:szCs w:val="22"/>
        </w:rPr>
        <w:t>.............................</w:t>
      </w:r>
      <w:r w:rsidR="00AF2BC5">
        <w:rPr>
          <w:sz w:val="22"/>
          <w:szCs w:val="22"/>
        </w:rPr>
        <w:t>.....................</w:t>
      </w:r>
      <w:r>
        <w:rPr>
          <w:sz w:val="22"/>
          <w:szCs w:val="22"/>
        </w:rPr>
        <w:t>...........</w:t>
      </w:r>
      <w:r w:rsidR="00384136">
        <w:rPr>
          <w:sz w:val="22"/>
          <w:szCs w:val="22"/>
        </w:rPr>
        <w:t>.....</w:t>
      </w:r>
      <w:r w:rsidR="00837F63">
        <w:rPr>
          <w:sz w:val="22"/>
          <w:szCs w:val="22"/>
        </w:rPr>
        <w:t>14</w:t>
      </w:r>
    </w:p>
    <w:p w:rsidR="00EF5268" w:rsidRPr="00384136" w:rsidRDefault="00EF5268" w:rsidP="00384136">
      <w:pPr>
        <w:pStyle w:val="Obsah2"/>
        <w:tabs>
          <w:tab w:val="right" w:leader="dot" w:pos="9019"/>
        </w:tabs>
        <w:ind w:left="0"/>
        <w:rPr>
          <w:szCs w:val="22"/>
        </w:rPr>
      </w:pPr>
      <w:r>
        <w:rPr>
          <w:szCs w:val="22"/>
        </w:rPr>
        <w:t>Annex 2</w:t>
      </w:r>
      <w:r w:rsidR="00384136">
        <w:rPr>
          <w:szCs w:val="22"/>
        </w:rPr>
        <w:t xml:space="preserve"> Measurement report from SMU</w:t>
      </w:r>
      <w:r>
        <w:rPr>
          <w:szCs w:val="22"/>
        </w:rPr>
        <w:t>...................</w:t>
      </w:r>
      <w:r w:rsidR="000F60F2">
        <w:rPr>
          <w:szCs w:val="22"/>
        </w:rPr>
        <w:t>..</w:t>
      </w:r>
      <w:r>
        <w:rPr>
          <w:szCs w:val="22"/>
        </w:rPr>
        <w:t>.....................</w:t>
      </w:r>
      <w:r w:rsidR="00384136">
        <w:rPr>
          <w:szCs w:val="22"/>
        </w:rPr>
        <w:t>........................</w:t>
      </w:r>
      <w:r>
        <w:rPr>
          <w:szCs w:val="22"/>
        </w:rPr>
        <w:t>..........</w:t>
      </w:r>
      <w:r w:rsidR="00837F63">
        <w:rPr>
          <w:szCs w:val="22"/>
        </w:rPr>
        <w:t>17</w:t>
      </w:r>
    </w:p>
    <w:p w:rsidR="00EF5268" w:rsidRDefault="00EF5268" w:rsidP="00C62828">
      <w:pPr>
        <w:rPr>
          <w:lang w:val="en-GB" w:eastAsia="en-US"/>
        </w:rPr>
      </w:pPr>
    </w:p>
    <w:p w:rsidR="00EF5268" w:rsidRDefault="00EF5268" w:rsidP="00C62828">
      <w:pPr>
        <w:rPr>
          <w:lang w:val="en-GB" w:eastAsia="en-US"/>
        </w:rPr>
      </w:pPr>
    </w:p>
    <w:p w:rsidR="00EF5268" w:rsidRDefault="00EF5268" w:rsidP="00C62828">
      <w:pPr>
        <w:rPr>
          <w:lang w:val="en-GB" w:eastAsia="en-US"/>
        </w:rPr>
      </w:pPr>
    </w:p>
    <w:p w:rsidR="00EF5268" w:rsidRDefault="00EF5268" w:rsidP="00C62828">
      <w:pPr>
        <w:rPr>
          <w:lang w:val="en-GB" w:eastAsia="en-US"/>
        </w:rPr>
      </w:pPr>
    </w:p>
    <w:p w:rsidR="00EF5268" w:rsidRDefault="00EF5268" w:rsidP="00665CE3">
      <w:pPr>
        <w:rPr>
          <w:lang w:val="en-GB" w:eastAsia="en-US"/>
        </w:rPr>
      </w:pPr>
    </w:p>
    <w:p w:rsidR="00EF5268" w:rsidRDefault="00EF5268" w:rsidP="00665CE3">
      <w:pPr>
        <w:rPr>
          <w:lang w:val="en-GB" w:eastAsia="en-US"/>
        </w:rPr>
      </w:pPr>
    </w:p>
    <w:p w:rsidR="00EF5268" w:rsidRDefault="00EF5268" w:rsidP="00665CE3">
      <w:pPr>
        <w:rPr>
          <w:lang w:val="en-GB" w:eastAsia="en-US"/>
        </w:rPr>
      </w:pPr>
    </w:p>
    <w:p w:rsidR="00EF5268" w:rsidRDefault="00EF5268" w:rsidP="00665CE3">
      <w:pPr>
        <w:rPr>
          <w:lang w:val="en-GB" w:eastAsia="en-US"/>
        </w:rPr>
      </w:pPr>
    </w:p>
    <w:p w:rsidR="00EF5268" w:rsidRDefault="00EF5268" w:rsidP="00665CE3">
      <w:pPr>
        <w:rPr>
          <w:lang w:val="en-GB" w:eastAsia="en-US"/>
        </w:rPr>
      </w:pPr>
    </w:p>
    <w:p w:rsidR="00EF5268" w:rsidRDefault="00EF5268" w:rsidP="00665CE3">
      <w:pPr>
        <w:rPr>
          <w:lang w:val="en-GB" w:eastAsia="en-US"/>
        </w:rPr>
      </w:pPr>
    </w:p>
    <w:p w:rsidR="00EF5268" w:rsidRDefault="00EF5268" w:rsidP="00665CE3">
      <w:pPr>
        <w:rPr>
          <w:lang w:val="en-GB" w:eastAsia="en-US"/>
        </w:rPr>
      </w:pPr>
    </w:p>
    <w:p w:rsidR="00EF5268" w:rsidRPr="00BA39FE" w:rsidRDefault="00EF5268" w:rsidP="00665CE3">
      <w:pPr>
        <w:rPr>
          <w:b/>
          <w:lang w:val="en-US"/>
        </w:rPr>
      </w:pPr>
      <w:r w:rsidRPr="00BA39FE">
        <w:rPr>
          <w:b/>
          <w:lang w:val="en-US"/>
        </w:rPr>
        <w:lastRenderedPageBreak/>
        <w:t>Introduction</w:t>
      </w:r>
    </w:p>
    <w:p w:rsidR="00EF5268" w:rsidRPr="00BA39FE" w:rsidRDefault="00EF5268" w:rsidP="00BA39FE">
      <w:pPr>
        <w:rPr>
          <w:b/>
          <w:lang w:val="en-US"/>
        </w:rPr>
      </w:pPr>
    </w:p>
    <w:p w:rsidR="00EF5268" w:rsidRPr="00C02BAE" w:rsidRDefault="00C14CAE" w:rsidP="00C02BAE">
      <w:pPr>
        <w:jc w:val="both"/>
        <w:rPr>
          <w:lang w:val="sk-SK"/>
        </w:rPr>
      </w:pPr>
      <w:r w:rsidRPr="004852FE">
        <w:rPr>
          <w:lang w:val="en-US"/>
        </w:rPr>
        <w:t xml:space="preserve">This </w:t>
      </w:r>
      <w:r>
        <w:rPr>
          <w:lang w:val="en-US"/>
        </w:rPr>
        <w:t xml:space="preserve">bilateral </w:t>
      </w:r>
      <w:r w:rsidRPr="004852FE">
        <w:rPr>
          <w:lang w:val="en-US"/>
        </w:rPr>
        <w:t xml:space="preserve">supplementary </w:t>
      </w:r>
      <w:r>
        <w:rPr>
          <w:lang w:val="en-US"/>
        </w:rPr>
        <w:t xml:space="preserve">preparative </w:t>
      </w:r>
      <w:r w:rsidRPr="004852FE">
        <w:rPr>
          <w:lang w:val="en-US"/>
        </w:rPr>
        <w:t xml:space="preserve">comparison involves standard gas mixtures of automotive gas. The type of automotive gas samples in the comparison </w:t>
      </w:r>
      <w:r>
        <w:rPr>
          <w:lang w:val="en-US"/>
        </w:rPr>
        <w:t xml:space="preserve">is the same as in the comparison </w:t>
      </w:r>
      <w:r w:rsidRPr="004852FE">
        <w:rPr>
          <w:lang w:val="en-US"/>
        </w:rPr>
        <w:t>EURAMET.QM-</w:t>
      </w:r>
      <w:r>
        <w:rPr>
          <w:lang w:val="en-US"/>
        </w:rPr>
        <w:t xml:space="preserve">S4 which was organized in 2009/2010 by VSL. </w:t>
      </w:r>
      <w:r w:rsidRPr="006513C3">
        <w:rPr>
          <w:lang w:val="en-US"/>
        </w:rPr>
        <w:t xml:space="preserve">SMU </w:t>
      </w:r>
      <w:r>
        <w:rPr>
          <w:lang w:val="en-US"/>
        </w:rPr>
        <w:t xml:space="preserve">participated in EURAMET.QM-S4 comparison with good results for all </w:t>
      </w:r>
      <w:proofErr w:type="spellStart"/>
      <w:r>
        <w:rPr>
          <w:lang w:val="en-US"/>
        </w:rPr>
        <w:t>analysed</w:t>
      </w:r>
      <w:proofErr w:type="spellEnd"/>
      <w:r>
        <w:rPr>
          <w:lang w:val="en-US"/>
        </w:rPr>
        <w:t xml:space="preserve"> components. In actual comparison SMU is</w:t>
      </w:r>
      <w:r w:rsidRPr="006513C3">
        <w:rPr>
          <w:lang w:val="en-US"/>
        </w:rPr>
        <w:t xml:space="preserve"> </w:t>
      </w:r>
      <w:r>
        <w:rPr>
          <w:lang w:val="en-US"/>
        </w:rPr>
        <w:t xml:space="preserve">the coordinating laboratory, </w:t>
      </w:r>
      <w:r w:rsidRPr="006513C3">
        <w:rPr>
          <w:lang w:val="en-US"/>
        </w:rPr>
        <w:t>responsible for collecting and reporting measurement results</w:t>
      </w:r>
      <w:r>
        <w:rPr>
          <w:lang w:val="en-US"/>
        </w:rPr>
        <w:t>.</w:t>
      </w:r>
      <w:r w:rsidR="00E50B1A">
        <w:rPr>
          <w:lang w:val="sk-SK"/>
        </w:rPr>
        <w:t xml:space="preserve"> </w:t>
      </w:r>
      <w:r w:rsidR="003B6704">
        <w:rPr>
          <w:lang w:val="en-US"/>
        </w:rPr>
        <w:t xml:space="preserve">Mixture prepared gravimetrically by participant </w:t>
      </w:r>
      <w:r w:rsidR="00D03D52">
        <w:rPr>
          <w:lang w:val="en-US"/>
        </w:rPr>
        <w:t>is</w:t>
      </w:r>
      <w:r w:rsidR="003B6704">
        <w:rPr>
          <w:lang w:val="en-US"/>
        </w:rPr>
        <w:t xml:space="preserve"> sent to SMU for the analysis and </w:t>
      </w:r>
      <w:r w:rsidR="003B6704" w:rsidRPr="003B6704">
        <w:rPr>
          <w:lang w:val="en-US"/>
        </w:rPr>
        <w:t xml:space="preserve">the </w:t>
      </w:r>
      <w:proofErr w:type="spellStart"/>
      <w:r w:rsidR="003B6704" w:rsidRPr="003B6704">
        <w:rPr>
          <w:lang w:val="en-US"/>
        </w:rPr>
        <w:t>analysed</w:t>
      </w:r>
      <w:proofErr w:type="spellEnd"/>
      <w:r w:rsidR="003B6704" w:rsidRPr="003B6704">
        <w:rPr>
          <w:lang w:val="en-US"/>
        </w:rPr>
        <w:t xml:space="preserve"> value of the amount–of–substance fraction </w:t>
      </w:r>
      <w:r w:rsidR="00D03D52">
        <w:rPr>
          <w:lang w:val="en-US"/>
        </w:rPr>
        <w:t>in coordinating laboratory is</w:t>
      </w:r>
      <w:r w:rsidR="003B6704">
        <w:rPr>
          <w:lang w:val="en-US"/>
        </w:rPr>
        <w:t xml:space="preserve"> adopted as reference value for this comparison.</w:t>
      </w:r>
    </w:p>
    <w:p w:rsidR="00EF5268" w:rsidRDefault="00EF5268" w:rsidP="005A3569">
      <w:pPr>
        <w:rPr>
          <w:lang w:val="sk-SK"/>
        </w:rPr>
      </w:pPr>
    </w:p>
    <w:p w:rsidR="00EF5268" w:rsidRPr="00DA734F" w:rsidRDefault="00EF5268" w:rsidP="005A3569">
      <w:pPr>
        <w:rPr>
          <w:lang w:val="sk-SK"/>
        </w:rPr>
      </w:pPr>
    </w:p>
    <w:p w:rsidR="00EF5268" w:rsidRDefault="00EF5268" w:rsidP="00665CE3">
      <w:pPr>
        <w:rPr>
          <w:b/>
          <w:lang w:val="en-US"/>
        </w:rPr>
      </w:pPr>
      <w:r>
        <w:rPr>
          <w:b/>
          <w:lang w:val="en-US"/>
        </w:rPr>
        <w:t>Participants</w:t>
      </w:r>
    </w:p>
    <w:p w:rsidR="00EF5268" w:rsidRDefault="00EF5268" w:rsidP="00665CE3">
      <w:pPr>
        <w:rPr>
          <w:b/>
          <w:lang w:val="en-US"/>
        </w:rPr>
      </w:pPr>
    </w:p>
    <w:p w:rsidR="00EF5268" w:rsidRPr="00BC154F" w:rsidRDefault="00EF5268" w:rsidP="00665CE3">
      <w:pPr>
        <w:rPr>
          <w:lang w:val="en-US"/>
        </w:rPr>
      </w:pPr>
      <w:r w:rsidRPr="00BC154F">
        <w:rPr>
          <w:lang w:val="en-US"/>
        </w:rPr>
        <w:t>This comparison ha</w:t>
      </w:r>
      <w:r>
        <w:rPr>
          <w:lang w:val="en-US"/>
        </w:rPr>
        <w:t>s two participants SMU and MKEH which are listed in Table 1.</w:t>
      </w:r>
    </w:p>
    <w:p w:rsidR="00EF5268" w:rsidRPr="00516EE7" w:rsidRDefault="00EF5268" w:rsidP="005A3569">
      <w:pPr>
        <w:pStyle w:val="Normal1"/>
        <w:spacing w:line="360" w:lineRule="auto"/>
        <w:ind w:right="400"/>
        <w:rPr>
          <w:rFonts w:ascii="Times New Roman" w:hAnsi="Times New Roman"/>
          <w:sz w:val="24"/>
          <w:szCs w:val="24"/>
        </w:rPr>
      </w:pPr>
      <w:r w:rsidRPr="00516EE7">
        <w:rPr>
          <w:rFonts w:ascii="Times New Roman" w:hAnsi="Times New Roman"/>
          <w:sz w:val="24"/>
          <w:szCs w:val="24"/>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9"/>
        <w:gridCol w:w="1441"/>
        <w:gridCol w:w="6628"/>
      </w:tblGrid>
      <w:tr w:rsidR="00EF5268" w:rsidRPr="00516EE7" w:rsidTr="00516EE7">
        <w:trPr>
          <w:trHeight w:val="338"/>
        </w:trPr>
        <w:tc>
          <w:tcPr>
            <w:tcW w:w="1219" w:type="dxa"/>
            <w:vAlign w:val="center"/>
          </w:tcPr>
          <w:p w:rsidR="00EF5268" w:rsidRPr="00516EE7" w:rsidRDefault="00EF5268" w:rsidP="005A3569">
            <w:pPr>
              <w:pStyle w:val="Normal1"/>
              <w:jc w:val="center"/>
              <w:rPr>
                <w:rFonts w:ascii="Times New Roman" w:hAnsi="Times New Roman"/>
                <w:b/>
                <w:bCs/>
                <w:sz w:val="24"/>
                <w:szCs w:val="24"/>
              </w:rPr>
            </w:pPr>
            <w:r w:rsidRPr="00516EE7">
              <w:rPr>
                <w:rFonts w:ascii="Times New Roman" w:hAnsi="Times New Roman"/>
                <w:b/>
                <w:bCs/>
                <w:sz w:val="24"/>
                <w:szCs w:val="24"/>
              </w:rPr>
              <w:t>Acronym</w:t>
            </w:r>
          </w:p>
        </w:tc>
        <w:tc>
          <w:tcPr>
            <w:tcW w:w="1441" w:type="dxa"/>
            <w:vAlign w:val="center"/>
          </w:tcPr>
          <w:p w:rsidR="00EF5268" w:rsidRPr="00516EE7" w:rsidRDefault="00EF5268" w:rsidP="005A3569">
            <w:pPr>
              <w:pStyle w:val="Normal1"/>
              <w:jc w:val="center"/>
              <w:rPr>
                <w:rFonts w:ascii="Times New Roman" w:hAnsi="Times New Roman"/>
                <w:b/>
                <w:bCs/>
                <w:sz w:val="24"/>
                <w:szCs w:val="24"/>
              </w:rPr>
            </w:pPr>
            <w:r w:rsidRPr="00516EE7">
              <w:rPr>
                <w:rFonts w:ascii="Times New Roman" w:hAnsi="Times New Roman"/>
                <w:b/>
                <w:bCs/>
                <w:sz w:val="24"/>
                <w:szCs w:val="24"/>
              </w:rPr>
              <w:t>Country</w:t>
            </w:r>
          </w:p>
        </w:tc>
        <w:tc>
          <w:tcPr>
            <w:tcW w:w="6628" w:type="dxa"/>
            <w:vAlign w:val="center"/>
          </w:tcPr>
          <w:p w:rsidR="00EF5268" w:rsidRPr="00516EE7" w:rsidRDefault="00EF5268" w:rsidP="005A3569">
            <w:pPr>
              <w:pStyle w:val="Normal1"/>
              <w:jc w:val="center"/>
              <w:rPr>
                <w:rFonts w:ascii="Times New Roman" w:hAnsi="Times New Roman"/>
                <w:b/>
                <w:bCs/>
                <w:sz w:val="24"/>
                <w:szCs w:val="24"/>
              </w:rPr>
            </w:pPr>
            <w:r w:rsidRPr="00516EE7">
              <w:rPr>
                <w:rFonts w:ascii="Times New Roman" w:hAnsi="Times New Roman"/>
                <w:b/>
                <w:bCs/>
                <w:sz w:val="24"/>
                <w:szCs w:val="24"/>
              </w:rPr>
              <w:t>Institute</w:t>
            </w:r>
          </w:p>
        </w:tc>
      </w:tr>
      <w:tr w:rsidR="00EF5268" w:rsidRPr="00516EE7" w:rsidTr="00516EE7">
        <w:trPr>
          <w:trHeight w:val="388"/>
        </w:trPr>
        <w:tc>
          <w:tcPr>
            <w:tcW w:w="1219" w:type="dxa"/>
            <w:vAlign w:val="center"/>
          </w:tcPr>
          <w:p w:rsidR="00EF5268" w:rsidRPr="00516EE7" w:rsidRDefault="00EF5268" w:rsidP="00E04953">
            <w:pPr>
              <w:pStyle w:val="Normal1"/>
              <w:jc w:val="center"/>
              <w:rPr>
                <w:rFonts w:ascii="Times New Roman" w:hAnsi="Times New Roman"/>
                <w:bCs/>
                <w:sz w:val="24"/>
                <w:szCs w:val="24"/>
              </w:rPr>
            </w:pPr>
            <w:r w:rsidRPr="00516EE7">
              <w:rPr>
                <w:rFonts w:ascii="Times New Roman" w:hAnsi="Times New Roman"/>
                <w:bCs/>
                <w:sz w:val="24"/>
                <w:szCs w:val="24"/>
              </w:rPr>
              <w:t>SMU</w:t>
            </w:r>
          </w:p>
        </w:tc>
        <w:tc>
          <w:tcPr>
            <w:tcW w:w="1441" w:type="dxa"/>
            <w:vAlign w:val="center"/>
          </w:tcPr>
          <w:p w:rsidR="00EF5268" w:rsidRPr="00516EE7" w:rsidRDefault="00EF5268" w:rsidP="00E04953">
            <w:pPr>
              <w:pStyle w:val="Normal1"/>
              <w:jc w:val="center"/>
              <w:rPr>
                <w:rFonts w:ascii="Times New Roman" w:hAnsi="Times New Roman"/>
                <w:bCs/>
                <w:sz w:val="24"/>
                <w:szCs w:val="24"/>
              </w:rPr>
            </w:pPr>
            <w:r w:rsidRPr="00516EE7">
              <w:rPr>
                <w:rFonts w:ascii="Times New Roman" w:hAnsi="Times New Roman"/>
                <w:bCs/>
                <w:sz w:val="24"/>
                <w:szCs w:val="24"/>
              </w:rPr>
              <w:t>SK</w:t>
            </w:r>
          </w:p>
        </w:tc>
        <w:tc>
          <w:tcPr>
            <w:tcW w:w="6628" w:type="dxa"/>
            <w:vAlign w:val="center"/>
          </w:tcPr>
          <w:p w:rsidR="00EF5268" w:rsidRPr="00516EE7" w:rsidRDefault="00EF5268" w:rsidP="00E04953">
            <w:pPr>
              <w:pStyle w:val="Normal1"/>
              <w:jc w:val="center"/>
              <w:rPr>
                <w:rFonts w:ascii="Times New Roman" w:hAnsi="Times New Roman"/>
                <w:bCs/>
                <w:sz w:val="24"/>
                <w:szCs w:val="24"/>
              </w:rPr>
            </w:pPr>
            <w:r w:rsidRPr="00516EE7">
              <w:rPr>
                <w:rFonts w:ascii="Times New Roman" w:hAnsi="Times New Roman"/>
                <w:bCs/>
                <w:sz w:val="24"/>
                <w:szCs w:val="24"/>
              </w:rPr>
              <w:t>Slovak Institute of Metrology, Bratislava, Slovak Republic</w:t>
            </w:r>
          </w:p>
        </w:tc>
      </w:tr>
      <w:tr w:rsidR="00EF5268" w:rsidRPr="00516EE7" w:rsidTr="00331712">
        <w:trPr>
          <w:trHeight w:val="348"/>
        </w:trPr>
        <w:tc>
          <w:tcPr>
            <w:tcW w:w="1219" w:type="dxa"/>
            <w:vAlign w:val="center"/>
          </w:tcPr>
          <w:p w:rsidR="00EF5268" w:rsidRPr="00516EE7" w:rsidRDefault="00EF5268" w:rsidP="00E04953">
            <w:pPr>
              <w:pStyle w:val="Normal1"/>
              <w:jc w:val="center"/>
              <w:rPr>
                <w:rFonts w:ascii="Times New Roman" w:hAnsi="Times New Roman"/>
                <w:bCs/>
                <w:sz w:val="24"/>
                <w:szCs w:val="24"/>
              </w:rPr>
            </w:pPr>
            <w:r w:rsidRPr="00516EE7">
              <w:rPr>
                <w:rFonts w:ascii="Times New Roman" w:hAnsi="Times New Roman"/>
                <w:bCs/>
                <w:sz w:val="24"/>
                <w:szCs w:val="24"/>
              </w:rPr>
              <w:t>MKEH</w:t>
            </w:r>
          </w:p>
        </w:tc>
        <w:tc>
          <w:tcPr>
            <w:tcW w:w="1441" w:type="dxa"/>
            <w:vAlign w:val="center"/>
          </w:tcPr>
          <w:p w:rsidR="00EF5268" w:rsidRPr="00516EE7" w:rsidRDefault="00EF5268" w:rsidP="00E04953">
            <w:pPr>
              <w:pStyle w:val="Normal1"/>
              <w:jc w:val="center"/>
              <w:rPr>
                <w:rFonts w:ascii="Times New Roman" w:hAnsi="Times New Roman"/>
                <w:bCs/>
                <w:sz w:val="24"/>
                <w:szCs w:val="24"/>
              </w:rPr>
            </w:pPr>
            <w:r w:rsidRPr="00516EE7">
              <w:rPr>
                <w:rFonts w:ascii="Times New Roman" w:hAnsi="Times New Roman"/>
                <w:bCs/>
                <w:sz w:val="24"/>
                <w:szCs w:val="24"/>
              </w:rPr>
              <w:t>HU</w:t>
            </w:r>
          </w:p>
        </w:tc>
        <w:tc>
          <w:tcPr>
            <w:tcW w:w="6628" w:type="dxa"/>
            <w:vAlign w:val="center"/>
          </w:tcPr>
          <w:p w:rsidR="00EF5268" w:rsidRPr="00516EE7" w:rsidRDefault="00EF5268" w:rsidP="00FE1B96">
            <w:pPr>
              <w:pStyle w:val="Normal1"/>
              <w:jc w:val="center"/>
              <w:rPr>
                <w:rFonts w:ascii="Times New Roman" w:hAnsi="Times New Roman"/>
                <w:bCs/>
                <w:sz w:val="24"/>
                <w:szCs w:val="24"/>
              </w:rPr>
            </w:pPr>
            <w:r w:rsidRPr="00516EE7">
              <w:rPr>
                <w:rFonts w:ascii="Times New Roman" w:hAnsi="Times New Roman"/>
                <w:bCs/>
                <w:sz w:val="24"/>
                <w:szCs w:val="24"/>
              </w:rPr>
              <w:t xml:space="preserve">Hungarian Trade Licensing Office, Budapest, Hungary </w:t>
            </w:r>
          </w:p>
        </w:tc>
      </w:tr>
    </w:tbl>
    <w:p w:rsidR="00EF5268" w:rsidRDefault="00EF5268" w:rsidP="00F5603D">
      <w:pPr>
        <w:rPr>
          <w:lang w:val="en-US"/>
        </w:rPr>
      </w:pPr>
    </w:p>
    <w:p w:rsidR="00EF5268" w:rsidRPr="00516EE7" w:rsidRDefault="00EF5268" w:rsidP="00F5603D">
      <w:pPr>
        <w:rPr>
          <w:lang w:val="en-US"/>
        </w:rPr>
      </w:pPr>
    </w:p>
    <w:p w:rsidR="00EF5268" w:rsidRPr="00516EE7" w:rsidRDefault="00EF5268" w:rsidP="00F5603D">
      <w:pPr>
        <w:rPr>
          <w:b/>
          <w:lang w:val="en-US"/>
        </w:rPr>
      </w:pPr>
      <w:r w:rsidRPr="00516EE7">
        <w:rPr>
          <w:b/>
          <w:lang w:val="en-US"/>
        </w:rPr>
        <w:t>Measurement standards</w:t>
      </w:r>
    </w:p>
    <w:p w:rsidR="00EF5268" w:rsidRPr="00516EE7" w:rsidRDefault="00EF5268" w:rsidP="00F5603D">
      <w:pPr>
        <w:rPr>
          <w:lang w:val="en-US"/>
        </w:rPr>
      </w:pPr>
    </w:p>
    <w:p w:rsidR="00EF5268" w:rsidRPr="00516EE7" w:rsidRDefault="00EF5268" w:rsidP="0086313C">
      <w:pPr>
        <w:rPr>
          <w:lang w:val="en-US"/>
        </w:rPr>
      </w:pPr>
      <w:r w:rsidRPr="00516EE7">
        <w:rPr>
          <w:lang w:val="en-US"/>
        </w:rPr>
        <w:t>Participants were requested to prepare an automotive mixture with the following nominal composition:</w:t>
      </w:r>
    </w:p>
    <w:p w:rsidR="00EF5268" w:rsidRPr="00516EE7" w:rsidRDefault="00EF5268" w:rsidP="0086313C">
      <w:pPr>
        <w:rPr>
          <w:lang w:val="en-US"/>
        </w:rPr>
      </w:pPr>
    </w:p>
    <w:p w:rsidR="00EF5268" w:rsidRPr="00516EE7" w:rsidRDefault="00EF5268" w:rsidP="004852FE">
      <w:pPr>
        <w:rPr>
          <w:lang w:val="en-US"/>
        </w:rPr>
      </w:pPr>
      <w:r w:rsidRPr="00516EE7">
        <w:rPr>
          <w:lang w:val="en-US"/>
        </w:rPr>
        <w:t>Carbon monoxide</w:t>
      </w:r>
      <w:r w:rsidRPr="00516EE7">
        <w:rPr>
          <w:lang w:val="en-US"/>
        </w:rPr>
        <w:tab/>
      </w:r>
      <w:r w:rsidRPr="00516EE7">
        <w:rPr>
          <w:lang w:val="en-US"/>
        </w:rPr>
        <w:tab/>
      </w:r>
      <w:r w:rsidRPr="00516EE7">
        <w:rPr>
          <w:lang w:val="en-US"/>
        </w:rPr>
        <w:tab/>
        <w:t xml:space="preserve">0.02   </w:t>
      </w:r>
      <w:proofErr w:type="spellStart"/>
      <w:r w:rsidRPr="00516EE7">
        <w:rPr>
          <w:lang w:val="en-US"/>
        </w:rPr>
        <w:t>mol</w:t>
      </w:r>
      <w:proofErr w:type="spellEnd"/>
      <w:r w:rsidRPr="00516EE7">
        <w:rPr>
          <w:lang w:val="en-US"/>
        </w:rPr>
        <w:t>/</w:t>
      </w:r>
      <w:proofErr w:type="spellStart"/>
      <w:r w:rsidRPr="00516EE7">
        <w:rPr>
          <w:lang w:val="en-US"/>
        </w:rPr>
        <w:t>mol</w:t>
      </w:r>
      <w:proofErr w:type="spellEnd"/>
    </w:p>
    <w:p w:rsidR="00EF5268" w:rsidRPr="004852FE" w:rsidRDefault="00EF5268" w:rsidP="004852FE">
      <w:pPr>
        <w:rPr>
          <w:lang w:val="en-US"/>
        </w:rPr>
      </w:pPr>
      <w:r w:rsidRPr="004852FE">
        <w:rPr>
          <w:lang w:val="en-US"/>
        </w:rPr>
        <w:t>Carbon dioxide</w:t>
      </w:r>
      <w:r w:rsidRPr="004852FE">
        <w:rPr>
          <w:lang w:val="en-US"/>
        </w:rPr>
        <w:tab/>
      </w:r>
      <w:r w:rsidRPr="004852FE">
        <w:rPr>
          <w:lang w:val="en-US"/>
        </w:rPr>
        <w:tab/>
      </w:r>
      <w:r w:rsidRPr="004852FE">
        <w:rPr>
          <w:lang w:val="en-US"/>
        </w:rPr>
        <w:tab/>
        <w:t xml:space="preserve">0.12   </w:t>
      </w:r>
      <w:proofErr w:type="spellStart"/>
      <w:r w:rsidRPr="004852FE">
        <w:rPr>
          <w:lang w:val="en-US"/>
        </w:rPr>
        <w:t>mol</w:t>
      </w:r>
      <w:proofErr w:type="spellEnd"/>
      <w:r w:rsidRPr="004852FE">
        <w:rPr>
          <w:lang w:val="en-US"/>
        </w:rPr>
        <w:t>/</w:t>
      </w:r>
      <w:proofErr w:type="spellStart"/>
      <w:r w:rsidRPr="004852FE">
        <w:rPr>
          <w:lang w:val="en-US"/>
        </w:rPr>
        <w:t>mol</w:t>
      </w:r>
      <w:proofErr w:type="spellEnd"/>
    </w:p>
    <w:p w:rsidR="00EF5268" w:rsidRDefault="00EF5268" w:rsidP="004852FE">
      <w:pPr>
        <w:rPr>
          <w:lang w:val="en-US"/>
        </w:rPr>
      </w:pPr>
      <w:r>
        <w:rPr>
          <w:lang w:val="en-US"/>
        </w:rPr>
        <w:t>Propane</w:t>
      </w:r>
      <w:r>
        <w:rPr>
          <w:lang w:val="en-US"/>
        </w:rPr>
        <w:tab/>
      </w:r>
      <w:r>
        <w:rPr>
          <w:lang w:val="en-US"/>
        </w:rPr>
        <w:tab/>
      </w:r>
      <w:r>
        <w:rPr>
          <w:lang w:val="en-US"/>
        </w:rPr>
        <w:tab/>
      </w:r>
      <w:r>
        <w:rPr>
          <w:lang w:val="en-US"/>
        </w:rPr>
        <w:tab/>
        <w:t xml:space="preserve">0.001 </w:t>
      </w:r>
      <w:proofErr w:type="spellStart"/>
      <w:r>
        <w:rPr>
          <w:lang w:val="en-US"/>
        </w:rPr>
        <w:t>mol</w:t>
      </w:r>
      <w:proofErr w:type="spellEnd"/>
      <w:r>
        <w:rPr>
          <w:lang w:val="en-US"/>
        </w:rPr>
        <w:t>/</w:t>
      </w:r>
      <w:proofErr w:type="spellStart"/>
      <w:r>
        <w:rPr>
          <w:lang w:val="en-US"/>
        </w:rPr>
        <w:t>mol</w:t>
      </w:r>
      <w:proofErr w:type="spellEnd"/>
    </w:p>
    <w:p w:rsidR="00EF5268" w:rsidRPr="0086313C" w:rsidRDefault="00EF5268" w:rsidP="004852FE">
      <w:pPr>
        <w:rPr>
          <w:lang w:val="en-US"/>
        </w:rPr>
      </w:pPr>
      <w:r w:rsidRPr="004852FE">
        <w:rPr>
          <w:lang w:val="en-US"/>
        </w:rPr>
        <w:t>Nitrogen</w:t>
      </w:r>
      <w:r w:rsidRPr="004852FE">
        <w:rPr>
          <w:lang w:val="en-US"/>
        </w:rPr>
        <w:tab/>
      </w:r>
      <w:r w:rsidRPr="004852FE">
        <w:rPr>
          <w:lang w:val="en-US"/>
        </w:rPr>
        <w:tab/>
      </w:r>
      <w:r w:rsidRPr="004852FE">
        <w:rPr>
          <w:lang w:val="en-US"/>
        </w:rPr>
        <w:tab/>
        <w:t xml:space="preserve">           </w:t>
      </w:r>
      <w:r w:rsidRPr="004852FE">
        <w:rPr>
          <w:lang w:val="en-US"/>
        </w:rPr>
        <w:tab/>
        <w:t>balance</w:t>
      </w:r>
    </w:p>
    <w:p w:rsidR="00EF5268" w:rsidRDefault="00EF5268" w:rsidP="00665CE3">
      <w:pPr>
        <w:rPr>
          <w:lang w:val="en-US"/>
        </w:rPr>
      </w:pPr>
    </w:p>
    <w:p w:rsidR="00EF5268" w:rsidRDefault="00EF5268" w:rsidP="00BA0F6D">
      <w:pPr>
        <w:jc w:val="both"/>
        <w:rPr>
          <w:lang w:val="en-US"/>
        </w:rPr>
      </w:pPr>
      <w:r w:rsidRPr="005A05D8">
        <w:rPr>
          <w:lang w:val="en-US"/>
        </w:rPr>
        <w:t>The calculation of the gas composition and associated uncertainty evaluation should be done in a</w:t>
      </w:r>
      <w:r>
        <w:rPr>
          <w:lang w:val="en-US"/>
        </w:rPr>
        <w:t>ccordance with ISO 6142 [1</w:t>
      </w:r>
      <w:r w:rsidRPr="005A05D8">
        <w:rPr>
          <w:lang w:val="en-US"/>
        </w:rPr>
        <w:t>].</w:t>
      </w:r>
    </w:p>
    <w:p w:rsidR="00EF5268" w:rsidRDefault="00EF5268" w:rsidP="00DF7ACC">
      <w:pPr>
        <w:jc w:val="both"/>
        <w:rPr>
          <w:lang w:val="en-US"/>
        </w:rPr>
      </w:pPr>
      <w:r w:rsidRPr="005B68D4">
        <w:rPr>
          <w:lang w:val="en-US"/>
        </w:rPr>
        <w:t xml:space="preserve">The pressure in the cylinders was approximately </w:t>
      </w:r>
      <w:r>
        <w:rPr>
          <w:lang w:val="en-US"/>
        </w:rPr>
        <w:t>100</w:t>
      </w:r>
      <w:r w:rsidRPr="005B68D4">
        <w:rPr>
          <w:lang w:val="en-US"/>
        </w:rPr>
        <w:t xml:space="preserve"> bar</w:t>
      </w:r>
      <w:r>
        <w:rPr>
          <w:lang w:val="en-US"/>
        </w:rPr>
        <w:t>s</w:t>
      </w:r>
      <w:r w:rsidRPr="005B68D4">
        <w:rPr>
          <w:lang w:val="en-US"/>
        </w:rPr>
        <w:t xml:space="preserve">; </w:t>
      </w:r>
      <w:r>
        <w:rPr>
          <w:lang w:val="en-US"/>
        </w:rPr>
        <w:t>SMU used the cylinder</w:t>
      </w:r>
      <w:r w:rsidRPr="005B68D4">
        <w:rPr>
          <w:lang w:val="en-US"/>
        </w:rPr>
        <w:t xml:space="preserve"> of 5 dm</w:t>
      </w:r>
      <w:r w:rsidRPr="005B68D4">
        <w:rPr>
          <w:vertAlign w:val="superscript"/>
          <w:lang w:val="en-US"/>
        </w:rPr>
        <w:t>3</w:t>
      </w:r>
      <w:r w:rsidRPr="005B68D4">
        <w:rPr>
          <w:lang w:val="en-US"/>
        </w:rPr>
        <w:t xml:space="preserve"> nominal </w:t>
      </w:r>
      <w:r>
        <w:rPr>
          <w:lang w:val="en-US"/>
        </w:rPr>
        <w:t>and MKEH used the cylinder of 4.67 dm</w:t>
      </w:r>
      <w:r>
        <w:rPr>
          <w:vertAlign w:val="superscript"/>
          <w:lang w:val="en-US"/>
        </w:rPr>
        <w:t xml:space="preserve">3 </w:t>
      </w:r>
      <w:r>
        <w:rPr>
          <w:lang w:val="en-US"/>
        </w:rPr>
        <w:t>nominal. Impurities of parent gases used for preparation were described in the participant measurement reports (see Annex 1 and Annex 2).</w:t>
      </w:r>
    </w:p>
    <w:p w:rsidR="00EF5268" w:rsidRDefault="00EF5268" w:rsidP="00DF7ACC">
      <w:pPr>
        <w:jc w:val="both"/>
        <w:rPr>
          <w:lang w:val="en-US"/>
        </w:rPr>
      </w:pPr>
    </w:p>
    <w:p w:rsidR="00EF5268" w:rsidRPr="00DF7ACC" w:rsidRDefault="00EF5268" w:rsidP="00DF7ACC">
      <w:pPr>
        <w:jc w:val="both"/>
        <w:rPr>
          <w:lang w:val="en-US"/>
        </w:rPr>
      </w:pPr>
      <w:r>
        <w:rPr>
          <w:lang w:val="en-US"/>
        </w:rPr>
        <w:t xml:space="preserve">MKEH mixture </w:t>
      </w:r>
      <w:r>
        <w:rPr>
          <w:lang w:val="en-GB" w:eastAsia="en-US"/>
        </w:rPr>
        <w:t>was</w:t>
      </w:r>
      <w:r w:rsidRPr="00DF7ACC">
        <w:rPr>
          <w:lang w:val="en-GB" w:eastAsia="en-US"/>
        </w:rPr>
        <w:t xml:space="preserve"> prepared in </w:t>
      </w:r>
      <w:r w:rsidR="001B549C">
        <w:rPr>
          <w:lang w:val="en-GB" w:eastAsia="en-US"/>
        </w:rPr>
        <w:t xml:space="preserve">the </w:t>
      </w:r>
      <w:r>
        <w:rPr>
          <w:lang w:val="en-GB" w:eastAsia="en-US"/>
        </w:rPr>
        <w:t>three</w:t>
      </w:r>
      <w:r w:rsidRPr="00DF7ACC">
        <w:rPr>
          <w:lang w:val="en-GB" w:eastAsia="en-US"/>
        </w:rPr>
        <w:t xml:space="preserve"> steps:</w:t>
      </w:r>
    </w:p>
    <w:p w:rsidR="00EF5268" w:rsidRPr="00E54F04" w:rsidRDefault="00EF5268" w:rsidP="00EE09C3">
      <w:pPr>
        <w:pStyle w:val="Odsekzoznamu"/>
        <w:numPr>
          <w:ilvl w:val="0"/>
          <w:numId w:val="6"/>
        </w:numPr>
        <w:rPr>
          <w:lang w:val="pt-BR" w:eastAsia="en-US"/>
        </w:rPr>
      </w:pPr>
      <w:r w:rsidRPr="00E54F04">
        <w:rPr>
          <w:lang w:val="pt-BR" w:eastAsia="en-US"/>
        </w:rPr>
        <w:t>premixture: 0.005 mol/mol propane/N</w:t>
      </w:r>
      <w:r w:rsidRPr="00E54F04">
        <w:rPr>
          <w:vertAlign w:val="subscript"/>
          <w:lang w:val="pt-BR" w:eastAsia="en-US"/>
        </w:rPr>
        <w:t>2</w:t>
      </w:r>
      <w:r w:rsidRPr="00E54F04">
        <w:rPr>
          <w:lang w:val="pt-BR" w:eastAsia="en-US"/>
        </w:rPr>
        <w:t xml:space="preserve">, </w:t>
      </w:r>
    </w:p>
    <w:p w:rsidR="00EF5268" w:rsidRPr="00E54F04" w:rsidRDefault="00EF5268" w:rsidP="00EE09C3">
      <w:pPr>
        <w:pStyle w:val="Odsekzoznamu"/>
        <w:numPr>
          <w:ilvl w:val="0"/>
          <w:numId w:val="6"/>
        </w:numPr>
        <w:rPr>
          <w:lang w:val="pt-BR" w:eastAsia="en-US"/>
        </w:rPr>
      </w:pPr>
      <w:r w:rsidRPr="00E54F04">
        <w:rPr>
          <w:lang w:val="pt-BR" w:eastAsia="en-US"/>
        </w:rPr>
        <w:t>premixture: 0.1 mol/mol CO/N</w:t>
      </w:r>
      <w:r w:rsidRPr="00E54F04">
        <w:rPr>
          <w:vertAlign w:val="subscript"/>
          <w:lang w:val="pt-BR" w:eastAsia="en-US"/>
        </w:rPr>
        <w:t>2</w:t>
      </w:r>
      <w:r w:rsidRPr="00E54F04">
        <w:rPr>
          <w:lang w:val="pt-BR" w:eastAsia="en-US"/>
        </w:rPr>
        <w:t xml:space="preserve">, </w:t>
      </w:r>
    </w:p>
    <w:p w:rsidR="00EF5268" w:rsidRDefault="00EF5268" w:rsidP="00EE09C3">
      <w:pPr>
        <w:pStyle w:val="Odsekzoznamu"/>
        <w:numPr>
          <w:ilvl w:val="0"/>
          <w:numId w:val="6"/>
        </w:numPr>
        <w:rPr>
          <w:lang w:val="en-GB" w:eastAsia="en-US"/>
        </w:rPr>
      </w:pPr>
      <w:r>
        <w:rPr>
          <w:lang w:val="en-GB" w:eastAsia="en-US"/>
        </w:rPr>
        <w:t xml:space="preserve">1. </w:t>
      </w:r>
      <w:proofErr w:type="spellStart"/>
      <w:r>
        <w:rPr>
          <w:lang w:val="en-GB" w:eastAsia="en-US"/>
        </w:rPr>
        <w:t>premixture</w:t>
      </w:r>
      <w:proofErr w:type="spellEnd"/>
      <w:r>
        <w:rPr>
          <w:lang w:val="en-GB" w:eastAsia="en-US"/>
        </w:rPr>
        <w:t xml:space="preserve">, 2. </w:t>
      </w:r>
      <w:proofErr w:type="spellStart"/>
      <w:r>
        <w:rPr>
          <w:lang w:val="en-GB" w:eastAsia="en-US"/>
        </w:rPr>
        <w:t>premixture</w:t>
      </w:r>
      <w:proofErr w:type="spellEnd"/>
      <w:r>
        <w:rPr>
          <w:lang w:val="en-GB" w:eastAsia="en-US"/>
        </w:rPr>
        <w:t>, pure CO</w:t>
      </w:r>
      <w:r>
        <w:rPr>
          <w:vertAlign w:val="subscript"/>
          <w:lang w:val="en-GB" w:eastAsia="en-US"/>
        </w:rPr>
        <w:t>2</w:t>
      </w:r>
      <w:r>
        <w:rPr>
          <w:lang w:val="en-GB" w:eastAsia="en-US"/>
        </w:rPr>
        <w:t>.</w:t>
      </w:r>
    </w:p>
    <w:p w:rsidR="00EF5268" w:rsidRDefault="00EF5268" w:rsidP="00EE09C3">
      <w:pPr>
        <w:rPr>
          <w:lang w:val="en-GB" w:eastAsia="en-US"/>
        </w:rPr>
      </w:pPr>
    </w:p>
    <w:p w:rsidR="00EF5268" w:rsidRDefault="00EF5268" w:rsidP="00EE09C3">
      <w:pPr>
        <w:rPr>
          <w:lang w:val="en-GB" w:eastAsia="en-US"/>
        </w:rPr>
      </w:pPr>
      <w:r>
        <w:rPr>
          <w:lang w:val="en-GB" w:eastAsia="en-US"/>
        </w:rPr>
        <w:t xml:space="preserve">SMU mixture was prepared in </w:t>
      </w:r>
      <w:r w:rsidR="001B549C">
        <w:rPr>
          <w:lang w:val="en-GB" w:eastAsia="en-US"/>
        </w:rPr>
        <w:t xml:space="preserve">the </w:t>
      </w:r>
      <w:r>
        <w:rPr>
          <w:lang w:val="en-GB" w:eastAsia="en-US"/>
        </w:rPr>
        <w:t>two steps:</w:t>
      </w:r>
    </w:p>
    <w:p w:rsidR="00EF5268" w:rsidRPr="00E54F04" w:rsidRDefault="00EF5268" w:rsidP="00FF651C">
      <w:pPr>
        <w:pStyle w:val="Odsekzoznamu"/>
        <w:numPr>
          <w:ilvl w:val="0"/>
          <w:numId w:val="7"/>
        </w:numPr>
        <w:rPr>
          <w:lang w:val="pt-BR" w:eastAsia="en-US"/>
        </w:rPr>
      </w:pPr>
      <w:r w:rsidRPr="00E54F04">
        <w:rPr>
          <w:lang w:val="pt-BR" w:eastAsia="en-US"/>
        </w:rPr>
        <w:t>premixture: 0.025 mol/mol propane/N2,</w:t>
      </w:r>
    </w:p>
    <w:p w:rsidR="00EF5268" w:rsidRPr="00FF651C" w:rsidRDefault="00EF5268" w:rsidP="00FF651C">
      <w:pPr>
        <w:pStyle w:val="Odsekzoznamu"/>
        <w:numPr>
          <w:ilvl w:val="0"/>
          <w:numId w:val="7"/>
        </w:numPr>
        <w:rPr>
          <w:lang w:val="en-GB" w:eastAsia="en-US"/>
        </w:rPr>
      </w:pPr>
      <w:r>
        <w:rPr>
          <w:lang w:val="en-GB" w:eastAsia="en-US"/>
        </w:rPr>
        <w:t xml:space="preserve">1. </w:t>
      </w:r>
      <w:proofErr w:type="spellStart"/>
      <w:r>
        <w:rPr>
          <w:lang w:val="en-GB" w:eastAsia="en-US"/>
        </w:rPr>
        <w:t>premixture</w:t>
      </w:r>
      <w:proofErr w:type="spellEnd"/>
      <w:r>
        <w:rPr>
          <w:lang w:val="en-GB" w:eastAsia="en-US"/>
        </w:rPr>
        <w:t>, pure CO, pure CO</w:t>
      </w:r>
      <w:r>
        <w:rPr>
          <w:vertAlign w:val="subscript"/>
          <w:lang w:val="en-GB" w:eastAsia="en-US"/>
        </w:rPr>
        <w:t>2</w:t>
      </w:r>
      <w:r>
        <w:rPr>
          <w:lang w:val="en-GB" w:eastAsia="en-US"/>
        </w:rPr>
        <w:t>.</w:t>
      </w:r>
    </w:p>
    <w:p w:rsidR="00EF5268" w:rsidRPr="00D2534F" w:rsidRDefault="00EF5268" w:rsidP="00665CE3">
      <w:pPr>
        <w:rPr>
          <w:b/>
          <w:lang w:val="en-US"/>
        </w:rPr>
      </w:pPr>
      <w:r w:rsidRPr="00D2534F">
        <w:rPr>
          <w:b/>
          <w:lang w:val="en-US"/>
        </w:rPr>
        <w:lastRenderedPageBreak/>
        <w:t>Schedule</w:t>
      </w:r>
    </w:p>
    <w:p w:rsidR="00EF5268" w:rsidRDefault="00EF5268" w:rsidP="00665CE3">
      <w:pPr>
        <w:rPr>
          <w:lang w:val="en-US"/>
        </w:rPr>
      </w:pPr>
    </w:p>
    <w:p w:rsidR="00EF5268" w:rsidRPr="00D2534F" w:rsidRDefault="00961BA3" w:rsidP="00D2534F">
      <w:pPr>
        <w:rPr>
          <w:lang w:val="en-US"/>
        </w:rPr>
      </w:pPr>
      <w:r>
        <w:rPr>
          <w:lang w:val="en-US"/>
        </w:rPr>
        <w:t>Measurements on gas standard</w:t>
      </w:r>
      <w:r w:rsidR="00EF5268" w:rsidRPr="00D2534F">
        <w:rPr>
          <w:lang w:val="en-US"/>
        </w:rPr>
        <w:t xml:space="preserve"> received by the </w:t>
      </w:r>
      <w:r w:rsidR="00EF5268">
        <w:rPr>
          <w:lang w:val="en-US"/>
        </w:rPr>
        <w:t>SMU</w:t>
      </w:r>
      <w:r w:rsidR="00EF5268" w:rsidRPr="00D2534F">
        <w:rPr>
          <w:lang w:val="en-US"/>
        </w:rPr>
        <w:t xml:space="preserve"> were carried out </w:t>
      </w:r>
      <w:r w:rsidR="00EF5268">
        <w:rPr>
          <w:lang w:val="en-US"/>
        </w:rPr>
        <w:t>at April 2014.</w:t>
      </w:r>
    </w:p>
    <w:p w:rsidR="00EF5268" w:rsidRDefault="00EF5268" w:rsidP="00665CE3">
      <w:pPr>
        <w:rPr>
          <w:lang w:val="en-US"/>
        </w:rPr>
      </w:pPr>
    </w:p>
    <w:p w:rsidR="00EF5268" w:rsidRDefault="00EF5268" w:rsidP="00665CE3">
      <w:pPr>
        <w:rPr>
          <w:lang w:val="en-US"/>
        </w:rPr>
      </w:pPr>
    </w:p>
    <w:p w:rsidR="00EF5268" w:rsidRDefault="00EF5268" w:rsidP="00665CE3">
      <w:pPr>
        <w:rPr>
          <w:b/>
          <w:lang w:val="en-US"/>
        </w:rPr>
      </w:pPr>
      <w:r w:rsidRPr="005D5F5F">
        <w:rPr>
          <w:b/>
          <w:lang w:val="en-US"/>
        </w:rPr>
        <w:t>Measurement protocol</w:t>
      </w:r>
    </w:p>
    <w:p w:rsidR="00EF5268" w:rsidRPr="005D5F5F" w:rsidRDefault="00EF5268" w:rsidP="00665CE3">
      <w:pPr>
        <w:rPr>
          <w:b/>
          <w:lang w:val="en-US"/>
        </w:rPr>
      </w:pPr>
    </w:p>
    <w:p w:rsidR="00EF5268" w:rsidRPr="00252625" w:rsidRDefault="00EF5268" w:rsidP="003B0F31">
      <w:pPr>
        <w:autoSpaceDE w:val="0"/>
        <w:autoSpaceDN w:val="0"/>
        <w:adjustRightInd w:val="0"/>
        <w:jc w:val="both"/>
        <w:rPr>
          <w:lang w:val="en-GB" w:eastAsia="en-US"/>
        </w:rPr>
      </w:pPr>
      <w:r w:rsidRPr="00071091">
        <w:rPr>
          <w:lang w:val="en-GB" w:eastAsia="en-US"/>
        </w:rPr>
        <w:t xml:space="preserve">The submitted reference gas mixtures were measured </w:t>
      </w:r>
      <w:r>
        <w:rPr>
          <w:lang w:val="en-GB" w:eastAsia="en-US"/>
        </w:rPr>
        <w:t xml:space="preserve">three times </w:t>
      </w:r>
      <w:r w:rsidRPr="00015F0D">
        <w:rPr>
          <w:lang w:val="en-GB" w:eastAsia="en-US"/>
        </w:rPr>
        <w:t>on three different days</w:t>
      </w:r>
      <w:r>
        <w:rPr>
          <w:lang w:val="en-GB" w:eastAsia="en-US"/>
        </w:rPr>
        <w:t xml:space="preserve"> </w:t>
      </w:r>
      <w:r w:rsidRPr="00071091">
        <w:rPr>
          <w:lang w:val="en-GB" w:eastAsia="en-US"/>
        </w:rPr>
        <w:t xml:space="preserve">against </w:t>
      </w:r>
      <w:r>
        <w:rPr>
          <w:lang w:val="en-GB" w:eastAsia="en-US"/>
        </w:rPr>
        <w:t xml:space="preserve">SMU </w:t>
      </w:r>
      <w:r w:rsidR="003B0F31">
        <w:rPr>
          <w:lang w:val="en-GB" w:eastAsia="en-US"/>
        </w:rPr>
        <w:t xml:space="preserve">5 </w:t>
      </w:r>
      <w:r>
        <w:rPr>
          <w:lang w:val="en-GB" w:eastAsia="en-US"/>
        </w:rPr>
        <w:t xml:space="preserve">PSM´s (primary standard gas </w:t>
      </w:r>
      <w:r w:rsidRPr="00071091">
        <w:rPr>
          <w:lang w:val="en-GB" w:eastAsia="en-US"/>
        </w:rPr>
        <w:t>mixtures)</w:t>
      </w:r>
      <w:r w:rsidR="003B0F31">
        <w:rPr>
          <w:lang w:val="en-GB" w:eastAsia="en-US"/>
        </w:rPr>
        <w:t xml:space="preserve">: </w:t>
      </w:r>
      <w:r w:rsidR="003B0F31" w:rsidRPr="00645B40">
        <w:t>0726E_4</w:t>
      </w:r>
      <w:r w:rsidR="003B0F31">
        <w:rPr>
          <w:lang w:val="sk-SK"/>
        </w:rPr>
        <w:t xml:space="preserve">, </w:t>
      </w:r>
      <w:r w:rsidR="003B0F31" w:rsidRPr="00645B40">
        <w:t>0053F_3</w:t>
      </w:r>
      <w:r w:rsidR="003B0F31">
        <w:rPr>
          <w:lang w:val="sk-SK"/>
        </w:rPr>
        <w:t xml:space="preserve">, </w:t>
      </w:r>
      <w:r w:rsidR="003B0F31" w:rsidRPr="00645B40">
        <w:t>0088F_3</w:t>
      </w:r>
      <w:r w:rsidR="003B0F31">
        <w:rPr>
          <w:lang w:val="sk-SK"/>
        </w:rPr>
        <w:t>,</w:t>
      </w:r>
      <w:r w:rsidR="003B0F31" w:rsidRPr="003B0F31">
        <w:t xml:space="preserve"> </w:t>
      </w:r>
      <w:r w:rsidR="003B0F31" w:rsidRPr="00645B40">
        <w:t>0015F_10</w:t>
      </w:r>
      <w:r w:rsidR="003B0F31">
        <w:rPr>
          <w:lang w:val="sk-SK"/>
        </w:rPr>
        <w:t xml:space="preserve"> and</w:t>
      </w:r>
      <w:r w:rsidR="003B0F31" w:rsidRPr="003B0F31">
        <w:t xml:space="preserve"> </w:t>
      </w:r>
      <w:r w:rsidR="003B0F31" w:rsidRPr="00645B40">
        <w:t>0059F</w:t>
      </w:r>
      <w:r w:rsidR="003B0F31">
        <w:rPr>
          <w:lang w:val="sk-SK"/>
        </w:rPr>
        <w:t>_4</w:t>
      </w:r>
      <w:r w:rsidR="003B0F31" w:rsidRPr="00645B40">
        <w:t>_</w:t>
      </w:r>
      <w:r>
        <w:rPr>
          <w:lang w:val="en-GB" w:eastAsia="en-US"/>
        </w:rPr>
        <w:t xml:space="preserve"> in accordance to ISO 6143</w:t>
      </w:r>
      <w:r w:rsidRPr="00252625">
        <w:rPr>
          <w:lang w:val="en-GB" w:eastAsia="en-US"/>
        </w:rPr>
        <w:t>[2] requirements</w:t>
      </w:r>
      <w:r w:rsidR="003B0F31">
        <w:rPr>
          <w:lang w:val="en-GB" w:eastAsia="en-US"/>
        </w:rPr>
        <w:t>.</w:t>
      </w:r>
    </w:p>
    <w:p w:rsidR="00EF5268" w:rsidRDefault="00EF5268" w:rsidP="0091148E">
      <w:pPr>
        <w:jc w:val="both"/>
        <w:rPr>
          <w:lang w:val="en-GB" w:eastAsia="en-US"/>
        </w:rPr>
      </w:pPr>
      <w:r w:rsidRPr="00252625">
        <w:rPr>
          <w:lang w:val="en-GB" w:eastAsia="en-US"/>
        </w:rPr>
        <w:t xml:space="preserve">All calculations </w:t>
      </w:r>
      <w:r>
        <w:rPr>
          <w:lang w:val="en-GB" w:eastAsia="en-US"/>
        </w:rPr>
        <w:t xml:space="preserve">of reference values </w:t>
      </w:r>
      <w:r w:rsidRPr="00252625">
        <w:rPr>
          <w:lang w:val="en-GB" w:eastAsia="en-US"/>
        </w:rPr>
        <w:t>were performed with B_LEAST, a computer programme which implements the methodology of ISO 6143:2001, and takes into consideration uncertainties in both axes for regression analysis.</w:t>
      </w:r>
    </w:p>
    <w:p w:rsidR="00EF5268" w:rsidRPr="00252625" w:rsidRDefault="00EF5268" w:rsidP="0091148E">
      <w:pPr>
        <w:jc w:val="both"/>
        <w:rPr>
          <w:lang w:val="en-GB" w:eastAsia="en-US"/>
        </w:rPr>
      </w:pPr>
    </w:p>
    <w:p w:rsidR="00EF5268" w:rsidRPr="00252625" w:rsidRDefault="00EF5268" w:rsidP="0091148E">
      <w:pPr>
        <w:jc w:val="both"/>
        <w:rPr>
          <w:lang w:val="en-GB" w:eastAsia="en-US"/>
        </w:rPr>
      </w:pPr>
      <w:r>
        <w:rPr>
          <w:lang w:val="en-GB" w:eastAsia="en-US"/>
        </w:rPr>
        <w:t>M</w:t>
      </w:r>
      <w:r w:rsidRPr="00252625">
        <w:rPr>
          <w:lang w:val="en-GB" w:eastAsia="en-US"/>
        </w:rPr>
        <w:t>easurement system Varian 3</w:t>
      </w:r>
      <w:r>
        <w:rPr>
          <w:lang w:val="en-GB" w:eastAsia="en-US"/>
        </w:rPr>
        <w:t>600 GC used for this comparison</w:t>
      </w:r>
      <w:r w:rsidRPr="00252625">
        <w:rPr>
          <w:lang w:val="en-GB" w:eastAsia="en-US"/>
        </w:rPr>
        <w:t xml:space="preserve"> was used also in previous comparison EURAMET.QM-S4</w:t>
      </w:r>
      <w:r>
        <w:rPr>
          <w:lang w:val="en-GB" w:eastAsia="en-US"/>
        </w:rPr>
        <w:t xml:space="preserve"> for validation SMU PSM</w:t>
      </w:r>
      <w:r w:rsidR="00DD0210">
        <w:rPr>
          <w:lang w:val="en-GB" w:eastAsia="en-US"/>
        </w:rPr>
        <w:t>´</w:t>
      </w:r>
      <w:r>
        <w:rPr>
          <w:lang w:val="en-GB" w:eastAsia="en-US"/>
        </w:rPr>
        <w:t>s</w:t>
      </w:r>
      <w:r w:rsidRPr="00252625">
        <w:rPr>
          <w:lang w:val="en-GB" w:eastAsia="en-US"/>
        </w:rPr>
        <w:t xml:space="preserve">. Measurement system </w:t>
      </w:r>
      <w:r>
        <w:rPr>
          <w:lang w:val="en-GB" w:eastAsia="en-US"/>
        </w:rPr>
        <w:t>was</w:t>
      </w:r>
      <w:r w:rsidRPr="00252625">
        <w:rPr>
          <w:lang w:val="en-GB" w:eastAsia="en-US"/>
        </w:rPr>
        <w:t xml:space="preserve"> well characterized and validated in previous use</w:t>
      </w:r>
      <w:r>
        <w:rPr>
          <w:lang w:val="en-GB" w:eastAsia="en-US"/>
        </w:rPr>
        <w:t>.</w:t>
      </w:r>
    </w:p>
    <w:p w:rsidR="00EF5268" w:rsidRPr="00CA378D" w:rsidRDefault="00EF5268" w:rsidP="0091148E">
      <w:pPr>
        <w:autoSpaceDE w:val="0"/>
        <w:autoSpaceDN w:val="0"/>
        <w:adjustRightInd w:val="0"/>
        <w:jc w:val="both"/>
        <w:rPr>
          <w:rFonts w:ascii="TimesNewRomanPSMT" w:hAnsi="TimesNewRomanPSMT" w:cs="TimesNewRomanPSMT"/>
          <w:sz w:val="23"/>
          <w:szCs w:val="23"/>
          <w:lang w:val="sk-SK" w:eastAsia="en-US"/>
        </w:rPr>
      </w:pPr>
    </w:p>
    <w:p w:rsidR="00EF5268" w:rsidRDefault="00EF5268" w:rsidP="0091148E">
      <w:pPr>
        <w:jc w:val="both"/>
        <w:rPr>
          <w:lang w:val="en-GB" w:eastAsia="en-US"/>
        </w:rPr>
      </w:pPr>
      <w:r>
        <w:rPr>
          <w:lang w:val="en-GB" w:eastAsia="en-US"/>
        </w:rPr>
        <w:t>The</w:t>
      </w:r>
      <w:r w:rsidRPr="00071091">
        <w:rPr>
          <w:lang w:val="en-GB" w:eastAsia="en-US"/>
        </w:rPr>
        <w:t xml:space="preserve"> </w:t>
      </w:r>
      <w:r>
        <w:rPr>
          <w:lang w:val="en-GB" w:eastAsia="en-US"/>
        </w:rPr>
        <w:t>Varian 3600</w:t>
      </w:r>
      <w:r w:rsidRPr="00071091">
        <w:rPr>
          <w:lang w:val="en-GB" w:eastAsia="en-US"/>
        </w:rPr>
        <w:t xml:space="preserve"> </w:t>
      </w:r>
      <w:r>
        <w:rPr>
          <w:lang w:val="en-GB" w:eastAsia="en-US"/>
        </w:rPr>
        <w:t>GC is equipped with FID and TCD detectors and two sample loops</w:t>
      </w:r>
      <w:r w:rsidR="00671C94">
        <w:rPr>
          <w:lang w:val="en-GB" w:eastAsia="en-US"/>
        </w:rPr>
        <w:t xml:space="preserve"> (L1 and L2)</w:t>
      </w:r>
      <w:r>
        <w:rPr>
          <w:lang w:val="en-GB" w:eastAsia="en-US"/>
        </w:rPr>
        <w:t xml:space="preserve">. As a carrier gas is used He. Settings of the measurements </w:t>
      </w:r>
      <w:r w:rsidR="00671C94">
        <w:rPr>
          <w:lang w:val="en-GB" w:eastAsia="en-US"/>
        </w:rPr>
        <w:t xml:space="preserve">regarding temperature program and flows of the carrier gas (front carrier gas, middle carrier gas and auxiliary </w:t>
      </w:r>
      <w:r w:rsidR="007921F2">
        <w:rPr>
          <w:lang w:val="en-GB" w:eastAsia="en-US"/>
        </w:rPr>
        <w:t xml:space="preserve">carrier gas) </w:t>
      </w:r>
      <w:r>
        <w:rPr>
          <w:lang w:val="en-GB" w:eastAsia="en-US"/>
        </w:rPr>
        <w:t>are listed in Table 2. Measured chromatograms are showed on Figure 1 and Figure 2.</w:t>
      </w:r>
    </w:p>
    <w:p w:rsidR="00EF5268" w:rsidRDefault="00EF5268" w:rsidP="007E4966">
      <w:pPr>
        <w:rPr>
          <w:lang w:val="en-GB" w:eastAsia="en-US"/>
        </w:rPr>
      </w:pPr>
    </w:p>
    <w:p w:rsidR="00EF5268" w:rsidRDefault="00EF5268" w:rsidP="00516EE7">
      <w:pPr>
        <w:pStyle w:val="Zkladntext2"/>
        <w:spacing w:line="240" w:lineRule="auto"/>
        <w:rPr>
          <w:lang w:val="en-US"/>
        </w:rPr>
      </w:pPr>
      <w:r w:rsidRPr="00516EE7">
        <w:rPr>
          <w:snapToGrid w:val="0"/>
          <w:lang w:val="en-US"/>
        </w:rPr>
        <w:t>Table 2 Settings</w:t>
      </w:r>
      <w:r>
        <w:rPr>
          <w:lang w:val="en-US"/>
        </w:rPr>
        <w:t xml:space="preserve"> of Varian 3600</w:t>
      </w:r>
      <w:r w:rsidR="00DD0210">
        <w:rPr>
          <w:lang w:val="en-US"/>
        </w:rPr>
        <w:t xml:space="preserve"> GC</w:t>
      </w:r>
    </w:p>
    <w:p w:rsidR="00EF5268" w:rsidRPr="005443C5" w:rsidRDefault="00EF5268" w:rsidP="00516EE7">
      <w:pPr>
        <w:pStyle w:val="Zkladntext2"/>
        <w:spacing w:line="240" w:lineRule="auto"/>
        <w:rPr>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89"/>
        <w:gridCol w:w="890"/>
        <w:gridCol w:w="881"/>
        <w:gridCol w:w="898"/>
        <w:gridCol w:w="890"/>
        <w:gridCol w:w="890"/>
        <w:gridCol w:w="889"/>
        <w:gridCol w:w="890"/>
        <w:gridCol w:w="890"/>
        <w:gridCol w:w="890"/>
      </w:tblGrid>
      <w:tr w:rsidR="00EF5268" w:rsidRPr="005443C5" w:rsidTr="00516EE7">
        <w:trPr>
          <w:trHeight w:val="20"/>
        </w:trPr>
        <w:tc>
          <w:tcPr>
            <w:tcW w:w="397" w:type="dxa"/>
            <w:vMerge w:val="restart"/>
            <w:vAlign w:val="center"/>
          </w:tcPr>
          <w:p w:rsidR="00EF5268" w:rsidRPr="005443C5" w:rsidRDefault="00EF5268" w:rsidP="009A42E6">
            <w:pPr>
              <w:pStyle w:val="Zkladntext2"/>
              <w:jc w:val="center"/>
              <w:rPr>
                <w:sz w:val="16"/>
                <w:lang w:val="en-US"/>
              </w:rPr>
            </w:pPr>
            <w:r w:rsidRPr="005443C5">
              <w:rPr>
                <w:sz w:val="16"/>
                <w:lang w:val="en-US"/>
              </w:rPr>
              <w:t>GC</w:t>
            </w:r>
          </w:p>
        </w:tc>
        <w:tc>
          <w:tcPr>
            <w:tcW w:w="397" w:type="dxa"/>
            <w:vMerge w:val="restart"/>
            <w:vAlign w:val="center"/>
          </w:tcPr>
          <w:p w:rsidR="00EF5268" w:rsidRPr="005443C5" w:rsidRDefault="00EF5268" w:rsidP="009A42E6">
            <w:pPr>
              <w:pStyle w:val="Zkladntext2"/>
              <w:jc w:val="center"/>
              <w:rPr>
                <w:sz w:val="16"/>
                <w:lang w:val="en-US"/>
              </w:rPr>
            </w:pPr>
            <w:r w:rsidRPr="005443C5">
              <w:rPr>
                <w:sz w:val="16"/>
                <w:lang w:val="en-US"/>
              </w:rPr>
              <w:t>L1; cm</w:t>
            </w:r>
            <w:r w:rsidRPr="005443C5">
              <w:rPr>
                <w:sz w:val="16"/>
                <w:vertAlign w:val="superscript"/>
                <w:lang w:val="en-US"/>
              </w:rPr>
              <w:t>3</w:t>
            </w:r>
          </w:p>
        </w:tc>
        <w:tc>
          <w:tcPr>
            <w:tcW w:w="397" w:type="dxa"/>
            <w:vMerge w:val="restart"/>
            <w:vAlign w:val="center"/>
          </w:tcPr>
          <w:p w:rsidR="00EF5268" w:rsidRPr="005443C5" w:rsidRDefault="00EF5268" w:rsidP="009A42E6">
            <w:pPr>
              <w:pStyle w:val="Zkladntext2"/>
              <w:jc w:val="center"/>
              <w:rPr>
                <w:sz w:val="16"/>
                <w:lang w:val="en-US"/>
              </w:rPr>
            </w:pPr>
            <w:r w:rsidRPr="005443C5">
              <w:rPr>
                <w:sz w:val="16"/>
                <w:lang w:val="en-US"/>
              </w:rPr>
              <w:t>L2; cm</w:t>
            </w:r>
            <w:r w:rsidRPr="005443C5">
              <w:rPr>
                <w:sz w:val="16"/>
                <w:vertAlign w:val="superscript"/>
                <w:lang w:val="en-US"/>
              </w:rPr>
              <w:t>3</w:t>
            </w:r>
          </w:p>
        </w:tc>
        <w:tc>
          <w:tcPr>
            <w:tcW w:w="397" w:type="dxa"/>
            <w:vMerge w:val="restart"/>
            <w:vAlign w:val="center"/>
          </w:tcPr>
          <w:p w:rsidR="00EF5268" w:rsidRPr="005443C5" w:rsidRDefault="00EF5268" w:rsidP="009A42E6">
            <w:pPr>
              <w:pStyle w:val="Zkladntext2"/>
              <w:ind w:right="-62"/>
              <w:jc w:val="center"/>
              <w:rPr>
                <w:sz w:val="16"/>
                <w:lang w:val="en-US"/>
              </w:rPr>
            </w:pPr>
            <w:r w:rsidRPr="005443C5">
              <w:rPr>
                <w:sz w:val="16"/>
                <w:lang w:val="en-US"/>
              </w:rPr>
              <w:t>Oven temperature; °C</w:t>
            </w:r>
          </w:p>
        </w:tc>
        <w:tc>
          <w:tcPr>
            <w:tcW w:w="397" w:type="dxa"/>
            <w:vMerge w:val="restart"/>
            <w:vAlign w:val="center"/>
          </w:tcPr>
          <w:p w:rsidR="00EF5268" w:rsidRPr="005443C5" w:rsidRDefault="00EF5268" w:rsidP="009A42E6">
            <w:pPr>
              <w:pStyle w:val="Zkladntext2"/>
              <w:jc w:val="center"/>
              <w:rPr>
                <w:sz w:val="16"/>
                <w:lang w:val="en-US"/>
              </w:rPr>
            </w:pPr>
            <w:r w:rsidRPr="005443C5">
              <w:rPr>
                <w:sz w:val="16"/>
                <w:lang w:val="en-US"/>
              </w:rPr>
              <w:t>Total time; min</w:t>
            </w:r>
          </w:p>
        </w:tc>
        <w:tc>
          <w:tcPr>
            <w:tcW w:w="397" w:type="dxa"/>
            <w:gridSpan w:val="2"/>
            <w:vAlign w:val="center"/>
          </w:tcPr>
          <w:p w:rsidR="00EF5268" w:rsidRPr="005443C5" w:rsidRDefault="00EF5268" w:rsidP="009A42E6">
            <w:pPr>
              <w:pStyle w:val="Zkladntext2"/>
              <w:jc w:val="center"/>
              <w:rPr>
                <w:sz w:val="16"/>
                <w:lang w:val="en-US"/>
              </w:rPr>
            </w:pPr>
            <w:r w:rsidRPr="005443C5">
              <w:rPr>
                <w:sz w:val="16"/>
                <w:lang w:val="en-US"/>
              </w:rPr>
              <w:t>F_EFC</w:t>
            </w:r>
          </w:p>
        </w:tc>
        <w:tc>
          <w:tcPr>
            <w:tcW w:w="397" w:type="dxa"/>
            <w:gridSpan w:val="2"/>
            <w:vAlign w:val="center"/>
          </w:tcPr>
          <w:p w:rsidR="00EF5268" w:rsidRPr="005443C5" w:rsidRDefault="00EF5268" w:rsidP="009A42E6">
            <w:pPr>
              <w:pStyle w:val="Zkladntext2"/>
              <w:jc w:val="center"/>
              <w:rPr>
                <w:sz w:val="16"/>
                <w:lang w:val="en-US"/>
              </w:rPr>
            </w:pPr>
            <w:r w:rsidRPr="005443C5">
              <w:rPr>
                <w:sz w:val="16"/>
                <w:lang w:val="en-US"/>
              </w:rPr>
              <w:t>M_EFC</w:t>
            </w:r>
          </w:p>
        </w:tc>
        <w:tc>
          <w:tcPr>
            <w:tcW w:w="890" w:type="dxa"/>
            <w:vMerge w:val="restart"/>
            <w:vAlign w:val="center"/>
          </w:tcPr>
          <w:p w:rsidR="00EF5268" w:rsidRPr="005443C5" w:rsidRDefault="00EF5268" w:rsidP="009A42E6">
            <w:pPr>
              <w:pStyle w:val="Zkladntext2"/>
              <w:jc w:val="center"/>
              <w:rPr>
                <w:sz w:val="16"/>
                <w:lang w:val="en-US"/>
              </w:rPr>
            </w:pPr>
            <w:r w:rsidRPr="005443C5">
              <w:rPr>
                <w:sz w:val="16"/>
                <w:lang w:val="en-US"/>
              </w:rPr>
              <w:t>Flow ACG; cm</w:t>
            </w:r>
            <w:r w:rsidRPr="005443C5">
              <w:rPr>
                <w:sz w:val="16"/>
                <w:vertAlign w:val="superscript"/>
                <w:lang w:val="en-US"/>
              </w:rPr>
              <w:t>3</w:t>
            </w:r>
            <w:r w:rsidRPr="005443C5">
              <w:rPr>
                <w:sz w:val="16"/>
                <w:lang w:val="en-US"/>
              </w:rPr>
              <w:t>/min</w:t>
            </w:r>
          </w:p>
        </w:tc>
      </w:tr>
      <w:tr w:rsidR="00EF5268" w:rsidRPr="005443C5" w:rsidTr="00516EE7">
        <w:trPr>
          <w:trHeight w:val="20"/>
        </w:trPr>
        <w:tc>
          <w:tcPr>
            <w:tcW w:w="397" w:type="dxa"/>
            <w:vMerge/>
            <w:vAlign w:val="center"/>
          </w:tcPr>
          <w:p w:rsidR="00EF5268" w:rsidRPr="005443C5" w:rsidRDefault="00EF5268" w:rsidP="009A42E6">
            <w:pPr>
              <w:pStyle w:val="Zkladntext2"/>
              <w:jc w:val="center"/>
              <w:rPr>
                <w:sz w:val="16"/>
                <w:lang w:val="en-US"/>
              </w:rPr>
            </w:pPr>
          </w:p>
        </w:tc>
        <w:tc>
          <w:tcPr>
            <w:tcW w:w="397" w:type="dxa"/>
            <w:vMerge/>
            <w:vAlign w:val="center"/>
          </w:tcPr>
          <w:p w:rsidR="00EF5268" w:rsidRPr="005443C5" w:rsidRDefault="00EF5268" w:rsidP="009A42E6">
            <w:pPr>
              <w:pStyle w:val="Zkladntext2"/>
              <w:jc w:val="center"/>
              <w:rPr>
                <w:sz w:val="16"/>
                <w:lang w:val="en-US"/>
              </w:rPr>
            </w:pPr>
          </w:p>
        </w:tc>
        <w:tc>
          <w:tcPr>
            <w:tcW w:w="397" w:type="dxa"/>
            <w:vMerge/>
            <w:vAlign w:val="center"/>
          </w:tcPr>
          <w:p w:rsidR="00EF5268" w:rsidRPr="005443C5" w:rsidRDefault="00EF5268" w:rsidP="009A42E6">
            <w:pPr>
              <w:pStyle w:val="Zkladntext2"/>
              <w:jc w:val="center"/>
              <w:rPr>
                <w:sz w:val="16"/>
                <w:lang w:val="en-US"/>
              </w:rPr>
            </w:pPr>
          </w:p>
        </w:tc>
        <w:tc>
          <w:tcPr>
            <w:tcW w:w="397" w:type="dxa"/>
            <w:vMerge/>
            <w:vAlign w:val="center"/>
          </w:tcPr>
          <w:p w:rsidR="00EF5268" w:rsidRPr="005443C5" w:rsidRDefault="00EF5268" w:rsidP="009A42E6">
            <w:pPr>
              <w:pStyle w:val="Zkladntext2"/>
              <w:jc w:val="center"/>
              <w:rPr>
                <w:sz w:val="16"/>
                <w:lang w:val="en-US"/>
              </w:rPr>
            </w:pPr>
          </w:p>
        </w:tc>
        <w:tc>
          <w:tcPr>
            <w:tcW w:w="397" w:type="dxa"/>
            <w:vMerge/>
            <w:vAlign w:val="center"/>
          </w:tcPr>
          <w:p w:rsidR="00EF5268" w:rsidRPr="005443C5" w:rsidRDefault="00EF5268" w:rsidP="009A42E6">
            <w:pPr>
              <w:pStyle w:val="Zkladntext2"/>
              <w:jc w:val="center"/>
              <w:rPr>
                <w:sz w:val="16"/>
                <w:lang w:val="en-US"/>
              </w:rPr>
            </w:pPr>
          </w:p>
        </w:tc>
        <w:tc>
          <w:tcPr>
            <w:tcW w:w="397" w:type="dxa"/>
            <w:vAlign w:val="center"/>
          </w:tcPr>
          <w:p w:rsidR="00EF5268" w:rsidRPr="005443C5" w:rsidRDefault="00EF5268" w:rsidP="009A42E6">
            <w:pPr>
              <w:pStyle w:val="Zkladntext2"/>
              <w:jc w:val="center"/>
              <w:rPr>
                <w:sz w:val="16"/>
                <w:lang w:val="en-US"/>
              </w:rPr>
            </w:pPr>
            <w:r w:rsidRPr="005443C5">
              <w:rPr>
                <w:sz w:val="16"/>
                <w:lang w:val="en-US"/>
              </w:rPr>
              <w:t xml:space="preserve">Pressure of FCG; </w:t>
            </w:r>
            <w:proofErr w:type="spellStart"/>
            <w:r w:rsidRPr="005443C5">
              <w:rPr>
                <w:sz w:val="16"/>
                <w:lang w:val="en-US"/>
              </w:rPr>
              <w:t>kPa</w:t>
            </w:r>
            <w:proofErr w:type="spellEnd"/>
          </w:p>
        </w:tc>
        <w:tc>
          <w:tcPr>
            <w:tcW w:w="397" w:type="dxa"/>
            <w:vAlign w:val="center"/>
          </w:tcPr>
          <w:p w:rsidR="00EF5268" w:rsidRPr="005443C5" w:rsidRDefault="00EF5268" w:rsidP="009A42E6">
            <w:pPr>
              <w:pStyle w:val="Zkladntext2"/>
              <w:jc w:val="center"/>
              <w:rPr>
                <w:sz w:val="16"/>
                <w:lang w:val="en-US"/>
              </w:rPr>
            </w:pPr>
            <w:r w:rsidRPr="005443C5">
              <w:rPr>
                <w:sz w:val="16"/>
                <w:lang w:val="en-US"/>
              </w:rPr>
              <w:t>Total flow; ml/min</w:t>
            </w:r>
          </w:p>
        </w:tc>
        <w:tc>
          <w:tcPr>
            <w:tcW w:w="397" w:type="dxa"/>
            <w:vAlign w:val="center"/>
          </w:tcPr>
          <w:p w:rsidR="00EF5268" w:rsidRPr="005443C5" w:rsidRDefault="00EF5268" w:rsidP="009A42E6">
            <w:pPr>
              <w:pStyle w:val="Zkladntext2"/>
              <w:jc w:val="center"/>
              <w:rPr>
                <w:sz w:val="16"/>
                <w:lang w:val="en-US"/>
              </w:rPr>
            </w:pPr>
            <w:r w:rsidRPr="005443C5">
              <w:rPr>
                <w:sz w:val="16"/>
                <w:lang w:val="en-US"/>
              </w:rPr>
              <w:t xml:space="preserve">Pressure of MCG; </w:t>
            </w:r>
            <w:proofErr w:type="spellStart"/>
            <w:r w:rsidRPr="005443C5">
              <w:rPr>
                <w:sz w:val="16"/>
                <w:lang w:val="en-US"/>
              </w:rPr>
              <w:t>kPa</w:t>
            </w:r>
            <w:proofErr w:type="spellEnd"/>
          </w:p>
        </w:tc>
        <w:tc>
          <w:tcPr>
            <w:tcW w:w="890" w:type="dxa"/>
            <w:vAlign w:val="center"/>
          </w:tcPr>
          <w:p w:rsidR="00EF5268" w:rsidRPr="005443C5" w:rsidRDefault="00EF5268" w:rsidP="009A42E6">
            <w:pPr>
              <w:pStyle w:val="Zkladntext2"/>
              <w:jc w:val="center"/>
              <w:rPr>
                <w:sz w:val="16"/>
                <w:lang w:val="en-US"/>
              </w:rPr>
            </w:pPr>
            <w:r w:rsidRPr="005443C5">
              <w:rPr>
                <w:sz w:val="16"/>
                <w:lang w:val="en-US"/>
              </w:rPr>
              <w:t>Total flow; ml/min</w:t>
            </w:r>
          </w:p>
        </w:tc>
        <w:tc>
          <w:tcPr>
            <w:tcW w:w="890" w:type="dxa"/>
            <w:vMerge/>
            <w:vAlign w:val="center"/>
          </w:tcPr>
          <w:p w:rsidR="00EF5268" w:rsidRPr="005443C5" w:rsidRDefault="00EF5268" w:rsidP="009A42E6">
            <w:pPr>
              <w:pStyle w:val="Zkladntext2"/>
              <w:jc w:val="center"/>
              <w:rPr>
                <w:sz w:val="16"/>
                <w:lang w:val="en-US"/>
              </w:rPr>
            </w:pPr>
          </w:p>
        </w:tc>
      </w:tr>
      <w:tr w:rsidR="00EF5268" w:rsidRPr="005443C5" w:rsidTr="00516EE7">
        <w:trPr>
          <w:trHeight w:val="20"/>
        </w:trPr>
        <w:tc>
          <w:tcPr>
            <w:tcW w:w="889" w:type="dxa"/>
            <w:vAlign w:val="center"/>
          </w:tcPr>
          <w:p w:rsidR="00EF5268" w:rsidRPr="005443C5" w:rsidRDefault="00EF5268" w:rsidP="009A42E6">
            <w:pPr>
              <w:pStyle w:val="Zkladntext2"/>
              <w:jc w:val="center"/>
              <w:rPr>
                <w:sz w:val="16"/>
                <w:lang w:val="en-US"/>
              </w:rPr>
            </w:pPr>
            <w:r w:rsidRPr="005443C5">
              <w:rPr>
                <w:sz w:val="16"/>
                <w:lang w:val="en-US"/>
              </w:rPr>
              <w:t>Varian GC 3800</w:t>
            </w:r>
          </w:p>
        </w:tc>
        <w:tc>
          <w:tcPr>
            <w:tcW w:w="890" w:type="dxa"/>
            <w:vAlign w:val="center"/>
          </w:tcPr>
          <w:p w:rsidR="00EF5268" w:rsidRPr="005443C5" w:rsidRDefault="00EF5268" w:rsidP="009A42E6">
            <w:pPr>
              <w:pStyle w:val="Zkladntext2"/>
              <w:jc w:val="center"/>
              <w:rPr>
                <w:sz w:val="16"/>
                <w:lang w:val="en-US"/>
              </w:rPr>
            </w:pPr>
            <w:r w:rsidRPr="005443C5">
              <w:rPr>
                <w:sz w:val="16"/>
                <w:lang w:val="en-US"/>
              </w:rPr>
              <w:t>0.25</w:t>
            </w:r>
          </w:p>
        </w:tc>
        <w:tc>
          <w:tcPr>
            <w:tcW w:w="881" w:type="dxa"/>
            <w:vAlign w:val="center"/>
          </w:tcPr>
          <w:p w:rsidR="00EF5268" w:rsidRPr="005443C5" w:rsidRDefault="00EF5268" w:rsidP="009A42E6">
            <w:pPr>
              <w:pStyle w:val="Zkladntext2"/>
              <w:jc w:val="center"/>
              <w:rPr>
                <w:sz w:val="16"/>
                <w:lang w:val="en-US"/>
              </w:rPr>
            </w:pPr>
            <w:r w:rsidRPr="005443C5">
              <w:rPr>
                <w:sz w:val="16"/>
                <w:lang w:val="en-US"/>
              </w:rPr>
              <w:t>0.25</w:t>
            </w:r>
          </w:p>
        </w:tc>
        <w:tc>
          <w:tcPr>
            <w:tcW w:w="898" w:type="dxa"/>
            <w:vAlign w:val="center"/>
          </w:tcPr>
          <w:p w:rsidR="00EF5268" w:rsidRPr="005443C5" w:rsidRDefault="00EF5268" w:rsidP="009A42E6">
            <w:pPr>
              <w:pStyle w:val="Zkladntext2"/>
              <w:jc w:val="center"/>
              <w:rPr>
                <w:sz w:val="16"/>
                <w:lang w:val="en-US"/>
              </w:rPr>
            </w:pPr>
            <w:r w:rsidRPr="005443C5">
              <w:rPr>
                <w:sz w:val="16"/>
                <w:lang w:val="en-US"/>
              </w:rPr>
              <w:t>95</w:t>
            </w:r>
          </w:p>
        </w:tc>
        <w:tc>
          <w:tcPr>
            <w:tcW w:w="890" w:type="dxa"/>
            <w:vAlign w:val="center"/>
          </w:tcPr>
          <w:p w:rsidR="00EF5268" w:rsidRPr="005443C5" w:rsidRDefault="00EF5268" w:rsidP="009A42E6">
            <w:pPr>
              <w:pStyle w:val="Zkladntext2"/>
              <w:jc w:val="center"/>
              <w:rPr>
                <w:sz w:val="16"/>
                <w:lang w:val="en-US"/>
              </w:rPr>
            </w:pPr>
            <w:r w:rsidRPr="005443C5">
              <w:rPr>
                <w:sz w:val="16"/>
                <w:lang w:val="en-US"/>
              </w:rPr>
              <w:t>9.00</w:t>
            </w:r>
          </w:p>
        </w:tc>
        <w:tc>
          <w:tcPr>
            <w:tcW w:w="890" w:type="dxa"/>
            <w:vAlign w:val="center"/>
          </w:tcPr>
          <w:p w:rsidR="00EF5268" w:rsidRPr="005443C5" w:rsidRDefault="00EF5268" w:rsidP="009A42E6">
            <w:pPr>
              <w:pStyle w:val="Zkladntext2"/>
              <w:jc w:val="center"/>
              <w:rPr>
                <w:sz w:val="16"/>
                <w:lang w:val="en-US"/>
              </w:rPr>
            </w:pPr>
            <w:r w:rsidRPr="005443C5">
              <w:rPr>
                <w:sz w:val="16"/>
                <w:lang w:val="en-US"/>
              </w:rPr>
              <w:t>172.4</w:t>
            </w:r>
          </w:p>
        </w:tc>
        <w:tc>
          <w:tcPr>
            <w:tcW w:w="889" w:type="dxa"/>
            <w:vAlign w:val="center"/>
          </w:tcPr>
          <w:p w:rsidR="00EF5268" w:rsidRPr="005443C5" w:rsidRDefault="00EF5268" w:rsidP="009A42E6">
            <w:pPr>
              <w:pStyle w:val="Zkladntext2"/>
              <w:jc w:val="center"/>
              <w:rPr>
                <w:sz w:val="16"/>
                <w:lang w:val="en-US"/>
              </w:rPr>
            </w:pPr>
            <w:r w:rsidRPr="005443C5">
              <w:rPr>
                <w:sz w:val="16"/>
                <w:lang w:val="en-US"/>
              </w:rPr>
              <w:t>200</w:t>
            </w:r>
          </w:p>
        </w:tc>
        <w:tc>
          <w:tcPr>
            <w:tcW w:w="890" w:type="dxa"/>
            <w:vAlign w:val="center"/>
          </w:tcPr>
          <w:p w:rsidR="00EF5268" w:rsidRPr="005443C5" w:rsidRDefault="00EF5268" w:rsidP="009A42E6">
            <w:pPr>
              <w:pStyle w:val="Zkladntext2"/>
              <w:jc w:val="center"/>
              <w:rPr>
                <w:sz w:val="16"/>
                <w:lang w:val="en-US"/>
              </w:rPr>
            </w:pPr>
            <w:r w:rsidRPr="005443C5">
              <w:rPr>
                <w:sz w:val="16"/>
                <w:lang w:val="en-US"/>
              </w:rPr>
              <w:t>479.2</w:t>
            </w:r>
          </w:p>
        </w:tc>
        <w:tc>
          <w:tcPr>
            <w:tcW w:w="890" w:type="dxa"/>
            <w:vAlign w:val="center"/>
          </w:tcPr>
          <w:p w:rsidR="00EF5268" w:rsidRPr="005443C5" w:rsidRDefault="00EF5268" w:rsidP="009A42E6">
            <w:pPr>
              <w:pStyle w:val="Zkladntext2"/>
              <w:jc w:val="center"/>
              <w:rPr>
                <w:sz w:val="16"/>
                <w:lang w:val="en-US"/>
              </w:rPr>
            </w:pPr>
            <w:r w:rsidRPr="005443C5">
              <w:rPr>
                <w:sz w:val="16"/>
                <w:lang w:val="en-US"/>
              </w:rPr>
              <w:t>100</w:t>
            </w:r>
          </w:p>
        </w:tc>
        <w:tc>
          <w:tcPr>
            <w:tcW w:w="890" w:type="dxa"/>
            <w:vAlign w:val="center"/>
          </w:tcPr>
          <w:p w:rsidR="00EF5268" w:rsidRPr="005443C5" w:rsidRDefault="00EF5268" w:rsidP="009A42E6">
            <w:pPr>
              <w:pStyle w:val="Zkladntext2"/>
              <w:jc w:val="center"/>
              <w:rPr>
                <w:sz w:val="16"/>
                <w:lang w:val="en-US"/>
              </w:rPr>
            </w:pPr>
            <w:r w:rsidRPr="005443C5">
              <w:rPr>
                <w:sz w:val="16"/>
                <w:lang w:val="en-US"/>
              </w:rPr>
              <w:t>30</w:t>
            </w:r>
          </w:p>
        </w:tc>
      </w:tr>
    </w:tbl>
    <w:p w:rsidR="00EF5268" w:rsidRDefault="00EF5268" w:rsidP="001A6AE1">
      <w:pPr>
        <w:pStyle w:val="Zkladntext2"/>
        <w:rPr>
          <w:lang w:val="en-US"/>
        </w:rPr>
      </w:pPr>
    </w:p>
    <w:p w:rsidR="00EF5268" w:rsidRPr="007C7431" w:rsidRDefault="00EF5268" w:rsidP="0091148E">
      <w:pPr>
        <w:autoSpaceDE w:val="0"/>
        <w:autoSpaceDN w:val="0"/>
        <w:adjustRightInd w:val="0"/>
        <w:jc w:val="both"/>
        <w:rPr>
          <w:lang w:val="en-GB" w:eastAsia="en-US"/>
        </w:rPr>
      </w:pPr>
      <w:r w:rsidRPr="007C7431">
        <w:rPr>
          <w:lang w:val="en-GB" w:eastAsia="en-US"/>
        </w:rPr>
        <w:t xml:space="preserve">All measurements were done in automatic way using selector gas valve. Before entering sample loops all gas mixtures went through a mass flow controller and pressure controller for regulation. Measurement method with 6 automated runs was used. All runs in first, third, fifth measurement sequence had rising molar fraction, second, fourth, sixth processed in reverse order. From each run was made one calibration curve with sample signals. Data were subjected to the </w:t>
      </w:r>
      <w:proofErr w:type="spellStart"/>
      <w:r w:rsidRPr="007C7431">
        <w:rPr>
          <w:lang w:val="en-GB" w:eastAsia="en-US"/>
        </w:rPr>
        <w:t>b_least</w:t>
      </w:r>
      <w:proofErr w:type="spellEnd"/>
      <w:r w:rsidRPr="007C7431">
        <w:rPr>
          <w:lang w:val="en-GB" w:eastAsia="en-US"/>
        </w:rPr>
        <w:t xml:space="preserve"> program (weighted least square regression).</w:t>
      </w:r>
      <w:r>
        <w:rPr>
          <w:lang w:val="en-GB" w:eastAsia="en-US"/>
        </w:rPr>
        <w:t xml:space="preserve"> As a result from measurement sequence the average value of </w:t>
      </w:r>
      <w:r w:rsidRPr="007C7431">
        <w:rPr>
          <w:lang w:val="en-GB" w:eastAsia="en-US"/>
        </w:rPr>
        <w:t>amount–of–substance fractions</w:t>
      </w:r>
      <w:r>
        <w:rPr>
          <w:lang w:val="en-GB" w:eastAsia="en-US"/>
        </w:rPr>
        <w:t xml:space="preserve"> was taken. From repetitions of the signal measurements </w:t>
      </w:r>
      <w:proofErr w:type="spellStart"/>
      <w:r>
        <w:rPr>
          <w:lang w:val="en-GB" w:eastAsia="en-US"/>
        </w:rPr>
        <w:t>y</w:t>
      </w:r>
      <w:r>
        <w:rPr>
          <w:vertAlign w:val="subscript"/>
          <w:lang w:val="en-GB" w:eastAsia="en-US"/>
        </w:rPr>
        <w:t>i</w:t>
      </w:r>
      <w:proofErr w:type="spellEnd"/>
      <w:r>
        <w:rPr>
          <w:lang w:val="en-GB" w:eastAsia="en-US"/>
        </w:rPr>
        <w:t>, the standard uncertainties u(</w:t>
      </w:r>
      <w:proofErr w:type="spellStart"/>
      <w:r>
        <w:rPr>
          <w:lang w:val="en-GB" w:eastAsia="en-US"/>
        </w:rPr>
        <w:t>y</w:t>
      </w:r>
      <w:r>
        <w:rPr>
          <w:vertAlign w:val="subscript"/>
          <w:lang w:val="en-GB" w:eastAsia="en-US"/>
        </w:rPr>
        <w:t>i</w:t>
      </w:r>
      <w:proofErr w:type="spellEnd"/>
      <w:r>
        <w:rPr>
          <w:lang w:val="en-GB" w:eastAsia="en-US"/>
        </w:rPr>
        <w:t>) were calculated.</w:t>
      </w:r>
    </w:p>
    <w:p w:rsidR="00EF5268" w:rsidRPr="001A6AE1" w:rsidRDefault="00EF5268" w:rsidP="001A6AE1">
      <w:pPr>
        <w:pStyle w:val="Zkladntext2"/>
        <w:rPr>
          <w:lang w:val="en-US"/>
        </w:rPr>
      </w:pPr>
    </w:p>
    <w:p w:rsidR="00E14041" w:rsidRDefault="00E14041" w:rsidP="001A6AE1">
      <w:pPr>
        <w:pStyle w:val="Zkladntext2"/>
        <w:rPr>
          <w:lang w:val="en-US"/>
        </w:rPr>
      </w:pPr>
    </w:p>
    <w:p w:rsidR="00DC7B0A" w:rsidRDefault="00DC7B0A" w:rsidP="001A6AE1">
      <w:pPr>
        <w:pStyle w:val="Zkladntext2"/>
        <w:rPr>
          <w:lang w:val="en-US"/>
        </w:rPr>
      </w:pPr>
    </w:p>
    <w:p w:rsidR="00EF5268" w:rsidRPr="005443C5" w:rsidRDefault="00EF5268" w:rsidP="001A6AE1">
      <w:pPr>
        <w:pStyle w:val="Zkladntext2"/>
        <w:rPr>
          <w:lang w:val="en-US"/>
        </w:rPr>
      </w:pPr>
      <w:r w:rsidRPr="001A6AE1">
        <w:rPr>
          <w:lang w:val="en-US"/>
        </w:rPr>
        <w:lastRenderedPageBreak/>
        <w:t>Figure 1 Chromatogram TCD</w:t>
      </w:r>
    </w:p>
    <w:p w:rsidR="00EF5268" w:rsidRPr="005443C5" w:rsidRDefault="003D18DD" w:rsidP="009F7229">
      <w:pPr>
        <w:pStyle w:val="Zkladntext2"/>
        <w:rPr>
          <w:lang w:val="en-US"/>
        </w:rPr>
      </w:pPr>
      <w:r>
        <w:rPr>
          <w:noProof/>
          <w:lang w:val="sk-SK" w:eastAsia="sk-SK"/>
        </w:rPr>
        <mc:AlternateContent>
          <mc:Choice Requires="wps">
            <w:drawing>
              <wp:anchor distT="0" distB="0" distL="114300" distR="114300" simplePos="0" relativeHeight="251657728" behindDoc="0" locked="0" layoutInCell="0" allowOverlap="1" wp14:anchorId="3E484C97" wp14:editId="76AF0323">
                <wp:simplePos x="0" y="0"/>
                <wp:positionH relativeFrom="column">
                  <wp:posOffset>1546225</wp:posOffset>
                </wp:positionH>
                <wp:positionV relativeFrom="paragraph">
                  <wp:posOffset>123825</wp:posOffset>
                </wp:positionV>
                <wp:extent cx="533400" cy="342900"/>
                <wp:effectExtent l="0" t="0" r="0" b="0"/>
                <wp:wrapNone/>
                <wp:docPr id="3" name="Blok text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87A" w:rsidRDefault="00CD387A" w:rsidP="009F7229">
                            <w:r>
                              <w:t>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Blok textu 10" o:spid="_x0000_s1026" type="#_x0000_t202" style="position:absolute;margin-left:121.75pt;margin-top:9.75pt;width:4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" o:allowincell="f" filled="f" stroked="f">
                <v:textbox>
                  <w:txbxContent>
                    <w:p w:rsidR="00CD387A" w:rsidRDefault="00CD387A" w:rsidP="009F7229">
                      <w:r>
                        <w:t>CO</w:t>
                      </w:r>
                    </w:p>
                  </w:txbxContent>
                </v:textbox>
              </v:shape>
            </w:pict>
          </mc:Fallback>
        </mc:AlternateContent>
      </w:r>
      <w:r>
        <w:rPr>
          <w:noProof/>
          <w:lang w:val="sk-SK" w:eastAsia="sk-SK"/>
        </w:rPr>
        <mc:AlternateContent>
          <mc:Choice Requires="wps">
            <w:drawing>
              <wp:anchor distT="0" distB="0" distL="114300" distR="114300" simplePos="0" relativeHeight="251655680" behindDoc="0" locked="0" layoutInCell="0" allowOverlap="1" wp14:anchorId="33183E17" wp14:editId="4412D33E">
                <wp:simplePos x="0" y="0"/>
                <wp:positionH relativeFrom="column">
                  <wp:posOffset>5036185</wp:posOffset>
                </wp:positionH>
                <wp:positionV relativeFrom="paragraph">
                  <wp:posOffset>123825</wp:posOffset>
                </wp:positionV>
                <wp:extent cx="571500" cy="342900"/>
                <wp:effectExtent l="0" t="0" r="0" b="0"/>
                <wp:wrapNone/>
                <wp:docPr id="20" name="Blok text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87A" w:rsidRDefault="00CD387A" w:rsidP="009F7229">
                            <w:r>
                              <w:t>CO</w:t>
                            </w:r>
                            <w:r>
                              <w:rPr>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lok textu 20" o:spid="_x0000_s1027" type="#_x0000_t202" style="position:absolute;margin-left:396.55pt;margin-top:9.75pt;width:4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" o:allowincell="f" filled="f" stroked="f">
                <v:textbox>
                  <w:txbxContent>
                    <w:p w:rsidR="00CD387A" w:rsidRDefault="00CD387A" w:rsidP="009F7229">
                      <w:r>
                        <w:t>CO</w:t>
                      </w:r>
                      <w:r>
                        <w:rPr>
                          <w:vertAlign w:val="subscript"/>
                        </w:rPr>
                        <w:t>2</w:t>
                      </w:r>
                    </w:p>
                  </w:txbxContent>
                </v:textbox>
              </v:shape>
            </w:pict>
          </mc:Fallback>
        </mc:AlternateContent>
      </w:r>
      <w:r>
        <w:rPr>
          <w:noProof/>
          <w:lang w:val="sk-SK" w:eastAsia="sk-SK"/>
        </w:rPr>
        <mc:AlternateContent>
          <mc:Choice Requires="wps">
            <w:drawing>
              <wp:anchor distT="0" distB="0" distL="114300" distR="114300" simplePos="0" relativeHeight="251656704" behindDoc="0" locked="0" layoutInCell="0" allowOverlap="1" wp14:anchorId="213ED807" wp14:editId="02F24A9B">
                <wp:simplePos x="0" y="0"/>
                <wp:positionH relativeFrom="column">
                  <wp:posOffset>4274185</wp:posOffset>
                </wp:positionH>
                <wp:positionV relativeFrom="paragraph">
                  <wp:posOffset>123825</wp:posOffset>
                </wp:positionV>
                <wp:extent cx="510540" cy="342900"/>
                <wp:effectExtent l="0" t="0" r="0" b="0"/>
                <wp:wrapNone/>
                <wp:docPr id="19" name="Blok text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87A" w:rsidRDefault="00CD387A" w:rsidP="009F7229">
                            <w:r>
                              <w:t>N</w:t>
                            </w:r>
                            <w:r>
                              <w:rPr>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lok textu 19" o:spid="_x0000_s1028" type="#_x0000_t202" style="position:absolute;margin-left:336.55pt;margin-top:9.75pt;width:40.2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" o:allowincell="f" filled="f" stroked="f">
                <v:textbox>
                  <w:txbxContent>
                    <w:p w:rsidR="00CD387A" w:rsidRDefault="00CD387A" w:rsidP="009F7229">
                      <w:r>
                        <w:t>N</w:t>
                      </w:r>
                      <w:r>
                        <w:rPr>
                          <w:vertAlign w:val="subscript"/>
                        </w:rPr>
                        <w:t>2</w:t>
                      </w:r>
                    </w:p>
                  </w:txbxContent>
                </v:textbox>
              </v:shape>
            </w:pict>
          </mc:Fallback>
        </mc:AlternateContent>
      </w:r>
      <w:r>
        <w:rPr>
          <w:noProof/>
          <w:lang w:val="sk-SK" w:eastAsia="sk-SK"/>
        </w:rPr>
        <mc:AlternateContent>
          <mc:Choice Requires="wps">
            <w:drawing>
              <wp:anchor distT="0" distB="0" distL="114300" distR="114300" simplePos="0" relativeHeight="251658752" behindDoc="0" locked="0" layoutInCell="0" allowOverlap="1" wp14:anchorId="2424C96B" wp14:editId="324FCEB0">
                <wp:simplePos x="0" y="0"/>
                <wp:positionH relativeFrom="column">
                  <wp:posOffset>1226185</wp:posOffset>
                </wp:positionH>
                <wp:positionV relativeFrom="paragraph">
                  <wp:posOffset>123825</wp:posOffset>
                </wp:positionV>
                <wp:extent cx="373380" cy="342900"/>
                <wp:effectExtent l="0" t="0" r="0" b="0"/>
                <wp:wrapNone/>
                <wp:docPr id="8" name="Blok text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87A" w:rsidRDefault="00CD387A" w:rsidP="009F7229">
                            <w:r>
                              <w:t>N</w:t>
                            </w:r>
                            <w:r>
                              <w:rPr>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lok textu 8" o:spid="_x0000_s1029" type="#_x0000_t202" style="position:absolute;margin-left:96.55pt;margin-top:9.75pt;width:29.4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" o:allowincell="f" filled="f" stroked="f">
                <v:textbox>
                  <w:txbxContent>
                    <w:p w:rsidR="00CD387A" w:rsidRDefault="00CD387A" w:rsidP="009F7229">
                      <w:r>
                        <w:t>N</w:t>
                      </w:r>
                      <w:r>
                        <w:rPr>
                          <w:vertAlign w:val="subscript"/>
                        </w:rPr>
                        <w:t>2</w:t>
                      </w:r>
                    </w:p>
                  </w:txbxContent>
                </v:textbox>
              </v:shape>
            </w:pict>
          </mc:Fallback>
        </mc:AlternateContent>
      </w:r>
      <w:r>
        <w:rPr>
          <w:noProof/>
          <w:lang w:val="sk-SK" w:eastAsia="sk-SK"/>
        </w:rPr>
        <w:drawing>
          <wp:inline distT="0" distB="0" distL="0" distR="0" wp14:anchorId="3AB904FD" wp14:editId="67012996">
            <wp:extent cx="5953125" cy="3676650"/>
            <wp:effectExtent l="0" t="0" r="9525" b="0"/>
            <wp:docPr id="1"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3676650"/>
                    </a:xfrm>
                    <a:prstGeom prst="rect">
                      <a:avLst/>
                    </a:prstGeom>
                    <a:noFill/>
                    <a:ln>
                      <a:noFill/>
                    </a:ln>
                  </pic:spPr>
                </pic:pic>
              </a:graphicData>
            </a:graphic>
          </wp:inline>
        </w:drawing>
      </w:r>
    </w:p>
    <w:p w:rsidR="00EF5268" w:rsidRDefault="00EF5268" w:rsidP="00B82F6D">
      <w:pPr>
        <w:pStyle w:val="Zkladntext2"/>
        <w:rPr>
          <w:lang w:val="en-US"/>
        </w:rPr>
      </w:pPr>
    </w:p>
    <w:p w:rsidR="00EF5268" w:rsidRDefault="00EF5268" w:rsidP="00B82F6D">
      <w:pPr>
        <w:pStyle w:val="Zkladntext2"/>
        <w:rPr>
          <w:lang w:val="en-US"/>
        </w:rPr>
      </w:pPr>
      <w:r w:rsidRPr="00B82F6D">
        <w:rPr>
          <w:lang w:val="en-US"/>
        </w:rPr>
        <w:t>Figure 2 Chromatogram FID</w:t>
      </w:r>
    </w:p>
    <w:p w:rsidR="00EF5268" w:rsidRPr="005443C5" w:rsidRDefault="00EF5268" w:rsidP="00B82F6D">
      <w:pPr>
        <w:pStyle w:val="Zkladntext2"/>
        <w:rPr>
          <w:lang w:val="en-US"/>
        </w:rPr>
      </w:pPr>
    </w:p>
    <w:p w:rsidR="00EF5268" w:rsidRPr="005443C5" w:rsidRDefault="003D18DD" w:rsidP="005E18C2">
      <w:pPr>
        <w:pStyle w:val="Zkladntext2"/>
        <w:rPr>
          <w:lang w:val="en-US"/>
        </w:rPr>
      </w:pPr>
      <w:r>
        <w:rPr>
          <w:noProof/>
          <w:lang w:val="sk-SK" w:eastAsia="sk-SK"/>
        </w:rPr>
        <mc:AlternateContent>
          <mc:Choice Requires="wps">
            <w:drawing>
              <wp:anchor distT="0" distB="0" distL="114300" distR="114300" simplePos="0" relativeHeight="251659776" behindDoc="0" locked="0" layoutInCell="0" allowOverlap="1" wp14:anchorId="32A54ADE" wp14:editId="0A35E54B">
                <wp:simplePos x="0" y="0"/>
                <wp:positionH relativeFrom="column">
                  <wp:posOffset>2805430</wp:posOffset>
                </wp:positionH>
                <wp:positionV relativeFrom="paragraph">
                  <wp:posOffset>-2540</wp:posOffset>
                </wp:positionV>
                <wp:extent cx="752475" cy="314325"/>
                <wp:effectExtent l="0" t="0" r="0" b="9525"/>
                <wp:wrapNone/>
                <wp:docPr id="6" name="Blok text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87A" w:rsidRDefault="00CD387A" w:rsidP="00B82F6D">
                            <w:r>
                              <w:rPr>
                                <w:lang w:val="sk-SK"/>
                              </w:rPr>
                              <w:t>P</w:t>
                            </w:r>
                            <w:r>
                              <w:t>ropane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lok textu 6" o:spid="_x0000_s1030" type="#_x0000_t202" style="position:absolute;margin-left:220.9pt;margin-top:-.2pt;width:59.25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" o:allowincell="f" filled="f" stroked="f">
                <v:textbox>
                  <w:txbxContent>
                    <w:p w:rsidR="00CD387A" w:rsidRDefault="00CD387A" w:rsidP="00B82F6D">
                      <w:r>
                        <w:rPr>
                          <w:lang w:val="sk-SK"/>
                        </w:rPr>
                        <w:t>P</w:t>
                      </w:r>
                      <w:r>
                        <w:t>ropane</w:t>
                      </w:r>
                    </w:p>
                  </w:txbxContent>
                </v:textbox>
              </v:shape>
            </w:pict>
          </mc:Fallback>
        </mc:AlternateContent>
      </w:r>
      <w:r>
        <w:rPr>
          <w:noProof/>
          <w:lang w:val="sk-SK" w:eastAsia="sk-SK"/>
        </w:rPr>
        <w:drawing>
          <wp:inline distT="0" distB="0" distL="0" distR="0" wp14:anchorId="50AA1C07" wp14:editId="290211B6">
            <wp:extent cx="5972175" cy="3028950"/>
            <wp:effectExtent l="0" t="0" r="9525" b="0"/>
            <wp:docPr id="2"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3028950"/>
                    </a:xfrm>
                    <a:prstGeom prst="rect">
                      <a:avLst/>
                    </a:prstGeom>
                    <a:noFill/>
                    <a:ln>
                      <a:noFill/>
                    </a:ln>
                  </pic:spPr>
                </pic:pic>
              </a:graphicData>
            </a:graphic>
          </wp:inline>
        </w:drawing>
      </w:r>
    </w:p>
    <w:p w:rsidR="00EF5268" w:rsidRPr="000954A7" w:rsidRDefault="00EF5268" w:rsidP="00665CE3">
      <w:pPr>
        <w:rPr>
          <w:b/>
          <w:lang w:val="en-US"/>
        </w:rPr>
      </w:pPr>
      <w:r w:rsidRPr="000954A7">
        <w:rPr>
          <w:b/>
          <w:lang w:val="en-US"/>
        </w:rPr>
        <w:lastRenderedPageBreak/>
        <w:t>Measurement equation</w:t>
      </w:r>
    </w:p>
    <w:p w:rsidR="00EF5268" w:rsidRPr="00FC5618" w:rsidRDefault="00EF5268" w:rsidP="00665CE3">
      <w:pPr>
        <w:rPr>
          <w:lang w:val="en-US"/>
        </w:rPr>
      </w:pPr>
    </w:p>
    <w:p w:rsidR="00EF5268" w:rsidRDefault="00EF5268" w:rsidP="00E4256B">
      <w:pPr>
        <w:autoSpaceDE w:val="0"/>
        <w:autoSpaceDN w:val="0"/>
        <w:adjustRightInd w:val="0"/>
        <w:jc w:val="both"/>
        <w:rPr>
          <w:lang w:val="en-GB" w:eastAsia="en-US"/>
        </w:rPr>
      </w:pPr>
      <w:r w:rsidRPr="00C47592">
        <w:rPr>
          <w:lang w:val="en-GB" w:eastAsia="en-US"/>
        </w:rPr>
        <w:t xml:space="preserve">The results from the gas chromatographic measurements </w:t>
      </w:r>
      <w:r>
        <w:rPr>
          <w:lang w:val="en-GB" w:eastAsia="en-US"/>
        </w:rPr>
        <w:t>measured by the pilot laboratory were taken as a reference values for this comparison x</w:t>
      </w:r>
      <w:r>
        <w:rPr>
          <w:vertAlign w:val="subscript"/>
          <w:lang w:val="en-GB" w:eastAsia="en-US"/>
        </w:rPr>
        <w:t>0</w:t>
      </w:r>
      <w:r w:rsidR="00CA175A">
        <w:rPr>
          <w:vertAlign w:val="subscript"/>
          <w:lang w:val="en-GB" w:eastAsia="en-US"/>
        </w:rPr>
        <w:t xml:space="preserve"> </w:t>
      </w:r>
      <w:r w:rsidR="00CA175A">
        <w:rPr>
          <w:lang w:val="sk-SK"/>
        </w:rPr>
        <w:t>[3</w:t>
      </w:r>
      <w:r w:rsidR="00CA175A" w:rsidRPr="00FE57BF">
        <w:rPr>
          <w:lang w:val="sk-SK"/>
        </w:rPr>
        <w:t>]</w:t>
      </w:r>
      <w:r w:rsidR="00CA175A">
        <w:rPr>
          <w:lang w:val="sk-SK"/>
        </w:rPr>
        <w:t>.</w:t>
      </w:r>
    </w:p>
    <w:p w:rsidR="00EF5268" w:rsidRDefault="00EF5268" w:rsidP="00E4256B">
      <w:pPr>
        <w:autoSpaceDE w:val="0"/>
        <w:autoSpaceDN w:val="0"/>
        <w:adjustRightInd w:val="0"/>
        <w:jc w:val="both"/>
        <w:rPr>
          <w:lang w:val="en-GB" w:eastAsia="en-US"/>
        </w:rPr>
      </w:pPr>
    </w:p>
    <w:p w:rsidR="00EF5268" w:rsidRDefault="00EF5268" w:rsidP="00E4256B">
      <w:pPr>
        <w:autoSpaceDE w:val="0"/>
        <w:autoSpaceDN w:val="0"/>
        <w:adjustRightInd w:val="0"/>
        <w:jc w:val="both"/>
        <w:rPr>
          <w:lang w:val="en-GB" w:eastAsia="en-US"/>
        </w:rPr>
      </w:pPr>
      <w:r>
        <w:rPr>
          <w:lang w:val="en-GB" w:eastAsia="en-US"/>
        </w:rPr>
        <w:t>For quadratic type of the function is:</w:t>
      </w:r>
    </w:p>
    <w:p w:rsidR="00EF5268" w:rsidRDefault="00EF5268" w:rsidP="00C47592">
      <w:pPr>
        <w:jc w:val="both"/>
        <w:rPr>
          <w:rFonts w:ascii="ArialMT" w:hAnsi="ArialMT" w:cs="ArialMT"/>
          <w:sz w:val="18"/>
          <w:szCs w:val="18"/>
          <w:lang w:val="sk-SK" w:eastAsia="en-US"/>
        </w:rPr>
      </w:pPr>
    </w:p>
    <w:p w:rsidR="00EF5268" w:rsidRDefault="00EF5268" w:rsidP="00C47592">
      <w:pPr>
        <w:jc w:val="both"/>
        <w:rPr>
          <w:lang w:val="sk-SK"/>
        </w:rPr>
      </w:pPr>
      <w:r w:rsidRPr="00CF79A4">
        <w:rPr>
          <w:position w:val="-12"/>
        </w:rPr>
        <w:object w:dxaOrig="29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8.75pt" o:ole="" fillcolor="window">
            <v:imagedata r:id="rId10" o:title=""/>
          </v:shape>
          <o:OLEObject Type="Embed" ProgID="Equation.3" ShapeID="_x0000_i1025" DrawAspect="Content" ObjectID="_1517318702" r:id="rId11"/>
        </w:object>
      </w:r>
      <w:r>
        <w:rPr>
          <w:lang w:val="sk-SK"/>
        </w:rPr>
        <w:tab/>
      </w:r>
      <w:r>
        <w:rPr>
          <w:lang w:val="sk-SK"/>
        </w:rPr>
        <w:tab/>
      </w:r>
      <w:r>
        <w:rPr>
          <w:lang w:val="sk-SK"/>
        </w:rPr>
        <w:tab/>
      </w:r>
      <w:r>
        <w:rPr>
          <w:lang w:val="sk-SK"/>
        </w:rPr>
        <w:tab/>
      </w:r>
      <w:r>
        <w:rPr>
          <w:lang w:val="sk-SK"/>
        </w:rPr>
        <w:tab/>
      </w:r>
      <w:r>
        <w:rPr>
          <w:lang w:val="sk-SK"/>
        </w:rPr>
        <w:tab/>
      </w:r>
      <w:r>
        <w:rPr>
          <w:lang w:val="sk-SK"/>
        </w:rPr>
        <w:tab/>
        <w:t xml:space="preserve">               (1)</w:t>
      </w:r>
    </w:p>
    <w:p w:rsidR="00EF5268" w:rsidRDefault="00EF5268" w:rsidP="00D65E69">
      <w:pPr>
        <w:jc w:val="both"/>
        <w:rPr>
          <w:lang w:val="sk-SK"/>
        </w:rPr>
      </w:pPr>
    </w:p>
    <w:p w:rsidR="00EF5268" w:rsidRDefault="00EF5268" w:rsidP="00D65E69">
      <w:pPr>
        <w:jc w:val="both"/>
        <w:rPr>
          <w:lang w:val="sk-SK"/>
        </w:rPr>
      </w:pPr>
      <w:proofErr w:type="spellStart"/>
      <w:r>
        <w:rPr>
          <w:lang w:val="sk-SK"/>
        </w:rPr>
        <w:t>Where</w:t>
      </w:r>
      <w:proofErr w:type="spellEnd"/>
      <w:r>
        <w:rPr>
          <w:lang w:val="sk-SK"/>
        </w:rPr>
        <w:t>:</w:t>
      </w:r>
    </w:p>
    <w:p w:rsidR="00BD20EE" w:rsidRDefault="00BD20EE" w:rsidP="00D65E69">
      <w:pPr>
        <w:jc w:val="both"/>
        <w:rPr>
          <w:lang w:val="sk-SK"/>
        </w:rPr>
      </w:pPr>
    </w:p>
    <w:p w:rsidR="00EF5268" w:rsidRDefault="00EF5268" w:rsidP="00D65E69">
      <w:pPr>
        <w:jc w:val="both"/>
        <w:rPr>
          <w:lang w:val="sk-SK"/>
        </w:rPr>
      </w:pPr>
      <w:r>
        <w:rPr>
          <w:lang w:val="sk-SK"/>
        </w:rPr>
        <w:t>a</w:t>
      </w:r>
      <w:r w:rsidRPr="008424EA">
        <w:rPr>
          <w:vertAlign w:val="subscript"/>
          <w:lang w:val="sk-SK"/>
        </w:rPr>
        <w:t>0</w:t>
      </w:r>
      <w:r>
        <w:rPr>
          <w:lang w:val="sk-SK"/>
        </w:rPr>
        <w:t>, a</w:t>
      </w:r>
      <w:r>
        <w:rPr>
          <w:vertAlign w:val="subscript"/>
          <w:lang w:val="sk-SK"/>
        </w:rPr>
        <w:t>1</w:t>
      </w:r>
      <w:r>
        <w:rPr>
          <w:lang w:val="sk-SK"/>
        </w:rPr>
        <w:t>, a</w:t>
      </w:r>
      <w:r>
        <w:rPr>
          <w:vertAlign w:val="subscript"/>
          <w:lang w:val="sk-SK"/>
        </w:rPr>
        <w:t>2</w:t>
      </w:r>
      <w:r>
        <w:rPr>
          <w:vertAlign w:val="subscript"/>
          <w:lang w:val="sk-SK"/>
        </w:rPr>
        <w:tab/>
      </w:r>
      <w:r>
        <w:rPr>
          <w:lang w:val="sk-SK"/>
        </w:rPr>
        <w:t xml:space="preserve">are </w:t>
      </w:r>
      <w:proofErr w:type="spellStart"/>
      <w:r>
        <w:rPr>
          <w:lang w:val="sk-SK"/>
        </w:rPr>
        <w:t>the</w:t>
      </w:r>
      <w:proofErr w:type="spellEnd"/>
      <w:r>
        <w:rPr>
          <w:lang w:val="sk-SK"/>
        </w:rPr>
        <w:t xml:space="preserve"> </w:t>
      </w:r>
      <w:proofErr w:type="spellStart"/>
      <w:r>
        <w:rPr>
          <w:lang w:val="sk-SK"/>
        </w:rPr>
        <w:t>regression</w:t>
      </w:r>
      <w:proofErr w:type="spellEnd"/>
      <w:r>
        <w:rPr>
          <w:lang w:val="sk-SK"/>
        </w:rPr>
        <w:t xml:space="preserve"> </w:t>
      </w:r>
      <w:proofErr w:type="spellStart"/>
      <w:r>
        <w:rPr>
          <w:lang w:val="sk-SK"/>
        </w:rPr>
        <w:t>coefficients</w:t>
      </w:r>
      <w:proofErr w:type="spellEnd"/>
    </w:p>
    <w:p w:rsidR="00EF5268" w:rsidRDefault="00EF5268" w:rsidP="00D65E69">
      <w:pPr>
        <w:jc w:val="both"/>
        <w:rPr>
          <w:lang w:val="sk-SK"/>
        </w:rPr>
      </w:pPr>
      <w:r>
        <w:rPr>
          <w:lang w:val="sk-SK"/>
        </w:rPr>
        <w:t xml:space="preserve">y </w:t>
      </w:r>
      <w:r>
        <w:rPr>
          <w:lang w:val="sk-SK"/>
        </w:rPr>
        <w:tab/>
      </w:r>
      <w:r>
        <w:rPr>
          <w:lang w:val="sk-SK"/>
        </w:rPr>
        <w:tab/>
      </w:r>
      <w:proofErr w:type="spellStart"/>
      <w:r>
        <w:rPr>
          <w:lang w:val="sk-SK"/>
        </w:rPr>
        <w:t>is</w:t>
      </w:r>
      <w:proofErr w:type="spellEnd"/>
      <w:r>
        <w:rPr>
          <w:lang w:val="sk-SK"/>
        </w:rPr>
        <w:t xml:space="preserve"> GC </w:t>
      </w:r>
      <w:proofErr w:type="spellStart"/>
      <w:r>
        <w:rPr>
          <w:lang w:val="sk-SK"/>
        </w:rPr>
        <w:t>response</w:t>
      </w:r>
      <w:proofErr w:type="spellEnd"/>
      <w:r>
        <w:rPr>
          <w:lang w:val="sk-SK"/>
        </w:rPr>
        <w:t xml:space="preserve">, </w:t>
      </w:r>
      <w:proofErr w:type="spellStart"/>
      <w:r>
        <w:rPr>
          <w:lang w:val="sk-SK"/>
        </w:rPr>
        <w:t>the</w:t>
      </w:r>
      <w:proofErr w:type="spellEnd"/>
      <w:r>
        <w:rPr>
          <w:lang w:val="sk-SK"/>
        </w:rPr>
        <w:t xml:space="preserve"> </w:t>
      </w:r>
      <w:proofErr w:type="spellStart"/>
      <w:r>
        <w:rPr>
          <w:lang w:val="sk-SK"/>
        </w:rPr>
        <w:t>area</w:t>
      </w:r>
      <w:proofErr w:type="spellEnd"/>
      <w:r>
        <w:rPr>
          <w:lang w:val="sk-SK"/>
        </w:rPr>
        <w:t xml:space="preserve"> </w:t>
      </w:r>
      <w:proofErr w:type="spellStart"/>
      <w:r>
        <w:rPr>
          <w:lang w:val="sk-SK"/>
        </w:rPr>
        <w:t>of</w:t>
      </w:r>
      <w:proofErr w:type="spellEnd"/>
      <w:r>
        <w:rPr>
          <w:lang w:val="sk-SK"/>
        </w:rPr>
        <w:t xml:space="preserve"> </w:t>
      </w:r>
      <w:proofErr w:type="spellStart"/>
      <w:r>
        <w:rPr>
          <w:lang w:val="sk-SK"/>
        </w:rPr>
        <w:t>the</w:t>
      </w:r>
      <w:proofErr w:type="spellEnd"/>
      <w:r>
        <w:rPr>
          <w:lang w:val="sk-SK"/>
        </w:rPr>
        <w:t xml:space="preserve"> </w:t>
      </w:r>
      <w:proofErr w:type="spellStart"/>
      <w:r>
        <w:rPr>
          <w:lang w:val="sk-SK"/>
        </w:rPr>
        <w:t>peak</w:t>
      </w:r>
      <w:proofErr w:type="spellEnd"/>
    </w:p>
    <w:p w:rsidR="00EF5268" w:rsidRDefault="00EF5268" w:rsidP="00D65E69">
      <w:pPr>
        <w:jc w:val="both"/>
        <w:rPr>
          <w:lang w:val="sk-SK"/>
        </w:rPr>
      </w:pPr>
      <w:r>
        <w:rPr>
          <w:lang w:val="sk-SK"/>
        </w:rPr>
        <w:t>x</w:t>
      </w:r>
      <w:r>
        <w:rPr>
          <w:lang w:val="sk-SK"/>
        </w:rPr>
        <w:tab/>
      </w:r>
      <w:r>
        <w:rPr>
          <w:lang w:val="sk-SK"/>
        </w:rPr>
        <w:tab/>
      </w:r>
      <w:proofErr w:type="spellStart"/>
      <w:r>
        <w:rPr>
          <w:lang w:val="sk-SK"/>
        </w:rPr>
        <w:t>amount</w:t>
      </w:r>
      <w:proofErr w:type="spellEnd"/>
      <w:r>
        <w:rPr>
          <w:lang w:val="sk-SK"/>
        </w:rPr>
        <w:t>–</w:t>
      </w:r>
      <w:proofErr w:type="spellStart"/>
      <w:r>
        <w:rPr>
          <w:lang w:val="sk-SK"/>
        </w:rPr>
        <w:t>of</w:t>
      </w:r>
      <w:proofErr w:type="spellEnd"/>
      <w:r>
        <w:rPr>
          <w:lang w:val="sk-SK"/>
        </w:rPr>
        <w:t>–</w:t>
      </w:r>
      <w:proofErr w:type="spellStart"/>
      <w:r>
        <w:rPr>
          <w:lang w:val="sk-SK"/>
        </w:rPr>
        <w:t>substance</w:t>
      </w:r>
      <w:proofErr w:type="spellEnd"/>
      <w:r>
        <w:rPr>
          <w:lang w:val="sk-SK"/>
        </w:rPr>
        <w:t xml:space="preserve"> </w:t>
      </w:r>
      <w:proofErr w:type="spellStart"/>
      <w:r>
        <w:rPr>
          <w:lang w:val="sk-SK"/>
        </w:rPr>
        <w:t>fraction</w:t>
      </w:r>
      <w:proofErr w:type="spellEnd"/>
      <w:r>
        <w:rPr>
          <w:lang w:val="sk-SK"/>
        </w:rPr>
        <w:t>.</w:t>
      </w:r>
    </w:p>
    <w:p w:rsidR="00EF5268" w:rsidRDefault="00EF5268" w:rsidP="00D65E69">
      <w:pPr>
        <w:jc w:val="both"/>
        <w:rPr>
          <w:lang w:val="sk-SK"/>
        </w:rPr>
      </w:pPr>
    </w:p>
    <w:p w:rsidR="00EF5268" w:rsidRDefault="00EF5268" w:rsidP="00D65E69">
      <w:pPr>
        <w:jc w:val="both"/>
        <w:rPr>
          <w:lang w:val="sk-SK"/>
        </w:rPr>
      </w:pPr>
      <w:proofErr w:type="spellStart"/>
      <w:r>
        <w:rPr>
          <w:lang w:val="sk-SK"/>
        </w:rPr>
        <w:t>At</w:t>
      </w:r>
      <w:proofErr w:type="spellEnd"/>
      <w:r>
        <w:rPr>
          <w:lang w:val="sk-SK"/>
        </w:rPr>
        <w:t xml:space="preserve"> </w:t>
      </w:r>
      <w:proofErr w:type="spellStart"/>
      <w:r>
        <w:rPr>
          <w:lang w:val="sk-SK"/>
        </w:rPr>
        <w:t>convergence</w:t>
      </w:r>
      <w:proofErr w:type="spellEnd"/>
      <w:r>
        <w:rPr>
          <w:lang w:val="sk-SK"/>
        </w:rPr>
        <w:t>:</w:t>
      </w:r>
    </w:p>
    <w:p w:rsidR="00EF5268" w:rsidRDefault="00EF5268" w:rsidP="00D65E69">
      <w:pPr>
        <w:jc w:val="both"/>
        <w:rPr>
          <w:lang w:val="sk-SK"/>
        </w:rPr>
      </w:pPr>
    </w:p>
    <w:p w:rsidR="00EF5268" w:rsidRDefault="00EF5268" w:rsidP="00D65E69">
      <w:pPr>
        <w:jc w:val="both"/>
        <w:rPr>
          <w:lang w:val="sk-SK"/>
        </w:rPr>
      </w:pPr>
      <w:r w:rsidRPr="00D7335E">
        <w:rPr>
          <w:position w:val="-12"/>
        </w:rPr>
        <w:object w:dxaOrig="1320" w:dyaOrig="360">
          <v:shape id="_x0000_i1026" type="#_x0000_t75" style="width:66pt;height:18pt" o:ole="" fillcolor="window">
            <v:imagedata r:id="rId12" o:title=""/>
          </v:shape>
          <o:OLEObject Type="Embed" ProgID="Equation.3" ShapeID="_x0000_i1026" DrawAspect="Content" ObjectID="_1517318703" r:id="rId13"/>
        </w:objec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(2)</w:t>
      </w:r>
    </w:p>
    <w:p w:rsidR="00EF5268" w:rsidRPr="00FB01AF" w:rsidRDefault="00EF5268" w:rsidP="00D65E69">
      <w:pPr>
        <w:jc w:val="both"/>
        <w:rPr>
          <w:lang w:val="sk-SK"/>
        </w:rPr>
      </w:pPr>
    </w:p>
    <w:p w:rsidR="00EF5268" w:rsidRPr="00C47592" w:rsidRDefault="00EF5268" w:rsidP="00E4256B">
      <w:pPr>
        <w:autoSpaceDE w:val="0"/>
        <w:autoSpaceDN w:val="0"/>
        <w:adjustRightInd w:val="0"/>
        <w:jc w:val="both"/>
        <w:rPr>
          <w:lang w:val="en-GB" w:eastAsia="en-US"/>
        </w:rPr>
      </w:pPr>
      <w:r w:rsidRPr="0060464B">
        <w:rPr>
          <w:lang w:val="en-GB" w:eastAsia="en-US"/>
        </w:rPr>
        <w:t>The uncertainty associated with x</w:t>
      </w:r>
      <w:r>
        <w:rPr>
          <w:vertAlign w:val="subscript"/>
          <w:lang w:val="en-GB" w:eastAsia="en-US"/>
        </w:rPr>
        <w:t>0</w:t>
      </w:r>
      <w:r>
        <w:rPr>
          <w:lang w:val="en-GB" w:eastAsia="en-US"/>
        </w:rPr>
        <w:t xml:space="preserve"> is computed from </w:t>
      </w:r>
      <w:r w:rsidR="00BC60D7">
        <w:rPr>
          <w:lang w:val="sk-SK"/>
        </w:rPr>
        <w:t>[6</w:t>
      </w:r>
      <w:r w:rsidR="00BC60D7" w:rsidRPr="00FE57BF">
        <w:rPr>
          <w:lang w:val="sk-SK"/>
        </w:rPr>
        <w:t>]</w:t>
      </w:r>
      <w:r w:rsidR="00BC60D7">
        <w:rPr>
          <w:lang w:val="sk-SK"/>
        </w:rPr>
        <w:t>:</w:t>
      </w:r>
    </w:p>
    <w:p w:rsidR="00EF5268" w:rsidRDefault="00EF5268" w:rsidP="00E04953">
      <w:pPr>
        <w:rPr>
          <w:lang w:val="en-US"/>
        </w:rPr>
      </w:pPr>
    </w:p>
    <w:p w:rsidR="00EF5268" w:rsidRPr="00844844" w:rsidRDefault="00EF5268" w:rsidP="00E04953">
      <w:pPr>
        <w:rPr>
          <w:lang w:val="sk-SK"/>
        </w:rPr>
      </w:pPr>
      <w:r w:rsidRPr="00D9161E">
        <w:rPr>
          <w:position w:val="-36"/>
        </w:rPr>
        <w:object w:dxaOrig="6259" w:dyaOrig="960">
          <v:shape id="_x0000_i1027" type="#_x0000_t75" style="width:309.75pt;height:45.75pt" o:ole="" fillcolor="window">
            <v:imagedata r:id="rId14" o:title=""/>
          </v:shape>
          <o:OLEObject Type="Embed" ProgID="Equation.3" ShapeID="_x0000_i1027" DrawAspect="Content" ObjectID="_1517318704" r:id="rId15"/>
        </w:object>
      </w:r>
      <w:r>
        <w:rPr>
          <w:lang w:val="sk-SK"/>
        </w:rPr>
        <w:tab/>
      </w:r>
      <w:r>
        <w:rPr>
          <w:lang w:val="sk-SK"/>
        </w:rPr>
        <w:tab/>
      </w:r>
      <w:r>
        <w:rPr>
          <w:lang w:val="sk-SK"/>
        </w:rPr>
        <w:tab/>
      </w:r>
      <w:r>
        <w:rPr>
          <w:lang w:val="sk-SK"/>
        </w:rPr>
        <w:tab/>
        <w:t>(3)</w:t>
      </w:r>
    </w:p>
    <w:p w:rsidR="00EF5268" w:rsidRDefault="00EF5268" w:rsidP="00E04953">
      <w:pPr>
        <w:rPr>
          <w:lang w:val="sk-SK"/>
        </w:rPr>
      </w:pPr>
    </w:p>
    <w:p w:rsidR="00EF5268" w:rsidRDefault="00EF5268" w:rsidP="00E04953">
      <w:pPr>
        <w:rPr>
          <w:lang w:val="sk-SK"/>
        </w:rPr>
      </w:pPr>
      <w:proofErr w:type="spellStart"/>
      <w:r>
        <w:rPr>
          <w:lang w:val="sk-SK"/>
        </w:rPr>
        <w:t>Where</w:t>
      </w:r>
      <w:proofErr w:type="spellEnd"/>
    </w:p>
    <w:p w:rsidR="00BD20EE" w:rsidRDefault="00BD20EE" w:rsidP="00E04953">
      <w:pPr>
        <w:rPr>
          <w:lang w:val="sk-SK"/>
        </w:rPr>
      </w:pPr>
    </w:p>
    <w:p w:rsidR="00EF5268" w:rsidRPr="00440B5C" w:rsidRDefault="00EF5268" w:rsidP="00E04953">
      <w:pPr>
        <w:rPr>
          <w:lang w:val="sk-SK"/>
        </w:rPr>
      </w:pPr>
      <w:r w:rsidRPr="00440B5C">
        <w:rPr>
          <w:position w:val="-12"/>
        </w:rPr>
        <w:object w:dxaOrig="2500" w:dyaOrig="400">
          <v:shape id="_x0000_i1028" type="#_x0000_t75" style="width:123.75pt;height:19.5pt" o:ole="" fillcolor="window">
            <v:imagedata r:id="rId16" o:title=""/>
          </v:shape>
          <o:OLEObject Type="Embed" ProgID="Equation.3" ShapeID="_x0000_i1028" DrawAspect="Content" ObjectID="_1517318705" r:id="rId17"/>
        </w:objec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(4)</w:t>
      </w:r>
    </w:p>
    <w:p w:rsidR="00EF5268" w:rsidRDefault="00EF5268" w:rsidP="00E04953">
      <w:pPr>
        <w:rPr>
          <w:lang w:val="sk-SK"/>
        </w:rPr>
      </w:pPr>
    </w:p>
    <w:p w:rsidR="00EF5268" w:rsidRDefault="00EF5268" w:rsidP="00E04953">
      <w:pPr>
        <w:rPr>
          <w:lang w:val="sk-SK"/>
        </w:rPr>
      </w:pPr>
      <w:proofErr w:type="spellStart"/>
      <w:r w:rsidRPr="003C75C0">
        <w:rPr>
          <w:lang w:val="sk-SK"/>
        </w:rPr>
        <w:t>Va</w:t>
      </w:r>
      <w:proofErr w:type="spellEnd"/>
      <w:r w:rsidRPr="003C75C0">
        <w:rPr>
          <w:lang w:val="sk-SK"/>
        </w:rPr>
        <w:t xml:space="preserve"> </w:t>
      </w:r>
      <w:proofErr w:type="spellStart"/>
      <w:r w:rsidRPr="003C75C0">
        <w:rPr>
          <w:lang w:val="sk-SK"/>
        </w:rPr>
        <w:t>denotes</w:t>
      </w:r>
      <w:proofErr w:type="spellEnd"/>
      <w:r w:rsidRPr="003C75C0">
        <w:rPr>
          <w:lang w:val="sk-SK"/>
        </w:rPr>
        <w:t xml:space="preserve"> </w:t>
      </w:r>
      <w:proofErr w:type="spellStart"/>
      <w:r w:rsidRPr="003C75C0">
        <w:rPr>
          <w:lang w:val="sk-SK"/>
        </w:rPr>
        <w:t>the</w:t>
      </w:r>
      <w:proofErr w:type="spellEnd"/>
      <w:r w:rsidRPr="003C75C0">
        <w:rPr>
          <w:lang w:val="sk-SK"/>
        </w:rPr>
        <w:t xml:space="preserve"> </w:t>
      </w:r>
      <w:proofErr w:type="spellStart"/>
      <w:r w:rsidRPr="003C75C0">
        <w:rPr>
          <w:lang w:val="sk-SK"/>
        </w:rPr>
        <w:t>covariance</w:t>
      </w:r>
      <w:proofErr w:type="spellEnd"/>
      <w:r w:rsidRPr="003C75C0">
        <w:rPr>
          <w:lang w:val="sk-SK"/>
        </w:rPr>
        <w:t xml:space="preserve"> </w:t>
      </w:r>
      <w:proofErr w:type="spellStart"/>
      <w:r w:rsidRPr="003C75C0">
        <w:rPr>
          <w:lang w:val="sk-SK"/>
        </w:rPr>
        <w:t>matrix</w:t>
      </w:r>
      <w:proofErr w:type="spellEnd"/>
      <w:r w:rsidRPr="003C75C0">
        <w:rPr>
          <w:lang w:val="sk-SK"/>
        </w:rPr>
        <w:t xml:space="preserve"> </w:t>
      </w:r>
      <w:proofErr w:type="spellStart"/>
      <w:r w:rsidRPr="003C75C0">
        <w:rPr>
          <w:lang w:val="sk-SK"/>
        </w:rPr>
        <w:t>associated</w:t>
      </w:r>
      <w:proofErr w:type="spellEnd"/>
      <w:r w:rsidRPr="003C75C0">
        <w:rPr>
          <w:lang w:val="sk-SK"/>
        </w:rPr>
        <w:t xml:space="preserve"> </w:t>
      </w:r>
      <w:proofErr w:type="spellStart"/>
      <w:r w:rsidRPr="003C75C0">
        <w:rPr>
          <w:lang w:val="sk-SK"/>
        </w:rPr>
        <w:t>with</w:t>
      </w:r>
      <w:proofErr w:type="spellEnd"/>
      <w:r w:rsidRPr="003C75C0">
        <w:rPr>
          <w:lang w:val="sk-SK"/>
        </w:rPr>
        <w:t xml:space="preserve"> </w:t>
      </w:r>
      <w:proofErr w:type="spellStart"/>
      <w:r w:rsidRPr="003C75C0">
        <w:rPr>
          <w:lang w:val="sk-SK"/>
        </w:rPr>
        <w:t>the</w:t>
      </w:r>
      <w:proofErr w:type="spellEnd"/>
      <w:r w:rsidRPr="003C75C0">
        <w:rPr>
          <w:lang w:val="sk-SK"/>
        </w:rPr>
        <w:t xml:space="preserve"> parameter </w:t>
      </w:r>
      <w:proofErr w:type="spellStart"/>
      <w:r w:rsidRPr="003C75C0">
        <w:rPr>
          <w:lang w:val="sk-SK"/>
        </w:rPr>
        <w:t>vector</w:t>
      </w:r>
      <w:proofErr w:type="spellEnd"/>
      <w:r w:rsidRPr="003C75C0">
        <w:rPr>
          <w:lang w:val="sk-SK"/>
        </w:rPr>
        <w:t xml:space="preserve"> </w:t>
      </w:r>
      <w:r w:rsidRPr="00537605">
        <w:rPr>
          <w:b/>
          <w:lang w:val="sk-SK"/>
        </w:rPr>
        <w:t>a</w:t>
      </w:r>
      <w:r w:rsidRPr="003C75C0">
        <w:rPr>
          <w:lang w:val="sk-SK"/>
        </w:rPr>
        <w:t xml:space="preserve">. </w:t>
      </w:r>
      <w:proofErr w:type="spellStart"/>
      <w:r w:rsidRPr="003C75C0">
        <w:rPr>
          <w:lang w:val="sk-SK"/>
        </w:rPr>
        <w:t>Fo</w:t>
      </w:r>
      <w:r w:rsidR="00FE57BF">
        <w:rPr>
          <w:lang w:val="sk-SK"/>
        </w:rPr>
        <w:t>r</w:t>
      </w:r>
      <w:proofErr w:type="spellEnd"/>
      <w:r w:rsidR="00FE57BF">
        <w:rPr>
          <w:lang w:val="sk-SK"/>
        </w:rPr>
        <w:t xml:space="preserve"> a </w:t>
      </w:r>
      <w:proofErr w:type="spellStart"/>
      <w:r w:rsidR="00FE57BF">
        <w:rPr>
          <w:lang w:val="sk-SK"/>
        </w:rPr>
        <w:t>quadratic</w:t>
      </w:r>
      <w:proofErr w:type="spellEnd"/>
      <w:r w:rsidR="00FE57BF">
        <w:rPr>
          <w:lang w:val="sk-SK"/>
        </w:rPr>
        <w:t xml:space="preserve"> </w:t>
      </w:r>
      <w:proofErr w:type="spellStart"/>
      <w:r w:rsidR="00FE57BF">
        <w:rPr>
          <w:lang w:val="sk-SK"/>
        </w:rPr>
        <w:t>polynomial</w:t>
      </w:r>
      <w:proofErr w:type="spellEnd"/>
      <w:r w:rsidR="00FE57BF">
        <w:rPr>
          <w:lang w:val="sk-SK"/>
        </w:rPr>
        <w:t>, m = 2</w:t>
      </w:r>
      <w:r w:rsidR="00BC60D7">
        <w:rPr>
          <w:lang w:val="sk-SK"/>
        </w:rPr>
        <w:t>.</w:t>
      </w:r>
    </w:p>
    <w:p w:rsidR="00EF5268" w:rsidRDefault="00EF5268" w:rsidP="00E04953">
      <w:pPr>
        <w:rPr>
          <w:lang w:val="sk-SK"/>
        </w:rPr>
      </w:pPr>
    </w:p>
    <w:p w:rsidR="00CC3618" w:rsidRDefault="00CC3618" w:rsidP="00E04953">
      <w:pPr>
        <w:rPr>
          <w:lang w:val="sk-SK"/>
        </w:rPr>
      </w:pPr>
    </w:p>
    <w:p w:rsidR="00CC3618" w:rsidRDefault="00CC3618" w:rsidP="00CC3618">
      <w:pPr>
        <w:rPr>
          <w:b/>
          <w:lang w:val="en-US"/>
        </w:rPr>
      </w:pPr>
      <w:r w:rsidRPr="004C6DDC">
        <w:rPr>
          <w:b/>
          <w:lang w:val="en-US"/>
        </w:rPr>
        <w:t>Su</w:t>
      </w:r>
      <w:r>
        <w:rPr>
          <w:b/>
          <w:lang w:val="en-US"/>
        </w:rPr>
        <w:t>p</w:t>
      </w:r>
      <w:r w:rsidRPr="004C6DDC">
        <w:rPr>
          <w:b/>
          <w:lang w:val="en-US"/>
        </w:rPr>
        <w:t>ported CMC</w:t>
      </w:r>
      <w:r>
        <w:rPr>
          <w:b/>
          <w:lang w:val="en-US"/>
        </w:rPr>
        <w:t xml:space="preserve"> claims</w:t>
      </w:r>
    </w:p>
    <w:p w:rsidR="00CC3618" w:rsidRDefault="00CC3618" w:rsidP="00CC3618">
      <w:pPr>
        <w:rPr>
          <w:b/>
          <w:lang w:val="en-US"/>
        </w:rPr>
      </w:pPr>
    </w:p>
    <w:p w:rsidR="00CC3618" w:rsidRDefault="00CC3618" w:rsidP="00CC3618">
      <w:pPr>
        <w:jc w:val="both"/>
        <w:rPr>
          <w:lang w:val="en-US"/>
        </w:rPr>
      </w:pPr>
      <w:r w:rsidRPr="00687D81">
        <w:rPr>
          <w:lang w:val="en-US"/>
        </w:rPr>
        <w:t xml:space="preserve">Components and ranges supported by </w:t>
      </w:r>
      <w:r>
        <w:rPr>
          <w:lang w:val="en-US"/>
        </w:rPr>
        <w:t>this supplementary comparison are presented in Table 3</w:t>
      </w:r>
      <w:r w:rsidRPr="00687D81">
        <w:rPr>
          <w:lang w:val="en-US"/>
        </w:rPr>
        <w:t>.</w:t>
      </w:r>
    </w:p>
    <w:p w:rsidR="00CC3618" w:rsidRDefault="00CC3618" w:rsidP="00CC3618">
      <w:pPr>
        <w:jc w:val="both"/>
        <w:rPr>
          <w:lang w:val="en-US"/>
        </w:rPr>
      </w:pPr>
    </w:p>
    <w:p w:rsidR="00CC3618" w:rsidRDefault="00CC3618" w:rsidP="00CC3618">
      <w:pPr>
        <w:rPr>
          <w:lang w:val="en-US"/>
        </w:rPr>
      </w:pPr>
      <w:r>
        <w:rPr>
          <w:lang w:val="en-US"/>
        </w:rPr>
        <w:t>Table 3</w:t>
      </w:r>
    </w:p>
    <w:p w:rsidR="00CC3618" w:rsidRPr="00C553F1" w:rsidRDefault="00CC3618" w:rsidP="00FE57BF">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3260"/>
      </w:tblGrid>
      <w:tr w:rsidR="00CC3618" w:rsidRPr="00326387" w:rsidTr="002B35D3">
        <w:tc>
          <w:tcPr>
            <w:tcW w:w="2093" w:type="dxa"/>
          </w:tcPr>
          <w:p w:rsidR="00CC3618" w:rsidRDefault="00CC3618" w:rsidP="00DE62A0">
            <w:pPr>
              <w:rPr>
                <w:b/>
                <w:bCs/>
                <w:lang w:val="fr-FR"/>
              </w:rPr>
            </w:pPr>
            <w:r>
              <w:rPr>
                <w:b/>
                <w:bCs/>
                <w:lang w:val="fr-FR"/>
              </w:rPr>
              <w:t>Component</w:t>
            </w:r>
          </w:p>
        </w:tc>
        <w:tc>
          <w:tcPr>
            <w:tcW w:w="3260" w:type="dxa"/>
          </w:tcPr>
          <w:p w:rsidR="00CC3618" w:rsidRDefault="00CC3618" w:rsidP="00DE62A0">
            <w:pPr>
              <w:rPr>
                <w:b/>
                <w:bCs/>
                <w:lang w:val="fr-FR"/>
              </w:rPr>
            </w:pPr>
            <w:r>
              <w:rPr>
                <w:b/>
                <w:bCs/>
                <w:lang w:val="fr-FR"/>
              </w:rPr>
              <w:t>Supported amount-of-substance fraction range</w:t>
            </w:r>
            <w:r>
              <w:rPr>
                <w:b/>
                <w:bCs/>
                <w:lang w:val="fr-FR"/>
              </w:rPr>
              <w:br/>
            </w:r>
            <w:r w:rsidRPr="00326387">
              <w:rPr>
                <w:b/>
                <w:bCs/>
                <w:i/>
                <w:lang w:val="fr-FR"/>
              </w:rPr>
              <w:t>Δx</w:t>
            </w:r>
            <w:r>
              <w:rPr>
                <w:b/>
                <w:bCs/>
                <w:lang w:val="fr-FR"/>
              </w:rPr>
              <w:t xml:space="preserve"> (mmol/mol)</w:t>
            </w:r>
          </w:p>
        </w:tc>
      </w:tr>
      <w:tr w:rsidR="00CC3618" w:rsidTr="002B35D3">
        <w:tc>
          <w:tcPr>
            <w:tcW w:w="2093" w:type="dxa"/>
          </w:tcPr>
          <w:p w:rsidR="00CC3618" w:rsidRDefault="002B35D3" w:rsidP="00DE62A0">
            <w:pPr>
              <w:rPr>
                <w:lang w:val="nl-NL"/>
              </w:rPr>
            </w:pPr>
            <w:r>
              <w:rPr>
                <w:lang w:val="nl-NL"/>
              </w:rPr>
              <w:t>Carbon m</w:t>
            </w:r>
            <w:r w:rsidR="00E21409">
              <w:rPr>
                <w:lang w:val="nl-NL"/>
              </w:rPr>
              <w:t>o</w:t>
            </w:r>
            <w:r>
              <w:rPr>
                <w:lang w:val="nl-NL"/>
              </w:rPr>
              <w:t>noxide</w:t>
            </w:r>
          </w:p>
        </w:tc>
        <w:tc>
          <w:tcPr>
            <w:tcW w:w="3260" w:type="dxa"/>
          </w:tcPr>
          <w:p w:rsidR="00CC3618" w:rsidRPr="00326387" w:rsidRDefault="00CC3618" w:rsidP="0066012A">
            <w:pPr>
              <w:rPr>
                <w:lang w:val="en-US"/>
              </w:rPr>
            </w:pPr>
            <w:r>
              <w:rPr>
                <w:lang w:val="nl-NL"/>
              </w:rPr>
              <w:t xml:space="preserve">5 </w:t>
            </w:r>
            <w:r>
              <w:rPr>
                <w:lang w:val="en-US"/>
              </w:rPr>
              <w:t xml:space="preserve">– </w:t>
            </w:r>
            <w:r w:rsidR="0066012A">
              <w:rPr>
                <w:lang w:val="nl-NL"/>
              </w:rPr>
              <w:t>35</w:t>
            </w:r>
          </w:p>
        </w:tc>
      </w:tr>
      <w:tr w:rsidR="00CC3618" w:rsidTr="002B35D3">
        <w:tc>
          <w:tcPr>
            <w:tcW w:w="2093" w:type="dxa"/>
          </w:tcPr>
          <w:p w:rsidR="00CC3618" w:rsidRDefault="00CC3618" w:rsidP="00DE62A0">
            <w:pPr>
              <w:rPr>
                <w:lang w:val="nl-NL"/>
              </w:rPr>
            </w:pPr>
            <w:r>
              <w:rPr>
                <w:lang w:val="nl-NL"/>
              </w:rPr>
              <w:t>Carbon dioxide</w:t>
            </w:r>
          </w:p>
        </w:tc>
        <w:tc>
          <w:tcPr>
            <w:tcW w:w="3260" w:type="dxa"/>
          </w:tcPr>
          <w:p w:rsidR="00CC3618" w:rsidRDefault="0066012A" w:rsidP="0066012A">
            <w:pPr>
              <w:rPr>
                <w:lang w:val="nl-NL"/>
              </w:rPr>
            </w:pPr>
            <w:r>
              <w:rPr>
                <w:lang w:val="nl-NL"/>
              </w:rPr>
              <w:t>60</w:t>
            </w:r>
            <w:r w:rsidRPr="00326387">
              <w:rPr>
                <w:lang w:val="nl-NL"/>
              </w:rPr>
              <w:t xml:space="preserve"> </w:t>
            </w:r>
            <w:r w:rsidR="00CC3618" w:rsidRPr="00326387">
              <w:rPr>
                <w:lang w:val="nl-NL"/>
              </w:rPr>
              <w:t xml:space="preserve">– </w:t>
            </w:r>
            <w:r>
              <w:rPr>
                <w:lang w:val="nl-NL"/>
              </w:rPr>
              <w:t>140</w:t>
            </w:r>
          </w:p>
        </w:tc>
      </w:tr>
      <w:tr w:rsidR="00CC3618" w:rsidTr="002B35D3">
        <w:tc>
          <w:tcPr>
            <w:tcW w:w="2093" w:type="dxa"/>
          </w:tcPr>
          <w:p w:rsidR="00CC3618" w:rsidRDefault="002B35D3" w:rsidP="00DE62A0">
            <w:pPr>
              <w:rPr>
                <w:lang w:val="nl-NL"/>
              </w:rPr>
            </w:pPr>
            <w:r>
              <w:rPr>
                <w:lang w:val="nl-NL"/>
              </w:rPr>
              <w:t>Propane</w:t>
            </w:r>
          </w:p>
        </w:tc>
        <w:tc>
          <w:tcPr>
            <w:tcW w:w="3260" w:type="dxa"/>
          </w:tcPr>
          <w:p w:rsidR="00CC3618" w:rsidRPr="00E21409" w:rsidRDefault="00E21409" w:rsidP="00E21409">
            <w:pPr>
              <w:rPr>
                <w:lang w:val="sk-SK"/>
              </w:rPr>
            </w:pPr>
            <w:r>
              <w:rPr>
                <w:lang w:val="sk-SK"/>
              </w:rPr>
              <w:t>0.1</w:t>
            </w:r>
            <w:r w:rsidR="00CC3618" w:rsidRPr="00C53FB0">
              <w:t xml:space="preserve"> </w:t>
            </w:r>
            <w:r w:rsidR="00CC3618" w:rsidRPr="00326387">
              <w:rPr>
                <w:lang w:val="sk-SK"/>
              </w:rPr>
              <w:t xml:space="preserve">– </w:t>
            </w:r>
            <w:r>
              <w:rPr>
                <w:lang w:val="sk-SK"/>
              </w:rPr>
              <w:t>2</w:t>
            </w:r>
          </w:p>
        </w:tc>
      </w:tr>
    </w:tbl>
    <w:p w:rsidR="00CC3618" w:rsidRDefault="00CC3618" w:rsidP="00CC3618">
      <w:pPr>
        <w:rPr>
          <w:lang w:val="en-US"/>
        </w:rPr>
      </w:pPr>
    </w:p>
    <w:p w:rsidR="00EF5268" w:rsidRPr="00844844" w:rsidRDefault="00EF5268" w:rsidP="00E04953">
      <w:pPr>
        <w:rPr>
          <w:lang w:val="sk-SK"/>
        </w:rPr>
      </w:pPr>
    </w:p>
    <w:p w:rsidR="00B7519E" w:rsidRDefault="00B7519E" w:rsidP="00B7519E">
      <w:pPr>
        <w:pStyle w:val="Zkladntext"/>
        <w:rPr>
          <w:b/>
        </w:rPr>
      </w:pPr>
      <w:bookmarkStart w:id="1" w:name="_Toc133630574"/>
    </w:p>
    <w:p w:rsidR="00EF5268" w:rsidRDefault="00EF5268" w:rsidP="00B7519E">
      <w:pPr>
        <w:jc w:val="both"/>
        <w:rPr>
          <w:b/>
          <w:lang w:val="en-US"/>
        </w:rPr>
      </w:pPr>
      <w:r w:rsidRPr="000956ED">
        <w:rPr>
          <w:b/>
          <w:lang w:val="en-US"/>
        </w:rPr>
        <w:lastRenderedPageBreak/>
        <w:t>Degrees of equivalence</w:t>
      </w:r>
      <w:bookmarkEnd w:id="1"/>
    </w:p>
    <w:p w:rsidR="00EF5268" w:rsidRDefault="00EF5268" w:rsidP="00E346FD">
      <w:pPr>
        <w:jc w:val="both"/>
        <w:rPr>
          <w:b/>
          <w:lang w:val="en-US"/>
        </w:rPr>
      </w:pPr>
    </w:p>
    <w:p w:rsidR="00EF5268" w:rsidRPr="00055F3C" w:rsidRDefault="00EF5268" w:rsidP="00E346FD">
      <w:pPr>
        <w:autoSpaceDE w:val="0"/>
        <w:autoSpaceDN w:val="0"/>
        <w:adjustRightInd w:val="0"/>
        <w:jc w:val="both"/>
        <w:rPr>
          <w:lang w:val="en-GB" w:eastAsia="en-US"/>
        </w:rPr>
      </w:pPr>
      <w:r w:rsidRPr="00055F3C">
        <w:rPr>
          <w:lang w:val="en-GB" w:eastAsia="en-US"/>
        </w:rPr>
        <w:t>The analysis function and recorded analyser responses and uncertainties were used to</w:t>
      </w:r>
      <w:r>
        <w:rPr>
          <w:lang w:val="en-GB" w:eastAsia="en-US"/>
        </w:rPr>
        <w:t xml:space="preserve"> </w:t>
      </w:r>
    </w:p>
    <w:p w:rsidR="00EF5268" w:rsidRPr="006A4F36" w:rsidRDefault="00EF5268" w:rsidP="00E346FD">
      <w:pPr>
        <w:autoSpaceDE w:val="0"/>
        <w:autoSpaceDN w:val="0"/>
        <w:adjustRightInd w:val="0"/>
        <w:jc w:val="both"/>
        <w:rPr>
          <w:lang w:val="en-GB" w:eastAsia="en-US"/>
        </w:rPr>
      </w:pPr>
      <w:proofErr w:type="gramStart"/>
      <w:r>
        <w:rPr>
          <w:lang w:val="en-GB" w:eastAsia="en-US"/>
        </w:rPr>
        <w:t>determine</w:t>
      </w:r>
      <w:proofErr w:type="gramEnd"/>
      <w:r w:rsidRPr="00055F3C">
        <w:rPr>
          <w:lang w:val="en-GB" w:eastAsia="en-US"/>
        </w:rPr>
        <w:t xml:space="preserve"> </w:t>
      </w:r>
      <w:r w:rsidRPr="00C47592">
        <w:rPr>
          <w:lang w:val="en-GB" w:eastAsia="en-US"/>
        </w:rPr>
        <w:t xml:space="preserve">amount–of–substance fractions </w:t>
      </w:r>
      <w:r w:rsidRPr="00055F3C">
        <w:rPr>
          <w:lang w:val="en-GB" w:eastAsia="en-US"/>
        </w:rPr>
        <w:t>(x</w:t>
      </w:r>
      <w:r w:rsidRPr="00E25C02">
        <w:rPr>
          <w:vertAlign w:val="subscript"/>
          <w:lang w:val="en-GB" w:eastAsia="en-US"/>
        </w:rPr>
        <w:t>0</w:t>
      </w:r>
      <w:r>
        <w:rPr>
          <w:lang w:val="en-GB" w:eastAsia="en-US"/>
        </w:rPr>
        <w:t xml:space="preserve">) and uncertainties </w:t>
      </w:r>
      <w:r w:rsidRPr="00055F3C">
        <w:rPr>
          <w:lang w:val="en-GB" w:eastAsia="en-US"/>
        </w:rPr>
        <w:t>u(x</w:t>
      </w:r>
      <w:r>
        <w:rPr>
          <w:vertAlign w:val="subscript"/>
          <w:lang w:val="en-GB" w:eastAsia="en-US"/>
        </w:rPr>
        <w:t>0</w:t>
      </w:r>
      <w:r>
        <w:rPr>
          <w:lang w:val="en-GB" w:eastAsia="en-US"/>
        </w:rPr>
        <w:t xml:space="preserve">). </w:t>
      </w:r>
      <w:r w:rsidRPr="00E4256B">
        <w:rPr>
          <w:lang w:val="en-GB" w:eastAsia="en-US"/>
        </w:rPr>
        <w:t xml:space="preserve">A degree of equivalence </w:t>
      </w:r>
      <w:r w:rsidRPr="00055F3C">
        <w:rPr>
          <w:lang w:val="en-GB" w:eastAsia="en-US"/>
        </w:rPr>
        <w:t>(</w:t>
      </w:r>
      <w:r>
        <w:rPr>
          <w:lang w:val="en-GB" w:eastAsia="en-US"/>
        </w:rPr>
        <w:t xml:space="preserve">d) </w:t>
      </w:r>
      <w:r w:rsidRPr="00E4256B">
        <w:rPr>
          <w:lang w:val="en-GB" w:eastAsia="en-US"/>
        </w:rPr>
        <w:t xml:space="preserve">is defined as the difference of a measurement result </w:t>
      </w:r>
      <w:r>
        <w:rPr>
          <w:lang w:val="en-GB" w:eastAsia="en-US"/>
        </w:rPr>
        <w:t xml:space="preserve">of the pilot laboratory </w:t>
      </w:r>
      <w:r w:rsidRPr="00055F3C">
        <w:rPr>
          <w:lang w:val="en-GB" w:eastAsia="en-US"/>
        </w:rPr>
        <w:t xml:space="preserve">and </w:t>
      </w:r>
      <w:r>
        <w:rPr>
          <w:lang w:val="en-GB" w:eastAsia="en-US"/>
        </w:rPr>
        <w:t xml:space="preserve">NMIs assigned values </w:t>
      </w:r>
      <w:r w:rsidRPr="00055F3C">
        <w:rPr>
          <w:lang w:val="en-GB" w:eastAsia="en-US"/>
        </w:rPr>
        <w:t>amount–of–substance fractions</w:t>
      </w:r>
      <w:r>
        <w:rPr>
          <w:lang w:val="en-GB" w:eastAsia="en-US"/>
        </w:rPr>
        <w:t xml:space="preserve"> </w:t>
      </w:r>
      <w:r w:rsidRPr="00055F3C">
        <w:rPr>
          <w:lang w:val="en-GB" w:eastAsia="en-US"/>
        </w:rPr>
        <w:t>(x</w:t>
      </w:r>
      <w:r>
        <w:rPr>
          <w:vertAlign w:val="subscript"/>
          <w:lang w:val="en-GB" w:eastAsia="en-US"/>
        </w:rPr>
        <w:t>i</w:t>
      </w:r>
      <w:r>
        <w:rPr>
          <w:lang w:val="en-GB" w:eastAsia="en-US"/>
        </w:rPr>
        <w:t>)</w:t>
      </w:r>
      <w:r w:rsidR="00954570">
        <w:rPr>
          <w:lang w:val="en-GB" w:eastAsia="en-US"/>
        </w:rPr>
        <w:t xml:space="preserve"> from gravimetric prepar</w:t>
      </w:r>
      <w:r w:rsidR="00B9622E">
        <w:rPr>
          <w:lang w:val="en-GB" w:eastAsia="en-US"/>
        </w:rPr>
        <w:t>ation.</w:t>
      </w:r>
    </w:p>
    <w:p w:rsidR="00EF5268" w:rsidRPr="00E4256B" w:rsidRDefault="00EF5268" w:rsidP="00E4256B">
      <w:pPr>
        <w:autoSpaceDE w:val="0"/>
        <w:autoSpaceDN w:val="0"/>
        <w:adjustRightInd w:val="0"/>
        <w:rPr>
          <w:lang w:val="en-GB" w:eastAsia="en-US"/>
        </w:rPr>
      </w:pPr>
    </w:p>
    <w:p w:rsidR="00EF5268" w:rsidRPr="00BF635C" w:rsidRDefault="00EF5268" w:rsidP="00BF635C">
      <w:pPr>
        <w:autoSpaceDE w:val="0"/>
        <w:autoSpaceDN w:val="0"/>
        <w:adjustRightInd w:val="0"/>
        <w:jc w:val="both"/>
        <w:rPr>
          <w:position w:val="-14"/>
        </w:rPr>
      </w:pPr>
      <w:r w:rsidRPr="00BF635C">
        <w:rPr>
          <w:position w:val="-14"/>
        </w:rPr>
        <w:object w:dxaOrig="1620" w:dyaOrig="360">
          <v:shape id="_x0000_i1029" type="#_x0000_t75" style="width:80.25pt;height:18pt" o:ole="" fillcolor="window">
            <v:imagedata r:id="rId18" o:title=""/>
          </v:shape>
          <o:OLEObject Type="Embed" ProgID="Equation.3" ShapeID="_x0000_i1029" DrawAspect="Content" ObjectID="_1517318706" r:id="rId19"/>
        </w:object>
      </w:r>
      <w:r w:rsidR="004429AF">
        <w:rPr>
          <w:position w:val="-14"/>
          <w:lang w:val="en-US"/>
        </w:rPr>
        <w:tab/>
      </w:r>
      <w:r w:rsidR="004429AF">
        <w:rPr>
          <w:position w:val="-14"/>
          <w:lang w:val="en-US"/>
        </w:rPr>
        <w:tab/>
      </w:r>
      <w:r w:rsidR="004429AF">
        <w:rPr>
          <w:position w:val="-14"/>
          <w:lang w:val="en-US"/>
        </w:rPr>
        <w:tab/>
      </w:r>
      <w:r w:rsidR="004429AF">
        <w:rPr>
          <w:position w:val="-14"/>
          <w:lang w:val="en-US"/>
        </w:rPr>
        <w:tab/>
      </w:r>
      <w:r w:rsidR="004429AF">
        <w:rPr>
          <w:position w:val="-14"/>
          <w:lang w:val="en-US"/>
        </w:rPr>
        <w:tab/>
      </w:r>
      <w:r w:rsidR="004429AF">
        <w:rPr>
          <w:position w:val="-14"/>
          <w:lang w:val="en-US"/>
        </w:rPr>
        <w:tab/>
      </w:r>
      <w:r w:rsidR="004429AF">
        <w:rPr>
          <w:position w:val="-14"/>
          <w:lang w:val="en-US"/>
        </w:rPr>
        <w:tab/>
      </w:r>
      <w:r w:rsidR="004429AF">
        <w:rPr>
          <w:position w:val="-14"/>
          <w:lang w:val="en-US"/>
        </w:rPr>
        <w:tab/>
      </w:r>
      <w:r w:rsidR="004429AF">
        <w:rPr>
          <w:position w:val="-14"/>
          <w:lang w:val="en-US"/>
        </w:rPr>
        <w:tab/>
      </w:r>
      <w:r w:rsidRPr="00BF635C">
        <w:rPr>
          <w:position w:val="-14"/>
        </w:rPr>
        <w:tab/>
        <w:t>(5)</w:t>
      </w:r>
    </w:p>
    <w:p w:rsidR="00015E81" w:rsidRDefault="00015E81" w:rsidP="00516EE7">
      <w:pPr>
        <w:autoSpaceDE w:val="0"/>
        <w:autoSpaceDN w:val="0"/>
        <w:adjustRightInd w:val="0"/>
        <w:jc w:val="both"/>
        <w:rPr>
          <w:lang w:val="en-GB" w:eastAsia="en-US"/>
        </w:rPr>
      </w:pPr>
      <w:proofErr w:type="gramStart"/>
      <w:r>
        <w:rPr>
          <w:lang w:val="en-GB" w:eastAsia="en-US"/>
        </w:rPr>
        <w:t>where</w:t>
      </w:r>
      <w:proofErr w:type="gramEnd"/>
      <w:r w:rsidR="008E5380">
        <w:rPr>
          <w:lang w:val="en-GB" w:eastAsia="en-US"/>
        </w:rPr>
        <w:t xml:space="preserve"> is </w:t>
      </w:r>
      <w:r>
        <w:rPr>
          <w:lang w:val="en-GB" w:eastAsia="en-US"/>
        </w:rPr>
        <w:t>:</w:t>
      </w:r>
    </w:p>
    <w:p w:rsidR="00AC48AA" w:rsidRDefault="00AC48AA" w:rsidP="00516EE7">
      <w:pPr>
        <w:autoSpaceDE w:val="0"/>
        <w:autoSpaceDN w:val="0"/>
        <w:adjustRightInd w:val="0"/>
        <w:jc w:val="both"/>
        <w:rPr>
          <w:lang w:val="en-GB" w:eastAsia="en-US"/>
        </w:rPr>
      </w:pPr>
    </w:p>
    <w:p w:rsidR="00015E81" w:rsidRDefault="00015E81" w:rsidP="00516EE7">
      <w:pPr>
        <w:autoSpaceDE w:val="0"/>
        <w:autoSpaceDN w:val="0"/>
        <w:adjustRightInd w:val="0"/>
        <w:jc w:val="both"/>
        <w:rPr>
          <w:lang w:val="en-GB" w:eastAsia="en-US"/>
        </w:rPr>
      </w:pPr>
      <w:proofErr w:type="gramStart"/>
      <w:r>
        <w:rPr>
          <w:lang w:val="en-GB" w:eastAsia="en-US"/>
        </w:rPr>
        <w:t>d</w:t>
      </w:r>
      <w:proofErr w:type="gramEnd"/>
      <w:r>
        <w:rPr>
          <w:lang w:val="en-GB" w:eastAsia="en-US"/>
        </w:rPr>
        <w:tab/>
        <w:t>degree of equivalence</w:t>
      </w:r>
    </w:p>
    <w:p w:rsidR="00015E81" w:rsidRDefault="00015E81" w:rsidP="00516EE7">
      <w:pPr>
        <w:autoSpaceDE w:val="0"/>
        <w:autoSpaceDN w:val="0"/>
        <w:adjustRightInd w:val="0"/>
        <w:jc w:val="both"/>
        <w:rPr>
          <w:lang w:val="en-GB" w:eastAsia="en-US"/>
        </w:rPr>
      </w:pPr>
      <w:proofErr w:type="gramStart"/>
      <w:r>
        <w:rPr>
          <w:lang w:val="en-GB" w:eastAsia="en-US"/>
        </w:rPr>
        <w:t>x</w:t>
      </w:r>
      <w:r>
        <w:rPr>
          <w:vertAlign w:val="subscript"/>
          <w:lang w:val="en-GB" w:eastAsia="en-US"/>
        </w:rPr>
        <w:t>0</w:t>
      </w:r>
      <w:proofErr w:type="gramEnd"/>
      <w:r>
        <w:rPr>
          <w:lang w:val="en-GB" w:eastAsia="en-US"/>
        </w:rPr>
        <w:tab/>
        <w:t>pilot laboratory measurement value</w:t>
      </w:r>
    </w:p>
    <w:p w:rsidR="00015E81" w:rsidRDefault="00015E81" w:rsidP="00516EE7">
      <w:pPr>
        <w:autoSpaceDE w:val="0"/>
        <w:autoSpaceDN w:val="0"/>
        <w:adjustRightInd w:val="0"/>
        <w:jc w:val="both"/>
        <w:rPr>
          <w:lang w:val="en-GB" w:eastAsia="en-US"/>
        </w:rPr>
      </w:pPr>
      <w:proofErr w:type="gramStart"/>
      <w:r>
        <w:rPr>
          <w:lang w:val="en-GB" w:eastAsia="en-US"/>
        </w:rPr>
        <w:t>x</w:t>
      </w:r>
      <w:r>
        <w:rPr>
          <w:vertAlign w:val="subscript"/>
          <w:lang w:val="en-GB" w:eastAsia="en-US"/>
        </w:rPr>
        <w:t>i</w:t>
      </w:r>
      <w:proofErr w:type="gramEnd"/>
      <w:r>
        <w:rPr>
          <w:lang w:val="en-GB" w:eastAsia="en-US"/>
        </w:rPr>
        <w:tab/>
        <w:t>value reported by participant</w:t>
      </w:r>
      <w:r w:rsidR="00954570">
        <w:rPr>
          <w:lang w:val="en-GB" w:eastAsia="en-US"/>
        </w:rPr>
        <w:t xml:space="preserve"> from gravimetric preparation</w:t>
      </w:r>
    </w:p>
    <w:p w:rsidR="00015E81" w:rsidRPr="00015E81" w:rsidRDefault="00015E81" w:rsidP="00516EE7">
      <w:pPr>
        <w:autoSpaceDE w:val="0"/>
        <w:autoSpaceDN w:val="0"/>
        <w:adjustRightInd w:val="0"/>
        <w:jc w:val="both"/>
        <w:rPr>
          <w:lang w:val="en-GB" w:eastAsia="en-US"/>
        </w:rPr>
      </w:pPr>
    </w:p>
    <w:p w:rsidR="00EF5268" w:rsidRDefault="00EF5268" w:rsidP="00516EE7">
      <w:pPr>
        <w:autoSpaceDE w:val="0"/>
        <w:autoSpaceDN w:val="0"/>
        <w:adjustRightInd w:val="0"/>
        <w:jc w:val="both"/>
        <w:rPr>
          <w:lang w:val="en-GB" w:eastAsia="en-US"/>
        </w:rPr>
      </w:pPr>
      <w:proofErr w:type="gramStart"/>
      <w:r w:rsidRPr="00E4256B">
        <w:rPr>
          <w:lang w:val="en-GB" w:eastAsia="en-US"/>
        </w:rPr>
        <w:t>and</w:t>
      </w:r>
      <w:proofErr w:type="gramEnd"/>
      <w:r w:rsidRPr="00E4256B">
        <w:rPr>
          <w:lang w:val="en-GB" w:eastAsia="en-US"/>
        </w:rPr>
        <w:t xml:space="preserve"> its associated uncertainty</w:t>
      </w:r>
      <w:r>
        <w:rPr>
          <w:lang w:val="en-GB" w:eastAsia="en-US"/>
        </w:rPr>
        <w:t xml:space="preserve"> is defined as</w:t>
      </w:r>
    </w:p>
    <w:p w:rsidR="00CD387A" w:rsidRDefault="00CD387A" w:rsidP="00516EE7">
      <w:pPr>
        <w:autoSpaceDE w:val="0"/>
        <w:autoSpaceDN w:val="0"/>
        <w:adjustRightInd w:val="0"/>
        <w:jc w:val="both"/>
        <w:rPr>
          <w:lang w:val="en-GB" w:eastAsia="en-US"/>
        </w:rPr>
      </w:pPr>
    </w:p>
    <w:p w:rsidR="00EF5268" w:rsidRPr="002F25EA" w:rsidRDefault="0083372A" w:rsidP="00516EE7">
      <w:pPr>
        <w:autoSpaceDE w:val="0"/>
        <w:autoSpaceDN w:val="0"/>
        <w:adjustRightInd w:val="0"/>
        <w:jc w:val="both"/>
        <w:rPr>
          <w:lang w:val="en-US" w:eastAsia="en-US"/>
        </w:rPr>
      </w:pPr>
      <w:r w:rsidRPr="003C5DAF">
        <w:rPr>
          <w:position w:val="-14"/>
        </w:rPr>
        <w:object w:dxaOrig="2380" w:dyaOrig="460">
          <v:shape id="_x0000_i1030" type="#_x0000_t75" style="width:118.5pt;height:22.5pt" o:ole="" fillcolor="window">
            <v:imagedata r:id="rId20" o:title=""/>
          </v:shape>
          <o:OLEObject Type="Embed" ProgID="Equation.3" ShapeID="_x0000_i1030" DrawAspect="Content" ObjectID="_1517318707" r:id="rId21"/>
        </w:object>
      </w:r>
      <w:r w:rsidR="00E25C02">
        <w:rPr>
          <w:lang w:val="en-US"/>
        </w:rPr>
        <w:tab/>
      </w:r>
      <w:r w:rsidR="00E25C02">
        <w:rPr>
          <w:lang w:val="en-US"/>
        </w:rPr>
        <w:tab/>
      </w:r>
      <w:r w:rsidR="00E25C02">
        <w:rPr>
          <w:lang w:val="en-US"/>
        </w:rPr>
        <w:tab/>
      </w:r>
      <w:r w:rsidR="00E25C02">
        <w:rPr>
          <w:lang w:val="en-US"/>
        </w:rPr>
        <w:tab/>
      </w:r>
      <w:r w:rsidR="00E25C02">
        <w:rPr>
          <w:lang w:val="en-US"/>
        </w:rPr>
        <w:tab/>
      </w:r>
      <w:r w:rsidR="00E25C02">
        <w:rPr>
          <w:lang w:val="en-US"/>
        </w:rPr>
        <w:tab/>
      </w:r>
      <w:r w:rsidR="00ED48B1">
        <w:rPr>
          <w:lang w:val="en-US"/>
        </w:rPr>
        <w:tab/>
      </w:r>
      <w:r w:rsidR="001C0316">
        <w:rPr>
          <w:lang w:val="en-US"/>
        </w:rPr>
        <w:tab/>
      </w:r>
      <w:r w:rsidR="001C0316">
        <w:rPr>
          <w:lang w:val="en-US"/>
        </w:rPr>
        <w:tab/>
      </w:r>
      <w:r w:rsidR="00EF5268">
        <w:rPr>
          <w:lang w:val="en-US"/>
        </w:rPr>
        <w:t>(6)</w:t>
      </w:r>
    </w:p>
    <w:p w:rsidR="001C0316" w:rsidRDefault="001C0316" w:rsidP="00516EE7">
      <w:pPr>
        <w:autoSpaceDE w:val="0"/>
        <w:autoSpaceDN w:val="0"/>
        <w:adjustRightInd w:val="0"/>
        <w:jc w:val="both"/>
        <w:rPr>
          <w:lang w:val="en-GB" w:eastAsia="en-US"/>
        </w:rPr>
      </w:pPr>
    </w:p>
    <w:p w:rsidR="00EF5268" w:rsidRDefault="008E5380" w:rsidP="00516EE7">
      <w:pPr>
        <w:autoSpaceDE w:val="0"/>
        <w:autoSpaceDN w:val="0"/>
        <w:adjustRightInd w:val="0"/>
        <w:jc w:val="both"/>
        <w:rPr>
          <w:lang w:val="en-GB" w:eastAsia="en-US"/>
        </w:rPr>
      </w:pPr>
      <w:proofErr w:type="gramStart"/>
      <w:r>
        <w:rPr>
          <w:lang w:val="en-GB" w:eastAsia="en-US"/>
        </w:rPr>
        <w:t>where</w:t>
      </w:r>
      <w:proofErr w:type="gramEnd"/>
      <w:r>
        <w:rPr>
          <w:lang w:val="en-GB" w:eastAsia="en-US"/>
        </w:rPr>
        <w:t xml:space="preserve"> is:</w:t>
      </w:r>
    </w:p>
    <w:p w:rsidR="00AC48AA" w:rsidRDefault="00AC48AA" w:rsidP="00516EE7">
      <w:pPr>
        <w:autoSpaceDE w:val="0"/>
        <w:autoSpaceDN w:val="0"/>
        <w:adjustRightInd w:val="0"/>
        <w:jc w:val="both"/>
        <w:rPr>
          <w:lang w:val="en-GB" w:eastAsia="en-US"/>
        </w:rPr>
      </w:pPr>
    </w:p>
    <w:p w:rsidR="008E5380" w:rsidRDefault="008E5380" w:rsidP="00516EE7">
      <w:pPr>
        <w:autoSpaceDE w:val="0"/>
        <w:autoSpaceDN w:val="0"/>
        <w:adjustRightInd w:val="0"/>
        <w:jc w:val="both"/>
        <w:rPr>
          <w:lang w:val="en-GB" w:eastAsia="en-US"/>
        </w:rPr>
      </w:pPr>
      <w:proofErr w:type="gramStart"/>
      <w:r>
        <w:rPr>
          <w:lang w:val="en-GB" w:eastAsia="en-US"/>
        </w:rPr>
        <w:t>u(</w:t>
      </w:r>
      <w:proofErr w:type="gramEnd"/>
      <w:r>
        <w:rPr>
          <w:lang w:val="en-GB" w:eastAsia="en-US"/>
        </w:rPr>
        <w:t>d)</w:t>
      </w:r>
      <w:r>
        <w:rPr>
          <w:lang w:val="en-GB" w:eastAsia="en-US"/>
        </w:rPr>
        <w:tab/>
      </w:r>
      <w:r>
        <w:rPr>
          <w:lang w:val="en-GB" w:eastAsia="en-US"/>
        </w:rPr>
        <w:tab/>
      </w:r>
      <w:r>
        <w:rPr>
          <w:lang w:val="en-GB" w:eastAsia="en-US"/>
        </w:rPr>
        <w:tab/>
        <w:t>standard uncertainty of the degree of equivalence</w:t>
      </w:r>
    </w:p>
    <w:p w:rsidR="008E5380" w:rsidRDefault="008E5380" w:rsidP="00516EE7">
      <w:pPr>
        <w:autoSpaceDE w:val="0"/>
        <w:autoSpaceDN w:val="0"/>
        <w:adjustRightInd w:val="0"/>
        <w:jc w:val="both"/>
        <w:rPr>
          <w:lang w:val="en-GB" w:eastAsia="en-US"/>
        </w:rPr>
      </w:pPr>
      <w:proofErr w:type="gramStart"/>
      <w:r>
        <w:rPr>
          <w:lang w:val="en-GB" w:eastAsia="en-US"/>
        </w:rPr>
        <w:t>u(</w:t>
      </w:r>
      <w:proofErr w:type="gramEnd"/>
      <w:r>
        <w:rPr>
          <w:lang w:val="en-GB" w:eastAsia="en-US"/>
        </w:rPr>
        <w:t>x</w:t>
      </w:r>
      <w:r>
        <w:rPr>
          <w:vertAlign w:val="subscript"/>
          <w:lang w:val="en-GB" w:eastAsia="en-US"/>
        </w:rPr>
        <w:t>0</w:t>
      </w:r>
      <w:r>
        <w:rPr>
          <w:lang w:val="en-GB" w:eastAsia="en-US"/>
        </w:rPr>
        <w:t>)</w:t>
      </w:r>
      <w:r>
        <w:rPr>
          <w:lang w:val="en-GB" w:eastAsia="en-US"/>
        </w:rPr>
        <w:tab/>
      </w:r>
      <w:r>
        <w:rPr>
          <w:lang w:val="en-GB" w:eastAsia="en-US"/>
        </w:rPr>
        <w:tab/>
      </w:r>
      <w:r>
        <w:rPr>
          <w:lang w:val="en-GB" w:eastAsia="en-US"/>
        </w:rPr>
        <w:tab/>
        <w:t xml:space="preserve">standard uncertainty of the pilot laboratory </w:t>
      </w:r>
      <w:r w:rsidR="00954570">
        <w:rPr>
          <w:lang w:val="en-GB" w:eastAsia="en-US"/>
        </w:rPr>
        <w:t xml:space="preserve">measurement </w:t>
      </w:r>
      <w:r>
        <w:rPr>
          <w:lang w:val="en-GB" w:eastAsia="en-US"/>
        </w:rPr>
        <w:t>result</w:t>
      </w:r>
    </w:p>
    <w:p w:rsidR="008E5380" w:rsidRDefault="008E5380" w:rsidP="00516EE7">
      <w:pPr>
        <w:autoSpaceDE w:val="0"/>
        <w:autoSpaceDN w:val="0"/>
        <w:adjustRightInd w:val="0"/>
        <w:jc w:val="both"/>
        <w:rPr>
          <w:lang w:val="en-GB" w:eastAsia="en-US"/>
        </w:rPr>
      </w:pPr>
      <w:proofErr w:type="gramStart"/>
      <w:r>
        <w:rPr>
          <w:lang w:val="en-GB" w:eastAsia="en-US"/>
        </w:rPr>
        <w:t>u(</w:t>
      </w:r>
      <w:proofErr w:type="gramEnd"/>
      <w:r>
        <w:rPr>
          <w:lang w:val="en-GB" w:eastAsia="en-US"/>
        </w:rPr>
        <w:t>x</w:t>
      </w:r>
      <w:r>
        <w:rPr>
          <w:vertAlign w:val="subscript"/>
          <w:lang w:val="en-GB" w:eastAsia="en-US"/>
        </w:rPr>
        <w:t>i</w:t>
      </w:r>
      <w:r>
        <w:rPr>
          <w:lang w:val="en-GB" w:eastAsia="en-US"/>
        </w:rPr>
        <w:t>)</w:t>
      </w:r>
      <w:r>
        <w:rPr>
          <w:lang w:val="en-GB" w:eastAsia="en-US"/>
        </w:rPr>
        <w:tab/>
      </w:r>
      <w:r>
        <w:rPr>
          <w:lang w:val="en-GB" w:eastAsia="en-US"/>
        </w:rPr>
        <w:tab/>
      </w:r>
      <w:r>
        <w:rPr>
          <w:lang w:val="en-GB" w:eastAsia="en-US"/>
        </w:rPr>
        <w:tab/>
        <w:t xml:space="preserve">standard uncertainty participant´s </w:t>
      </w:r>
      <w:r w:rsidR="00954570">
        <w:rPr>
          <w:lang w:val="en-GB" w:eastAsia="en-US"/>
        </w:rPr>
        <w:t>reported value</w:t>
      </w:r>
    </w:p>
    <w:p w:rsidR="008E5380" w:rsidRDefault="008E5380" w:rsidP="00516EE7">
      <w:pPr>
        <w:autoSpaceDE w:val="0"/>
        <w:autoSpaceDN w:val="0"/>
        <w:adjustRightInd w:val="0"/>
        <w:jc w:val="both"/>
        <w:rPr>
          <w:lang w:val="en-GB" w:eastAsia="en-US"/>
        </w:rPr>
      </w:pPr>
    </w:p>
    <w:p w:rsidR="00EF5268" w:rsidRDefault="00EF5268" w:rsidP="00516EE7">
      <w:pPr>
        <w:autoSpaceDE w:val="0"/>
        <w:autoSpaceDN w:val="0"/>
        <w:adjustRightInd w:val="0"/>
        <w:jc w:val="both"/>
        <w:rPr>
          <w:lang w:val="en-GB" w:eastAsia="en-US"/>
        </w:rPr>
      </w:pPr>
      <w:r>
        <w:rPr>
          <w:lang w:val="en-GB" w:eastAsia="en-US"/>
        </w:rPr>
        <w:t>Then expanded uncertainty (k=2) is</w:t>
      </w:r>
    </w:p>
    <w:p w:rsidR="00EF5268" w:rsidRDefault="00EF5268" w:rsidP="00516EE7">
      <w:pPr>
        <w:autoSpaceDE w:val="0"/>
        <w:autoSpaceDN w:val="0"/>
        <w:adjustRightInd w:val="0"/>
        <w:jc w:val="both"/>
        <w:rPr>
          <w:lang w:val="en-GB" w:eastAsia="en-US"/>
        </w:rPr>
      </w:pPr>
    </w:p>
    <w:p w:rsidR="00EF5268" w:rsidRPr="00924D0E" w:rsidRDefault="00FD6596" w:rsidP="00516EE7">
      <w:pPr>
        <w:autoSpaceDE w:val="0"/>
        <w:autoSpaceDN w:val="0"/>
        <w:adjustRightInd w:val="0"/>
        <w:jc w:val="both"/>
        <w:rPr>
          <w:lang w:val="sk-SK" w:eastAsia="en-US"/>
        </w:rPr>
      </w:pPr>
      <w:r w:rsidRPr="00D916E5">
        <w:rPr>
          <w:position w:val="-10"/>
        </w:rPr>
        <w:object w:dxaOrig="1540" w:dyaOrig="340">
          <v:shape id="_x0000_i1031" type="#_x0000_t75" style="width:76.5pt;height:17.25pt" o:ole="" fillcolor="window">
            <v:imagedata r:id="rId22" o:title=""/>
          </v:shape>
          <o:OLEObject Type="Embed" ProgID="Equation.3" ShapeID="_x0000_i1031" DrawAspect="Content" ObjectID="_1517318708" r:id="rId23"/>
        </w:object>
      </w:r>
      <w:r w:rsidR="00EF5268">
        <w:rPr>
          <w:lang w:val="sk-SK"/>
        </w:rPr>
        <w:tab/>
      </w:r>
      <w:r w:rsidR="00EF5268">
        <w:rPr>
          <w:lang w:val="sk-SK"/>
        </w:rPr>
        <w:tab/>
      </w:r>
      <w:r w:rsidR="00EF5268">
        <w:rPr>
          <w:lang w:val="sk-SK"/>
        </w:rPr>
        <w:tab/>
      </w:r>
      <w:r w:rsidR="00EF5268">
        <w:rPr>
          <w:lang w:val="sk-SK"/>
        </w:rPr>
        <w:tab/>
      </w:r>
      <w:r w:rsidR="00EF5268">
        <w:rPr>
          <w:lang w:val="sk-SK"/>
        </w:rPr>
        <w:tab/>
      </w:r>
      <w:r w:rsidR="00EF5268">
        <w:rPr>
          <w:lang w:val="sk-SK"/>
        </w:rPr>
        <w:tab/>
      </w:r>
      <w:r w:rsidR="00EF5268">
        <w:rPr>
          <w:lang w:val="sk-SK"/>
        </w:rPr>
        <w:tab/>
      </w:r>
      <w:r w:rsidR="00EF5268">
        <w:rPr>
          <w:lang w:val="sk-SK"/>
        </w:rPr>
        <w:tab/>
      </w:r>
      <w:r w:rsidR="00EF5268">
        <w:rPr>
          <w:lang w:val="sk-SK"/>
        </w:rPr>
        <w:tab/>
      </w:r>
      <w:r w:rsidR="00831BCF">
        <w:rPr>
          <w:lang w:val="sk-SK"/>
        </w:rPr>
        <w:tab/>
      </w:r>
      <w:r w:rsidR="00EF5268">
        <w:rPr>
          <w:lang w:val="sk-SK"/>
        </w:rPr>
        <w:t>(7)</w:t>
      </w:r>
    </w:p>
    <w:p w:rsidR="00EF5268" w:rsidRDefault="00EF5268" w:rsidP="00516EE7">
      <w:pPr>
        <w:autoSpaceDE w:val="0"/>
        <w:autoSpaceDN w:val="0"/>
        <w:adjustRightInd w:val="0"/>
        <w:jc w:val="both"/>
        <w:rPr>
          <w:lang w:val="en-GB" w:eastAsia="en-US"/>
        </w:rPr>
      </w:pPr>
    </w:p>
    <w:p w:rsidR="00EF5268" w:rsidRDefault="00EF5268" w:rsidP="00807616">
      <w:pPr>
        <w:autoSpaceDE w:val="0"/>
        <w:autoSpaceDN w:val="0"/>
        <w:adjustRightInd w:val="0"/>
        <w:jc w:val="both"/>
        <w:rPr>
          <w:lang w:val="en-GB" w:eastAsia="en-US"/>
        </w:rPr>
      </w:pPr>
      <w:r w:rsidRPr="00E4256B">
        <w:rPr>
          <w:lang w:val="en-GB" w:eastAsia="en-US"/>
        </w:rPr>
        <w:t xml:space="preserve">In previous </w:t>
      </w:r>
      <w:r>
        <w:rPr>
          <w:lang w:val="en-GB" w:eastAsia="en-US"/>
        </w:rPr>
        <w:t>preparative</w:t>
      </w:r>
      <w:r w:rsidRPr="00E4256B">
        <w:rPr>
          <w:lang w:val="en-GB" w:eastAsia="en-US"/>
        </w:rPr>
        <w:t xml:space="preserve"> comparisons the KCRV was calculated from the consensus straight line obtained from calibrating </w:t>
      </w:r>
      <w:r>
        <w:rPr>
          <w:lang w:val="en-GB" w:eastAsia="en-US"/>
        </w:rPr>
        <w:t>the gas chromatograph with the submitted mixtures</w:t>
      </w:r>
      <w:r w:rsidRPr="00E4256B">
        <w:rPr>
          <w:lang w:val="en-GB" w:eastAsia="en-US"/>
        </w:rPr>
        <w:t xml:space="preserve">. This approach is in this comparison not possible, because </w:t>
      </w:r>
      <w:r>
        <w:rPr>
          <w:lang w:val="en-GB" w:eastAsia="en-US"/>
        </w:rPr>
        <w:t xml:space="preserve">it is bilateral comparison </w:t>
      </w:r>
      <w:r w:rsidRPr="00E4256B">
        <w:rPr>
          <w:lang w:val="en-GB" w:eastAsia="en-US"/>
        </w:rPr>
        <w:t>of</w:t>
      </w:r>
      <w:r>
        <w:rPr>
          <w:lang w:val="en-GB" w:eastAsia="en-US"/>
        </w:rPr>
        <w:t xml:space="preserve"> the very limited data</w:t>
      </w:r>
      <w:r w:rsidRPr="00E4256B">
        <w:rPr>
          <w:lang w:val="en-GB" w:eastAsia="en-US"/>
        </w:rPr>
        <w:t xml:space="preserve">. As </w:t>
      </w:r>
      <w:r>
        <w:rPr>
          <w:lang w:val="en-GB" w:eastAsia="en-US"/>
        </w:rPr>
        <w:t xml:space="preserve">an </w:t>
      </w:r>
      <w:r w:rsidRPr="00E4256B">
        <w:rPr>
          <w:lang w:val="en-GB" w:eastAsia="en-US"/>
        </w:rPr>
        <w:t xml:space="preserve">alternative approach the </w:t>
      </w:r>
      <w:r>
        <w:rPr>
          <w:lang w:val="en-GB" w:eastAsia="en-US"/>
        </w:rPr>
        <w:t>gas chromatograph</w:t>
      </w:r>
      <w:r w:rsidRPr="00E4256B">
        <w:rPr>
          <w:lang w:val="en-GB" w:eastAsia="en-US"/>
        </w:rPr>
        <w:t xml:space="preserve"> is calibrated with</w:t>
      </w:r>
      <w:r>
        <w:rPr>
          <w:lang w:val="en-GB" w:eastAsia="en-US"/>
        </w:rPr>
        <w:t xml:space="preserve"> the PSMs (Primary Standard gas Mixtures) from </w:t>
      </w:r>
      <w:r w:rsidRPr="00E4256B">
        <w:rPr>
          <w:lang w:val="en-GB" w:eastAsia="en-US"/>
        </w:rPr>
        <w:t>the coordinating laboratory. In this case the analysed value of the amount–of–substance fraction is adopted</w:t>
      </w:r>
      <w:r>
        <w:rPr>
          <w:lang w:val="en-GB" w:eastAsia="en-US"/>
        </w:rPr>
        <w:t xml:space="preserve"> as the reference value </w:t>
      </w:r>
      <w:r w:rsidRPr="003720EF">
        <w:rPr>
          <w:lang w:val="en-GB" w:eastAsia="en-US"/>
        </w:rPr>
        <w:t>for each component in each mixture</w:t>
      </w:r>
      <w:r w:rsidR="00A26BB7">
        <w:rPr>
          <w:lang w:val="en-GB" w:eastAsia="en-US"/>
        </w:rPr>
        <w:t xml:space="preserve"> </w:t>
      </w:r>
      <w:r w:rsidR="00A26BB7">
        <w:rPr>
          <w:lang w:val="sk-SK"/>
        </w:rPr>
        <w:t>[3</w:t>
      </w:r>
      <w:r w:rsidR="00A26BB7" w:rsidRPr="00FE57BF">
        <w:rPr>
          <w:lang w:val="sk-SK"/>
        </w:rPr>
        <w:t>]</w:t>
      </w:r>
      <w:r w:rsidRPr="003720EF">
        <w:rPr>
          <w:lang w:val="en-GB" w:eastAsia="en-US"/>
        </w:rPr>
        <w:t>.</w:t>
      </w:r>
    </w:p>
    <w:p w:rsidR="00EF5268" w:rsidRDefault="00EF5268" w:rsidP="003720EF">
      <w:pPr>
        <w:autoSpaceDE w:val="0"/>
        <w:autoSpaceDN w:val="0"/>
        <w:adjustRightInd w:val="0"/>
        <w:rPr>
          <w:lang w:val="en-GB" w:eastAsia="en-US"/>
        </w:rPr>
      </w:pPr>
    </w:p>
    <w:p w:rsidR="00164D46" w:rsidRPr="003720EF" w:rsidRDefault="00164D46" w:rsidP="003720EF">
      <w:pPr>
        <w:autoSpaceDE w:val="0"/>
        <w:autoSpaceDN w:val="0"/>
        <w:adjustRightInd w:val="0"/>
        <w:rPr>
          <w:lang w:val="en-GB" w:eastAsia="en-US"/>
        </w:rPr>
      </w:pPr>
    </w:p>
    <w:p w:rsidR="00EF5268" w:rsidRDefault="00EF5268" w:rsidP="00665CE3">
      <w:pPr>
        <w:rPr>
          <w:b/>
          <w:lang w:val="en-US"/>
        </w:rPr>
      </w:pPr>
      <w:r>
        <w:rPr>
          <w:b/>
          <w:lang w:val="en-US"/>
        </w:rPr>
        <w:t>Results</w:t>
      </w:r>
    </w:p>
    <w:p w:rsidR="00EF5268" w:rsidRDefault="00EF5268" w:rsidP="00665CE3">
      <w:pPr>
        <w:rPr>
          <w:b/>
          <w:lang w:val="en-US"/>
        </w:rPr>
      </w:pPr>
    </w:p>
    <w:p w:rsidR="00EF5268" w:rsidRPr="00516EE7" w:rsidRDefault="00EF5268" w:rsidP="00665CE3">
      <w:pPr>
        <w:rPr>
          <w:b/>
          <w:i/>
          <w:lang w:val="en-US"/>
        </w:rPr>
      </w:pPr>
      <w:r w:rsidRPr="00516EE7">
        <w:rPr>
          <w:b/>
          <w:i/>
          <w:lang w:val="en-US"/>
        </w:rPr>
        <w:t>Results for Carbon monoxide</w:t>
      </w:r>
    </w:p>
    <w:p w:rsidR="00EF5268" w:rsidRDefault="00EF5268" w:rsidP="00665CE3">
      <w:pPr>
        <w:rPr>
          <w:b/>
          <w:lang w:val="en-US"/>
        </w:rPr>
      </w:pPr>
    </w:p>
    <w:p w:rsidR="00E14041" w:rsidRDefault="00EF5268" w:rsidP="00DE45A4">
      <w:pPr>
        <w:autoSpaceDE w:val="0"/>
        <w:autoSpaceDN w:val="0"/>
        <w:adjustRightInd w:val="0"/>
        <w:jc w:val="both"/>
        <w:rPr>
          <w:lang w:val="en-GB" w:eastAsia="en-US"/>
        </w:rPr>
      </w:pPr>
      <w:r w:rsidRPr="003720EF">
        <w:rPr>
          <w:lang w:val="en-GB" w:eastAsia="en-US"/>
        </w:rPr>
        <w:t xml:space="preserve">The </w:t>
      </w:r>
      <w:r>
        <w:rPr>
          <w:lang w:val="en-GB" w:eastAsia="en-US"/>
        </w:rPr>
        <w:t>gravimetric data</w:t>
      </w:r>
      <w:r w:rsidRPr="003720EF">
        <w:rPr>
          <w:lang w:val="en-GB" w:eastAsia="en-US"/>
        </w:rPr>
        <w:t xml:space="preserve"> </w:t>
      </w:r>
      <w:r>
        <w:rPr>
          <w:lang w:val="en-GB" w:eastAsia="en-US"/>
        </w:rPr>
        <w:t xml:space="preserve">of SMU PSMs </w:t>
      </w:r>
      <w:r w:rsidRPr="003720EF">
        <w:rPr>
          <w:lang w:val="en-GB" w:eastAsia="en-US"/>
        </w:rPr>
        <w:t xml:space="preserve">used for calibrating the GC </w:t>
      </w:r>
      <w:r>
        <w:rPr>
          <w:lang w:val="en-GB" w:eastAsia="en-US"/>
        </w:rPr>
        <w:t xml:space="preserve">Varian </w:t>
      </w:r>
      <w:r w:rsidR="00244CB4">
        <w:rPr>
          <w:lang w:val="en-GB" w:eastAsia="en-US"/>
        </w:rPr>
        <w:t>for C</w:t>
      </w:r>
      <w:r w:rsidRPr="003720EF">
        <w:rPr>
          <w:lang w:val="en-GB" w:eastAsia="en-US"/>
        </w:rPr>
        <w:t>arb</w:t>
      </w:r>
      <w:r>
        <w:rPr>
          <w:lang w:val="en-GB" w:eastAsia="en-US"/>
        </w:rPr>
        <w:t xml:space="preserve">on monoxide and measured signals with associated standard uncertainties are shown in </w:t>
      </w:r>
      <w:r w:rsidR="0035334F">
        <w:rPr>
          <w:lang w:val="en-GB" w:eastAsia="en-US"/>
        </w:rPr>
        <w:t>T</w:t>
      </w:r>
      <w:r>
        <w:rPr>
          <w:lang w:val="en-GB" w:eastAsia="en-US"/>
        </w:rPr>
        <w:t>able</w:t>
      </w:r>
      <w:r w:rsidR="00C4681B">
        <w:rPr>
          <w:lang w:val="en-GB" w:eastAsia="en-US"/>
        </w:rPr>
        <w:t xml:space="preserve"> 4</w:t>
      </w:r>
      <w:r>
        <w:rPr>
          <w:lang w:val="en-GB" w:eastAsia="en-US"/>
        </w:rPr>
        <w:t>. These data are</w:t>
      </w:r>
      <w:r w:rsidRPr="003720EF">
        <w:rPr>
          <w:lang w:val="en-GB" w:eastAsia="en-US"/>
        </w:rPr>
        <w:t xml:space="preserve"> fitt</w:t>
      </w:r>
      <w:r w:rsidR="00D87639">
        <w:rPr>
          <w:lang w:val="en-GB" w:eastAsia="en-US"/>
        </w:rPr>
        <w:t>ed with a quadratic polynomial.</w:t>
      </w:r>
    </w:p>
    <w:p w:rsidR="009A3391" w:rsidRDefault="009A3391" w:rsidP="00A4478C">
      <w:pPr>
        <w:rPr>
          <w:lang w:val="en-GB" w:eastAsia="en-US"/>
        </w:rPr>
      </w:pPr>
    </w:p>
    <w:p w:rsidR="009A3391" w:rsidRDefault="009A3391" w:rsidP="00A4478C">
      <w:pPr>
        <w:rPr>
          <w:lang w:val="en-GB" w:eastAsia="en-US"/>
        </w:rPr>
      </w:pPr>
    </w:p>
    <w:p w:rsidR="009A3391" w:rsidRDefault="009A3391" w:rsidP="00A4478C">
      <w:pPr>
        <w:rPr>
          <w:lang w:val="en-GB" w:eastAsia="en-US"/>
        </w:rPr>
      </w:pPr>
    </w:p>
    <w:p w:rsidR="000C3046" w:rsidRDefault="000C3046" w:rsidP="00A4478C">
      <w:pPr>
        <w:rPr>
          <w:lang w:val="en-GB" w:eastAsia="en-US"/>
        </w:rPr>
      </w:pPr>
    </w:p>
    <w:p w:rsidR="000C3046" w:rsidRDefault="000C3046" w:rsidP="00A4478C">
      <w:pPr>
        <w:rPr>
          <w:lang w:val="en-GB" w:eastAsia="en-US"/>
        </w:rPr>
      </w:pPr>
    </w:p>
    <w:p w:rsidR="00A4478C" w:rsidRPr="00411EA7" w:rsidRDefault="00A4478C" w:rsidP="00A4478C">
      <w:pPr>
        <w:rPr>
          <w:lang w:val="en-GB" w:eastAsia="en-US"/>
        </w:rPr>
      </w:pPr>
      <w:r>
        <w:rPr>
          <w:lang w:val="en-GB" w:eastAsia="en-US"/>
        </w:rPr>
        <w:lastRenderedPageBreak/>
        <w:t>Table 4</w:t>
      </w:r>
      <w:r w:rsidRPr="00411EA7">
        <w:rPr>
          <w:lang w:val="en-GB" w:eastAsia="en-US"/>
        </w:rPr>
        <w:t xml:space="preserve"> Calibration mixtures for </w:t>
      </w:r>
      <w:r w:rsidR="00986417">
        <w:rPr>
          <w:lang w:val="en-GB" w:eastAsia="en-US"/>
        </w:rPr>
        <w:t>C</w:t>
      </w:r>
      <w:r w:rsidRPr="00411EA7">
        <w:rPr>
          <w:lang w:val="en-GB" w:eastAsia="en-US"/>
        </w:rPr>
        <w:t>arbon monoxide</w:t>
      </w:r>
    </w:p>
    <w:p w:rsidR="00A4478C" w:rsidRPr="00411EA7" w:rsidRDefault="00A4478C" w:rsidP="00A4478C">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1842"/>
        <w:gridCol w:w="2094"/>
        <w:gridCol w:w="1591"/>
        <w:gridCol w:w="1843"/>
      </w:tblGrid>
      <w:tr w:rsidR="00A4478C" w:rsidTr="006C5723">
        <w:trPr>
          <w:trHeight w:val="411"/>
        </w:trPr>
        <w:tc>
          <w:tcPr>
            <w:tcW w:w="1842" w:type="dxa"/>
          </w:tcPr>
          <w:p w:rsidR="00A4478C" w:rsidRPr="00645B40" w:rsidRDefault="00A4478C" w:rsidP="006C5723">
            <w:pPr>
              <w:pStyle w:val="Normal1"/>
              <w:spacing w:line="360" w:lineRule="auto"/>
              <w:ind w:right="400"/>
              <w:rPr>
                <w:rFonts w:ascii="Times New Roman" w:hAnsi="Times New Roman"/>
                <w:b/>
                <w:sz w:val="24"/>
                <w:szCs w:val="24"/>
              </w:rPr>
            </w:pPr>
            <w:r w:rsidRPr="00645B40">
              <w:rPr>
                <w:rFonts w:ascii="Times New Roman" w:hAnsi="Times New Roman"/>
                <w:b/>
                <w:sz w:val="24"/>
                <w:szCs w:val="24"/>
              </w:rPr>
              <w:t>Mixture</w:t>
            </w:r>
          </w:p>
        </w:tc>
        <w:tc>
          <w:tcPr>
            <w:tcW w:w="1842" w:type="dxa"/>
          </w:tcPr>
          <w:p w:rsidR="00A4478C" w:rsidRPr="00645B40" w:rsidRDefault="00A4478C" w:rsidP="006C5723">
            <w:pPr>
              <w:pStyle w:val="Normal1"/>
              <w:spacing w:line="360" w:lineRule="auto"/>
              <w:ind w:right="400"/>
              <w:rPr>
                <w:rFonts w:ascii="Times New Roman" w:hAnsi="Times New Roman"/>
                <w:b/>
                <w:sz w:val="24"/>
                <w:szCs w:val="24"/>
              </w:rPr>
            </w:pPr>
            <w:r w:rsidRPr="00645B40">
              <w:rPr>
                <w:rFonts w:ascii="Times New Roman" w:hAnsi="Times New Roman"/>
                <w:b/>
                <w:sz w:val="24"/>
                <w:szCs w:val="24"/>
              </w:rPr>
              <w:t>x (</w:t>
            </w:r>
            <w:proofErr w:type="spellStart"/>
            <w:r w:rsidRPr="00645B40">
              <w:rPr>
                <w:rFonts w:ascii="Times New Roman" w:hAnsi="Times New Roman"/>
                <w:b/>
                <w:sz w:val="24"/>
                <w:szCs w:val="24"/>
              </w:rPr>
              <w:t>mol</w:t>
            </w:r>
            <w:proofErr w:type="spellEnd"/>
            <w:r w:rsidRPr="00645B40">
              <w:rPr>
                <w:rFonts w:ascii="Times New Roman" w:hAnsi="Times New Roman"/>
                <w:b/>
                <w:sz w:val="24"/>
                <w:szCs w:val="24"/>
              </w:rPr>
              <w:t>/</w:t>
            </w:r>
            <w:proofErr w:type="spellStart"/>
            <w:r w:rsidRPr="00645B40">
              <w:rPr>
                <w:rFonts w:ascii="Times New Roman" w:hAnsi="Times New Roman"/>
                <w:b/>
                <w:sz w:val="24"/>
                <w:szCs w:val="24"/>
              </w:rPr>
              <w:t>mol</w:t>
            </w:r>
            <w:proofErr w:type="spellEnd"/>
            <w:r w:rsidRPr="00645B40">
              <w:rPr>
                <w:rFonts w:ascii="Times New Roman" w:hAnsi="Times New Roman"/>
                <w:b/>
                <w:sz w:val="24"/>
                <w:szCs w:val="24"/>
              </w:rPr>
              <w:t>)</w:t>
            </w:r>
          </w:p>
        </w:tc>
        <w:tc>
          <w:tcPr>
            <w:tcW w:w="2094" w:type="dxa"/>
          </w:tcPr>
          <w:p w:rsidR="00A4478C" w:rsidRPr="00645B40" w:rsidRDefault="00A4478C" w:rsidP="006C5723">
            <w:pPr>
              <w:pStyle w:val="Normal1"/>
              <w:spacing w:line="360" w:lineRule="auto"/>
              <w:ind w:right="400"/>
              <w:rPr>
                <w:rFonts w:ascii="Times New Roman" w:hAnsi="Times New Roman"/>
                <w:b/>
                <w:sz w:val="24"/>
                <w:szCs w:val="24"/>
              </w:rPr>
            </w:pPr>
            <w:proofErr w:type="spellStart"/>
            <w:r w:rsidRPr="00645B40">
              <w:rPr>
                <w:rFonts w:ascii="Times New Roman" w:hAnsi="Times New Roman"/>
                <w:b/>
                <w:sz w:val="24"/>
                <w:szCs w:val="24"/>
              </w:rPr>
              <w:t>u</w:t>
            </w:r>
            <w:r w:rsidRPr="00645B40">
              <w:rPr>
                <w:rFonts w:ascii="Times New Roman" w:hAnsi="Times New Roman"/>
                <w:b/>
                <w:sz w:val="24"/>
                <w:szCs w:val="24"/>
                <w:vertAlign w:val="subscript"/>
              </w:rPr>
              <w:t>x</w:t>
            </w:r>
            <w:proofErr w:type="spellEnd"/>
            <w:r w:rsidRPr="00645B40">
              <w:rPr>
                <w:rFonts w:ascii="Times New Roman" w:hAnsi="Times New Roman"/>
                <w:b/>
                <w:sz w:val="24"/>
                <w:szCs w:val="24"/>
                <w:vertAlign w:val="subscript"/>
              </w:rPr>
              <w:t xml:space="preserve"> </w:t>
            </w:r>
            <w:r w:rsidRPr="00645B40">
              <w:rPr>
                <w:rFonts w:ascii="Times New Roman" w:hAnsi="Times New Roman"/>
                <w:b/>
                <w:sz w:val="24"/>
                <w:szCs w:val="24"/>
              </w:rPr>
              <w:t>(</w:t>
            </w:r>
            <w:proofErr w:type="spellStart"/>
            <w:r w:rsidRPr="00645B40">
              <w:rPr>
                <w:rFonts w:ascii="Times New Roman" w:hAnsi="Times New Roman"/>
                <w:b/>
                <w:sz w:val="24"/>
                <w:szCs w:val="24"/>
              </w:rPr>
              <w:t>mol</w:t>
            </w:r>
            <w:proofErr w:type="spellEnd"/>
            <w:r w:rsidRPr="00645B40">
              <w:rPr>
                <w:rFonts w:ascii="Times New Roman" w:hAnsi="Times New Roman"/>
                <w:b/>
                <w:sz w:val="24"/>
                <w:szCs w:val="24"/>
              </w:rPr>
              <w:t>/</w:t>
            </w:r>
            <w:proofErr w:type="spellStart"/>
            <w:r w:rsidRPr="00645B40">
              <w:rPr>
                <w:rFonts w:ascii="Times New Roman" w:hAnsi="Times New Roman"/>
                <w:b/>
                <w:sz w:val="24"/>
                <w:szCs w:val="24"/>
              </w:rPr>
              <w:t>mol</w:t>
            </w:r>
            <w:proofErr w:type="spellEnd"/>
            <w:r w:rsidRPr="00645B40">
              <w:rPr>
                <w:rFonts w:ascii="Times New Roman" w:hAnsi="Times New Roman"/>
                <w:b/>
                <w:sz w:val="24"/>
                <w:szCs w:val="24"/>
              </w:rPr>
              <w:t>)</w:t>
            </w:r>
          </w:p>
        </w:tc>
        <w:tc>
          <w:tcPr>
            <w:tcW w:w="1591" w:type="dxa"/>
          </w:tcPr>
          <w:p w:rsidR="00A4478C" w:rsidRPr="00645B40" w:rsidRDefault="009A3391" w:rsidP="006C5723">
            <w:pPr>
              <w:pStyle w:val="Normal1"/>
              <w:spacing w:line="360" w:lineRule="auto"/>
              <w:ind w:right="400"/>
              <w:rPr>
                <w:rFonts w:ascii="Times New Roman" w:hAnsi="Times New Roman"/>
                <w:b/>
                <w:sz w:val="24"/>
                <w:szCs w:val="24"/>
                <w:vertAlign w:val="subscript"/>
              </w:rPr>
            </w:pPr>
            <w:r>
              <w:rPr>
                <w:rFonts w:ascii="Times New Roman" w:hAnsi="Times New Roman"/>
                <w:b/>
                <w:sz w:val="24"/>
                <w:szCs w:val="24"/>
              </w:rPr>
              <w:t xml:space="preserve">y </w:t>
            </w:r>
            <w:r w:rsidR="00DF6C53">
              <w:rPr>
                <w:rFonts w:ascii="Times New Roman" w:hAnsi="Times New Roman"/>
                <w:b/>
                <w:sz w:val="24"/>
                <w:szCs w:val="24"/>
              </w:rPr>
              <w:t>(count)</w:t>
            </w:r>
          </w:p>
        </w:tc>
        <w:tc>
          <w:tcPr>
            <w:tcW w:w="1843" w:type="dxa"/>
          </w:tcPr>
          <w:p w:rsidR="00A4478C" w:rsidRPr="00DF6C53" w:rsidRDefault="00A4478C" w:rsidP="006C5723">
            <w:pPr>
              <w:pStyle w:val="Normal1"/>
              <w:spacing w:line="360" w:lineRule="auto"/>
              <w:ind w:right="400"/>
              <w:rPr>
                <w:rFonts w:ascii="Times New Roman" w:hAnsi="Times New Roman"/>
                <w:b/>
                <w:sz w:val="24"/>
                <w:szCs w:val="24"/>
              </w:rPr>
            </w:pPr>
            <w:proofErr w:type="spellStart"/>
            <w:r w:rsidRPr="00645B40">
              <w:rPr>
                <w:rFonts w:ascii="Times New Roman" w:hAnsi="Times New Roman"/>
                <w:b/>
                <w:sz w:val="24"/>
                <w:szCs w:val="24"/>
              </w:rPr>
              <w:t>u</w:t>
            </w:r>
            <w:r w:rsidRPr="00645B40">
              <w:rPr>
                <w:rFonts w:ascii="Times New Roman" w:hAnsi="Times New Roman"/>
                <w:b/>
                <w:sz w:val="24"/>
                <w:szCs w:val="24"/>
                <w:vertAlign w:val="subscript"/>
              </w:rPr>
              <w:t>y</w:t>
            </w:r>
            <w:proofErr w:type="spellEnd"/>
            <w:r w:rsidR="009A3391">
              <w:rPr>
                <w:rFonts w:ascii="Times New Roman" w:hAnsi="Times New Roman"/>
                <w:b/>
                <w:sz w:val="24"/>
                <w:szCs w:val="24"/>
                <w:vertAlign w:val="subscript"/>
              </w:rPr>
              <w:t xml:space="preserve"> </w:t>
            </w:r>
            <w:r w:rsidR="00DF6C53">
              <w:rPr>
                <w:rFonts w:ascii="Times New Roman" w:hAnsi="Times New Roman"/>
                <w:b/>
                <w:sz w:val="24"/>
                <w:szCs w:val="24"/>
              </w:rPr>
              <w:t>(count)</w:t>
            </w:r>
          </w:p>
        </w:tc>
      </w:tr>
      <w:tr w:rsidR="00A4478C" w:rsidTr="006C5723">
        <w:trPr>
          <w:trHeight w:val="391"/>
        </w:trPr>
        <w:tc>
          <w:tcPr>
            <w:tcW w:w="1842"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0726E_4</w:t>
            </w:r>
          </w:p>
        </w:tc>
        <w:tc>
          <w:tcPr>
            <w:tcW w:w="1842"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0.0050938</w:t>
            </w:r>
          </w:p>
        </w:tc>
        <w:tc>
          <w:tcPr>
            <w:tcW w:w="2094"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0.0000017</w:t>
            </w:r>
          </w:p>
        </w:tc>
        <w:tc>
          <w:tcPr>
            <w:tcW w:w="1591"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1505</w:t>
            </w:r>
          </w:p>
        </w:tc>
        <w:tc>
          <w:tcPr>
            <w:tcW w:w="1843"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0.9</w:t>
            </w:r>
          </w:p>
        </w:tc>
      </w:tr>
      <w:tr w:rsidR="00A4478C" w:rsidTr="006C5723">
        <w:tc>
          <w:tcPr>
            <w:tcW w:w="1842"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0053F_3</w:t>
            </w:r>
          </w:p>
        </w:tc>
        <w:tc>
          <w:tcPr>
            <w:tcW w:w="1842"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0.0081706</w:t>
            </w:r>
          </w:p>
        </w:tc>
        <w:tc>
          <w:tcPr>
            <w:tcW w:w="2094"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0.0000035</w:t>
            </w:r>
          </w:p>
        </w:tc>
        <w:tc>
          <w:tcPr>
            <w:tcW w:w="1591"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2454</w:t>
            </w:r>
          </w:p>
        </w:tc>
        <w:tc>
          <w:tcPr>
            <w:tcW w:w="1843"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1.58</w:t>
            </w:r>
          </w:p>
        </w:tc>
      </w:tr>
      <w:tr w:rsidR="00A4478C" w:rsidTr="006C5723">
        <w:tc>
          <w:tcPr>
            <w:tcW w:w="1842"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0088F_3</w:t>
            </w:r>
          </w:p>
        </w:tc>
        <w:tc>
          <w:tcPr>
            <w:tcW w:w="1842"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0.0100499</w:t>
            </w:r>
          </w:p>
        </w:tc>
        <w:tc>
          <w:tcPr>
            <w:tcW w:w="2094"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0.0000051</w:t>
            </w:r>
          </w:p>
        </w:tc>
        <w:tc>
          <w:tcPr>
            <w:tcW w:w="1591"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3049</w:t>
            </w:r>
          </w:p>
        </w:tc>
        <w:tc>
          <w:tcPr>
            <w:tcW w:w="1843"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2.51</w:t>
            </w:r>
          </w:p>
        </w:tc>
      </w:tr>
      <w:tr w:rsidR="00A4478C" w:rsidTr="006C5723">
        <w:tc>
          <w:tcPr>
            <w:tcW w:w="1842"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0015F_10</w:t>
            </w:r>
          </w:p>
        </w:tc>
        <w:tc>
          <w:tcPr>
            <w:tcW w:w="1842"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0.0183856</w:t>
            </w:r>
          </w:p>
        </w:tc>
        <w:tc>
          <w:tcPr>
            <w:tcW w:w="2094"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0.0000038</w:t>
            </w:r>
          </w:p>
        </w:tc>
        <w:tc>
          <w:tcPr>
            <w:tcW w:w="1591"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5640</w:t>
            </w:r>
          </w:p>
        </w:tc>
        <w:tc>
          <w:tcPr>
            <w:tcW w:w="1843"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5.31</w:t>
            </w:r>
          </w:p>
        </w:tc>
      </w:tr>
      <w:tr w:rsidR="00A4478C" w:rsidTr="006C5723">
        <w:tc>
          <w:tcPr>
            <w:tcW w:w="1842"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0059F_4</w:t>
            </w:r>
          </w:p>
        </w:tc>
        <w:tc>
          <w:tcPr>
            <w:tcW w:w="1842"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0.035085</w:t>
            </w:r>
          </w:p>
        </w:tc>
        <w:tc>
          <w:tcPr>
            <w:tcW w:w="2094"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0.000010</w:t>
            </w:r>
          </w:p>
        </w:tc>
        <w:tc>
          <w:tcPr>
            <w:tcW w:w="1591"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10912</w:t>
            </w:r>
          </w:p>
        </w:tc>
        <w:tc>
          <w:tcPr>
            <w:tcW w:w="1843" w:type="dxa"/>
          </w:tcPr>
          <w:p w:rsidR="00A4478C" w:rsidRPr="00645B40" w:rsidRDefault="00A4478C"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6.62</w:t>
            </w:r>
          </w:p>
        </w:tc>
      </w:tr>
    </w:tbl>
    <w:p w:rsidR="009F57C7" w:rsidRDefault="009F57C7" w:rsidP="00A4478C">
      <w:pPr>
        <w:pStyle w:val="Normal1"/>
        <w:spacing w:line="360" w:lineRule="auto"/>
        <w:ind w:right="400"/>
        <w:rPr>
          <w:rFonts w:ascii="Times New Roman" w:hAnsi="Times New Roman"/>
          <w:sz w:val="24"/>
          <w:szCs w:val="24"/>
        </w:rPr>
      </w:pPr>
    </w:p>
    <w:p w:rsidR="00A4478C" w:rsidRPr="00411EA7" w:rsidRDefault="00A4478C" w:rsidP="00A4478C">
      <w:pPr>
        <w:rPr>
          <w:lang w:val="en-GB" w:eastAsia="en-US"/>
        </w:rPr>
      </w:pPr>
      <w:r w:rsidRPr="00411EA7">
        <w:rPr>
          <w:lang w:val="en-GB" w:eastAsia="en-US"/>
        </w:rPr>
        <w:t>Table</w:t>
      </w:r>
      <w:r>
        <w:rPr>
          <w:lang w:val="en-GB" w:eastAsia="en-US"/>
        </w:rPr>
        <w:t xml:space="preserve"> 5 Regression coefficients for C</w:t>
      </w:r>
      <w:r w:rsidRPr="00411EA7">
        <w:rPr>
          <w:lang w:val="en-GB" w:eastAsia="en-US"/>
        </w:rPr>
        <w:t>arbon monoxide</w:t>
      </w:r>
    </w:p>
    <w:p w:rsidR="00A4478C" w:rsidRPr="00411EA7" w:rsidRDefault="00A4478C" w:rsidP="00A4478C">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1276"/>
        <w:gridCol w:w="1417"/>
      </w:tblGrid>
      <w:tr w:rsidR="00A4478C" w:rsidTr="006C5723">
        <w:tc>
          <w:tcPr>
            <w:tcW w:w="1526" w:type="dxa"/>
          </w:tcPr>
          <w:p w:rsidR="00A4478C" w:rsidRPr="00645B40" w:rsidRDefault="00A4478C" w:rsidP="006C5723">
            <w:pPr>
              <w:rPr>
                <w:b/>
                <w:lang w:val="en-US"/>
              </w:rPr>
            </w:pPr>
            <w:r w:rsidRPr="00645B40">
              <w:rPr>
                <w:b/>
                <w:lang w:val="en-US"/>
              </w:rPr>
              <w:t>Coefficient</w:t>
            </w:r>
          </w:p>
        </w:tc>
        <w:tc>
          <w:tcPr>
            <w:tcW w:w="1276" w:type="dxa"/>
          </w:tcPr>
          <w:p w:rsidR="00A4478C" w:rsidRPr="00645B40" w:rsidRDefault="00A4478C" w:rsidP="006C5723">
            <w:pPr>
              <w:rPr>
                <w:b/>
                <w:lang w:val="en-US"/>
              </w:rPr>
            </w:pPr>
            <w:r w:rsidRPr="00645B40">
              <w:rPr>
                <w:b/>
                <w:lang w:val="en-US"/>
              </w:rPr>
              <w:t>Value</w:t>
            </w:r>
          </w:p>
        </w:tc>
        <w:tc>
          <w:tcPr>
            <w:tcW w:w="1417" w:type="dxa"/>
          </w:tcPr>
          <w:p w:rsidR="00A4478C" w:rsidRPr="00645B40" w:rsidRDefault="00A4478C" w:rsidP="006C5723">
            <w:pPr>
              <w:rPr>
                <w:b/>
                <w:lang w:val="en-US"/>
              </w:rPr>
            </w:pPr>
            <w:r w:rsidRPr="00645B40">
              <w:rPr>
                <w:b/>
                <w:lang w:val="en-US"/>
              </w:rPr>
              <w:t>u</w:t>
            </w:r>
          </w:p>
        </w:tc>
      </w:tr>
      <w:tr w:rsidR="00A4478C" w:rsidTr="006C5723">
        <w:tc>
          <w:tcPr>
            <w:tcW w:w="1526" w:type="dxa"/>
          </w:tcPr>
          <w:p w:rsidR="00A4478C" w:rsidRPr="0074752A" w:rsidRDefault="00A4478C" w:rsidP="006C5723">
            <w:pPr>
              <w:rPr>
                <w:lang w:val="en-US"/>
              </w:rPr>
            </w:pPr>
            <w:r w:rsidRPr="00645B40">
              <w:rPr>
                <w:lang w:val="en-US"/>
              </w:rPr>
              <w:t>a</w:t>
            </w:r>
            <w:r w:rsidRPr="00645B40">
              <w:rPr>
                <w:vertAlign w:val="subscript"/>
                <w:lang w:val="en-US"/>
              </w:rPr>
              <w:t>0</w:t>
            </w:r>
            <w:r w:rsidR="0074752A">
              <w:rPr>
                <w:lang w:val="en-US"/>
              </w:rPr>
              <w:t>(count)</w:t>
            </w:r>
          </w:p>
        </w:tc>
        <w:tc>
          <w:tcPr>
            <w:tcW w:w="1276" w:type="dxa"/>
          </w:tcPr>
          <w:p w:rsidR="00A4478C" w:rsidRPr="00645B40" w:rsidRDefault="00A4478C" w:rsidP="006C5723">
            <w:pPr>
              <w:rPr>
                <w:lang w:val="en-US"/>
              </w:rPr>
            </w:pPr>
            <w:r>
              <w:rPr>
                <w:lang w:val="en-US"/>
              </w:rPr>
              <w:t>-6</w:t>
            </w:r>
            <w:r w:rsidRPr="00645B40">
              <w:rPr>
                <w:lang w:val="en-US"/>
              </w:rPr>
              <w:t>9</w:t>
            </w:r>
            <w:r>
              <w:rPr>
                <w:lang w:val="en-US"/>
              </w:rPr>
              <w:t>.4</w:t>
            </w:r>
          </w:p>
        </w:tc>
        <w:tc>
          <w:tcPr>
            <w:tcW w:w="1417" w:type="dxa"/>
          </w:tcPr>
          <w:p w:rsidR="00A4478C" w:rsidRPr="00645B40" w:rsidRDefault="00A4478C" w:rsidP="006C5723">
            <w:pPr>
              <w:rPr>
                <w:lang w:val="en-US"/>
              </w:rPr>
            </w:pPr>
            <w:r w:rsidRPr="00645B40">
              <w:rPr>
                <w:lang w:val="en-US"/>
              </w:rPr>
              <w:t>7.95</w:t>
            </w:r>
          </w:p>
        </w:tc>
      </w:tr>
      <w:tr w:rsidR="00A4478C" w:rsidTr="006C5723">
        <w:tc>
          <w:tcPr>
            <w:tcW w:w="1526" w:type="dxa"/>
          </w:tcPr>
          <w:p w:rsidR="00A4478C" w:rsidRPr="0074752A" w:rsidRDefault="00A4478C" w:rsidP="006C5723">
            <w:pPr>
              <w:rPr>
                <w:lang w:val="en-US"/>
              </w:rPr>
            </w:pPr>
            <w:r w:rsidRPr="00645B40">
              <w:rPr>
                <w:lang w:val="en-US"/>
              </w:rPr>
              <w:t>a</w:t>
            </w:r>
            <w:r w:rsidRPr="00645B40">
              <w:rPr>
                <w:vertAlign w:val="subscript"/>
                <w:lang w:val="en-US"/>
              </w:rPr>
              <w:t>1</w:t>
            </w:r>
            <w:r w:rsidR="0074752A">
              <w:rPr>
                <w:lang w:val="en-US"/>
              </w:rPr>
              <w:t>(count)</w:t>
            </w:r>
          </w:p>
        </w:tc>
        <w:tc>
          <w:tcPr>
            <w:tcW w:w="1276" w:type="dxa"/>
          </w:tcPr>
          <w:p w:rsidR="00A4478C" w:rsidRPr="00102FCC" w:rsidRDefault="00A4478C" w:rsidP="006C5723">
            <w:pPr>
              <w:rPr>
                <w:vertAlign w:val="superscript"/>
                <w:lang w:val="en-US"/>
              </w:rPr>
            </w:pPr>
            <w:r>
              <w:rPr>
                <w:lang w:val="en-US"/>
              </w:rPr>
              <w:t>3.08x10</w:t>
            </w:r>
            <w:r>
              <w:rPr>
                <w:vertAlign w:val="superscript"/>
                <w:lang w:val="en-US"/>
              </w:rPr>
              <w:t>6</w:t>
            </w:r>
          </w:p>
        </w:tc>
        <w:tc>
          <w:tcPr>
            <w:tcW w:w="1417" w:type="dxa"/>
          </w:tcPr>
          <w:p w:rsidR="00A4478C" w:rsidRPr="00102FCC" w:rsidRDefault="00A4478C" w:rsidP="006C5723">
            <w:pPr>
              <w:rPr>
                <w:vertAlign w:val="superscript"/>
                <w:lang w:val="en-US"/>
              </w:rPr>
            </w:pPr>
            <w:r>
              <w:rPr>
                <w:lang w:val="en-US"/>
              </w:rPr>
              <w:t>1.371x10</w:t>
            </w:r>
            <w:r>
              <w:rPr>
                <w:vertAlign w:val="superscript"/>
                <w:lang w:val="en-US"/>
              </w:rPr>
              <w:t>3</w:t>
            </w:r>
          </w:p>
        </w:tc>
      </w:tr>
      <w:tr w:rsidR="00A4478C" w:rsidTr="006C5723">
        <w:tc>
          <w:tcPr>
            <w:tcW w:w="1526" w:type="dxa"/>
          </w:tcPr>
          <w:p w:rsidR="00A4478C" w:rsidRPr="0074752A" w:rsidRDefault="00A4478C" w:rsidP="006C5723">
            <w:pPr>
              <w:rPr>
                <w:lang w:val="en-US"/>
              </w:rPr>
            </w:pPr>
            <w:r w:rsidRPr="00645B40">
              <w:rPr>
                <w:lang w:val="en-US"/>
              </w:rPr>
              <w:t>a</w:t>
            </w:r>
            <w:r w:rsidRPr="00645B40">
              <w:rPr>
                <w:vertAlign w:val="subscript"/>
                <w:lang w:val="en-US"/>
              </w:rPr>
              <w:t>2</w:t>
            </w:r>
            <w:r w:rsidR="0074752A">
              <w:rPr>
                <w:lang w:val="en-US"/>
              </w:rPr>
              <w:t>(count)</w:t>
            </w:r>
          </w:p>
        </w:tc>
        <w:tc>
          <w:tcPr>
            <w:tcW w:w="1276" w:type="dxa"/>
          </w:tcPr>
          <w:p w:rsidR="00A4478C" w:rsidRPr="00645B40" w:rsidRDefault="00A4478C" w:rsidP="006C5723">
            <w:pPr>
              <w:rPr>
                <w:lang w:val="en-US"/>
              </w:rPr>
            </w:pPr>
            <w:r>
              <w:rPr>
                <w:lang w:val="en-US"/>
              </w:rPr>
              <w:t>1.30</w:t>
            </w:r>
            <w:r>
              <w:t xml:space="preserve"> </w:t>
            </w:r>
            <w:r w:rsidRPr="00102FCC">
              <w:rPr>
                <w:lang w:val="en-US"/>
              </w:rPr>
              <w:t>x10</w:t>
            </w:r>
            <w:r w:rsidRPr="00102FCC">
              <w:rPr>
                <w:vertAlign w:val="superscript"/>
                <w:lang w:val="en-US"/>
              </w:rPr>
              <w:t>6</w:t>
            </w:r>
          </w:p>
        </w:tc>
        <w:tc>
          <w:tcPr>
            <w:tcW w:w="1417" w:type="dxa"/>
          </w:tcPr>
          <w:p w:rsidR="00A4478C" w:rsidRPr="00102FCC" w:rsidRDefault="00A4478C" w:rsidP="006C5723">
            <w:pPr>
              <w:rPr>
                <w:vertAlign w:val="superscript"/>
                <w:lang w:val="en-US"/>
              </w:rPr>
            </w:pPr>
            <w:r>
              <w:rPr>
                <w:lang w:val="en-US"/>
              </w:rPr>
              <w:t>3.96x10</w:t>
            </w:r>
            <w:r>
              <w:rPr>
                <w:vertAlign w:val="superscript"/>
                <w:lang w:val="en-US"/>
              </w:rPr>
              <w:t>5</w:t>
            </w:r>
          </w:p>
        </w:tc>
      </w:tr>
    </w:tbl>
    <w:p w:rsidR="00A4478C" w:rsidRDefault="00A4478C" w:rsidP="00A4478C">
      <w:pPr>
        <w:autoSpaceDE w:val="0"/>
        <w:autoSpaceDN w:val="0"/>
        <w:adjustRightInd w:val="0"/>
        <w:rPr>
          <w:lang w:val="en-GB" w:eastAsia="en-US"/>
        </w:rPr>
      </w:pPr>
    </w:p>
    <w:p w:rsidR="00A4478C" w:rsidRDefault="00A4478C" w:rsidP="00A4478C">
      <w:pPr>
        <w:autoSpaceDE w:val="0"/>
        <w:autoSpaceDN w:val="0"/>
        <w:adjustRightInd w:val="0"/>
        <w:rPr>
          <w:lang w:val="en-GB" w:eastAsia="en-US"/>
        </w:rPr>
      </w:pPr>
    </w:p>
    <w:p w:rsidR="00A4478C" w:rsidRDefault="00A4478C" w:rsidP="00A4478C">
      <w:pPr>
        <w:autoSpaceDE w:val="0"/>
        <w:autoSpaceDN w:val="0"/>
        <w:adjustRightInd w:val="0"/>
        <w:rPr>
          <w:lang w:val="en-GB" w:eastAsia="en-US"/>
        </w:rPr>
      </w:pPr>
      <w:r w:rsidRPr="0016518B">
        <w:rPr>
          <w:lang w:val="en-GB" w:eastAsia="en-US"/>
        </w:rPr>
        <w:t>Using the calibration curve, the reference values have been obtained by analysing t</w:t>
      </w:r>
      <w:r>
        <w:rPr>
          <w:lang w:val="en-GB" w:eastAsia="en-US"/>
        </w:rPr>
        <w:t>he mixtures.</w:t>
      </w:r>
    </w:p>
    <w:p w:rsidR="00A4478C" w:rsidRPr="0016518B" w:rsidRDefault="00A4478C" w:rsidP="00A4478C">
      <w:pPr>
        <w:autoSpaceDE w:val="0"/>
        <w:autoSpaceDN w:val="0"/>
        <w:adjustRightInd w:val="0"/>
        <w:rPr>
          <w:lang w:val="en-GB" w:eastAsia="en-US"/>
        </w:rPr>
      </w:pPr>
    </w:p>
    <w:p w:rsidR="00A4478C" w:rsidRPr="0016518B" w:rsidRDefault="00A4478C" w:rsidP="00A4478C">
      <w:pPr>
        <w:rPr>
          <w:lang w:val="en-GB" w:eastAsia="en-US"/>
        </w:rPr>
      </w:pPr>
      <w:r>
        <w:rPr>
          <w:lang w:val="en-GB" w:eastAsia="en-US"/>
        </w:rPr>
        <w:t xml:space="preserve">The results are given in </w:t>
      </w:r>
      <w:r w:rsidR="0035334F">
        <w:rPr>
          <w:lang w:val="en-GB" w:eastAsia="en-US"/>
        </w:rPr>
        <w:t>T</w:t>
      </w:r>
      <w:r>
        <w:rPr>
          <w:lang w:val="en-GB" w:eastAsia="en-US"/>
        </w:rPr>
        <w:t>able 6</w:t>
      </w:r>
      <w:r w:rsidRPr="0016518B">
        <w:rPr>
          <w:lang w:val="en-GB" w:eastAsia="en-US"/>
        </w:rPr>
        <w:t>.</w:t>
      </w:r>
    </w:p>
    <w:p w:rsidR="009F57C7" w:rsidRDefault="009F57C7" w:rsidP="00A4478C">
      <w:pPr>
        <w:rPr>
          <w:lang w:val="en-GB" w:eastAsia="en-US"/>
        </w:rPr>
      </w:pPr>
    </w:p>
    <w:p w:rsidR="00A4478C" w:rsidRDefault="00A4478C" w:rsidP="00A4478C">
      <w:pPr>
        <w:rPr>
          <w:lang w:val="en-GB" w:eastAsia="en-US"/>
        </w:rPr>
      </w:pPr>
      <w:r>
        <w:rPr>
          <w:lang w:val="en-GB" w:eastAsia="en-US"/>
        </w:rPr>
        <w:t>Table 6 Reference values for C</w:t>
      </w:r>
      <w:r w:rsidRPr="00411EA7">
        <w:rPr>
          <w:lang w:val="en-GB" w:eastAsia="en-US"/>
        </w:rPr>
        <w:t>arbon monoxide</w:t>
      </w:r>
    </w:p>
    <w:p w:rsidR="00A4478C" w:rsidRPr="00411EA7" w:rsidRDefault="00A4478C" w:rsidP="00A4478C">
      <w:pPr>
        <w:rPr>
          <w:lang w:val="en-GB" w:eastAsia="en-US"/>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851"/>
        <w:gridCol w:w="850"/>
        <w:gridCol w:w="1276"/>
        <w:gridCol w:w="1276"/>
        <w:gridCol w:w="1276"/>
        <w:gridCol w:w="992"/>
        <w:gridCol w:w="1276"/>
        <w:gridCol w:w="992"/>
      </w:tblGrid>
      <w:tr w:rsidR="001D2CB1" w:rsidTr="00C02BAE">
        <w:tc>
          <w:tcPr>
            <w:tcW w:w="1560" w:type="dxa"/>
          </w:tcPr>
          <w:p w:rsidR="00A4478C" w:rsidRPr="00645B40" w:rsidRDefault="00A4478C" w:rsidP="006C5723">
            <w:pPr>
              <w:rPr>
                <w:b/>
                <w:lang w:val="en-GB" w:eastAsia="en-US"/>
              </w:rPr>
            </w:pPr>
            <w:r w:rsidRPr="00645B40">
              <w:rPr>
                <w:b/>
                <w:lang w:val="en-GB" w:eastAsia="en-US"/>
              </w:rPr>
              <w:t>Mixture</w:t>
            </w:r>
          </w:p>
        </w:tc>
        <w:tc>
          <w:tcPr>
            <w:tcW w:w="851" w:type="dxa"/>
          </w:tcPr>
          <w:p w:rsidR="00A4478C" w:rsidRDefault="001D2CB1" w:rsidP="006C5723">
            <w:pPr>
              <w:rPr>
                <w:b/>
                <w:lang w:val="en-GB" w:eastAsia="en-US"/>
              </w:rPr>
            </w:pPr>
            <w:r>
              <w:rPr>
                <w:b/>
                <w:lang w:val="en-GB" w:eastAsia="en-US"/>
              </w:rPr>
              <w:t>y</w:t>
            </w:r>
          </w:p>
          <w:p w:rsidR="001D2CB1" w:rsidRPr="001D2CB1" w:rsidRDefault="001D2CB1" w:rsidP="006C5723">
            <w:pPr>
              <w:rPr>
                <w:lang w:val="en-GB" w:eastAsia="en-US"/>
              </w:rPr>
            </w:pPr>
            <w:r w:rsidRPr="001D2CB1">
              <w:rPr>
                <w:lang w:val="en-GB" w:eastAsia="en-US"/>
              </w:rPr>
              <w:t>count</w:t>
            </w:r>
          </w:p>
        </w:tc>
        <w:tc>
          <w:tcPr>
            <w:tcW w:w="850" w:type="dxa"/>
          </w:tcPr>
          <w:p w:rsidR="00A4478C" w:rsidRDefault="00A4478C" w:rsidP="006C5723">
            <w:pPr>
              <w:rPr>
                <w:b/>
                <w:vertAlign w:val="subscript"/>
                <w:lang w:val="en-GB" w:eastAsia="en-US"/>
              </w:rPr>
            </w:pPr>
            <w:proofErr w:type="spellStart"/>
            <w:r w:rsidRPr="00645B40">
              <w:rPr>
                <w:b/>
                <w:lang w:val="en-GB" w:eastAsia="en-US"/>
              </w:rPr>
              <w:t>u</w:t>
            </w:r>
            <w:r w:rsidRPr="00645B40">
              <w:rPr>
                <w:b/>
                <w:vertAlign w:val="subscript"/>
                <w:lang w:val="en-GB" w:eastAsia="en-US"/>
              </w:rPr>
              <w:t>y</w:t>
            </w:r>
            <w:proofErr w:type="spellEnd"/>
          </w:p>
          <w:p w:rsidR="001D2CB1" w:rsidRPr="00645B40" w:rsidRDefault="001D2CB1" w:rsidP="006C5723">
            <w:pPr>
              <w:rPr>
                <w:b/>
                <w:vertAlign w:val="subscript"/>
                <w:lang w:val="en-GB" w:eastAsia="en-US"/>
              </w:rPr>
            </w:pPr>
            <w:r w:rsidRPr="001D2CB1">
              <w:rPr>
                <w:lang w:val="en-GB" w:eastAsia="en-US"/>
              </w:rPr>
              <w:t>count</w:t>
            </w:r>
          </w:p>
        </w:tc>
        <w:tc>
          <w:tcPr>
            <w:tcW w:w="1276" w:type="dxa"/>
          </w:tcPr>
          <w:p w:rsidR="00A4478C" w:rsidRPr="00645B40" w:rsidRDefault="00A4478C" w:rsidP="006C5723">
            <w:pPr>
              <w:rPr>
                <w:b/>
                <w:vertAlign w:val="subscript"/>
                <w:lang w:val="en-GB" w:eastAsia="en-US"/>
              </w:rPr>
            </w:pPr>
            <w:r w:rsidRPr="00645B40">
              <w:rPr>
                <w:b/>
                <w:lang w:val="en-GB" w:eastAsia="en-US"/>
              </w:rPr>
              <w:t>x</w:t>
            </w:r>
            <w:r w:rsidRPr="00645B40">
              <w:rPr>
                <w:b/>
                <w:vertAlign w:val="subscript"/>
                <w:lang w:val="en-GB" w:eastAsia="en-US"/>
              </w:rPr>
              <w:t>i</w:t>
            </w:r>
          </w:p>
          <w:p w:rsidR="00A4478C" w:rsidRPr="00645B40" w:rsidRDefault="00A4478C" w:rsidP="006C5723">
            <w:pPr>
              <w:rPr>
                <w:lang w:val="en-GB" w:eastAsia="en-US"/>
              </w:rPr>
            </w:pPr>
            <w:proofErr w:type="spellStart"/>
            <w:r w:rsidRPr="00645B40">
              <w:rPr>
                <w:lang w:val="en-GB" w:eastAsia="en-US"/>
              </w:rPr>
              <w:t>mmol</w:t>
            </w:r>
            <w:proofErr w:type="spellEnd"/>
            <w:r w:rsidRPr="00645B40">
              <w:rPr>
                <w:lang w:val="en-GB" w:eastAsia="en-US"/>
              </w:rPr>
              <w:t>/</w:t>
            </w:r>
            <w:proofErr w:type="spellStart"/>
            <w:r w:rsidRPr="00645B40">
              <w:rPr>
                <w:lang w:val="en-GB" w:eastAsia="en-US"/>
              </w:rPr>
              <w:t>mol</w:t>
            </w:r>
            <w:proofErr w:type="spellEnd"/>
          </w:p>
        </w:tc>
        <w:tc>
          <w:tcPr>
            <w:tcW w:w="1276" w:type="dxa"/>
          </w:tcPr>
          <w:p w:rsidR="00A4478C" w:rsidRPr="00645B40" w:rsidRDefault="00A4478C" w:rsidP="006C5723">
            <w:pPr>
              <w:rPr>
                <w:b/>
                <w:vertAlign w:val="subscript"/>
                <w:lang w:val="en-GB" w:eastAsia="en-US"/>
              </w:rPr>
            </w:pPr>
            <w:r w:rsidRPr="00645B40">
              <w:rPr>
                <w:b/>
                <w:lang w:val="en-GB" w:eastAsia="en-US"/>
              </w:rPr>
              <w:t>x</w:t>
            </w:r>
            <w:r w:rsidRPr="00645B40">
              <w:rPr>
                <w:b/>
                <w:vertAlign w:val="subscript"/>
                <w:lang w:val="en-GB" w:eastAsia="en-US"/>
              </w:rPr>
              <w:t>0</w:t>
            </w:r>
          </w:p>
          <w:p w:rsidR="00A4478C" w:rsidRPr="00645B40" w:rsidRDefault="00A4478C" w:rsidP="006C5723">
            <w:pPr>
              <w:rPr>
                <w:lang w:val="en-GB" w:eastAsia="en-US"/>
              </w:rPr>
            </w:pPr>
            <w:proofErr w:type="spellStart"/>
            <w:r w:rsidRPr="00645B40">
              <w:rPr>
                <w:lang w:val="en-GB" w:eastAsia="en-US"/>
              </w:rPr>
              <w:t>mmol</w:t>
            </w:r>
            <w:proofErr w:type="spellEnd"/>
            <w:r w:rsidRPr="00645B40">
              <w:rPr>
                <w:lang w:val="en-GB" w:eastAsia="en-US"/>
              </w:rPr>
              <w:t>/</w:t>
            </w:r>
            <w:proofErr w:type="spellStart"/>
            <w:r w:rsidRPr="00645B40">
              <w:rPr>
                <w:lang w:val="en-GB" w:eastAsia="en-US"/>
              </w:rPr>
              <w:t>mol</w:t>
            </w:r>
            <w:proofErr w:type="spellEnd"/>
          </w:p>
        </w:tc>
        <w:tc>
          <w:tcPr>
            <w:tcW w:w="1276" w:type="dxa"/>
          </w:tcPr>
          <w:p w:rsidR="00A4478C" w:rsidRPr="00645B40" w:rsidRDefault="00A4478C" w:rsidP="006C5723">
            <w:pPr>
              <w:rPr>
                <w:b/>
                <w:vertAlign w:val="subscript"/>
                <w:lang w:val="en-GB" w:eastAsia="en-US"/>
              </w:rPr>
            </w:pPr>
            <w:r w:rsidRPr="00645B40">
              <w:rPr>
                <w:b/>
                <w:lang w:val="en-GB" w:eastAsia="en-US"/>
              </w:rPr>
              <w:t>u(x</w:t>
            </w:r>
            <w:r w:rsidRPr="00645B40">
              <w:rPr>
                <w:b/>
                <w:vertAlign w:val="subscript"/>
                <w:lang w:val="en-GB" w:eastAsia="en-US"/>
              </w:rPr>
              <w:t>0</w:t>
            </w:r>
            <w:r w:rsidRPr="00645B40">
              <w:rPr>
                <w:b/>
                <w:lang w:val="en-GB" w:eastAsia="en-US"/>
              </w:rPr>
              <w:t>)</w:t>
            </w:r>
          </w:p>
          <w:p w:rsidR="00A4478C" w:rsidRPr="00645B40" w:rsidRDefault="00A4478C" w:rsidP="006C5723">
            <w:pPr>
              <w:rPr>
                <w:lang w:val="en-GB" w:eastAsia="en-US"/>
              </w:rPr>
            </w:pPr>
            <w:proofErr w:type="spellStart"/>
            <w:r w:rsidRPr="00645B40">
              <w:rPr>
                <w:lang w:val="en-GB" w:eastAsia="en-US"/>
              </w:rPr>
              <w:t>mmol</w:t>
            </w:r>
            <w:proofErr w:type="spellEnd"/>
            <w:r w:rsidRPr="00645B40">
              <w:rPr>
                <w:lang w:val="en-GB" w:eastAsia="en-US"/>
              </w:rPr>
              <w:t>/</w:t>
            </w:r>
            <w:proofErr w:type="spellStart"/>
            <w:r w:rsidRPr="00645B40">
              <w:rPr>
                <w:lang w:val="en-GB" w:eastAsia="en-US"/>
              </w:rPr>
              <w:t>mol</w:t>
            </w:r>
            <w:proofErr w:type="spellEnd"/>
          </w:p>
        </w:tc>
        <w:tc>
          <w:tcPr>
            <w:tcW w:w="992" w:type="dxa"/>
          </w:tcPr>
          <w:p w:rsidR="00A4478C" w:rsidRPr="00645B40" w:rsidRDefault="00A4478C" w:rsidP="006C5723">
            <w:pPr>
              <w:rPr>
                <w:b/>
                <w:vertAlign w:val="subscript"/>
                <w:lang w:val="en-GB" w:eastAsia="en-US"/>
              </w:rPr>
            </w:pPr>
            <w:r w:rsidRPr="00645B40">
              <w:rPr>
                <w:b/>
                <w:lang w:val="en-GB" w:eastAsia="en-US"/>
              </w:rPr>
              <w:t>u(x</w:t>
            </w:r>
            <w:r w:rsidRPr="00645B40">
              <w:rPr>
                <w:b/>
                <w:vertAlign w:val="subscript"/>
                <w:lang w:val="en-GB" w:eastAsia="en-US"/>
              </w:rPr>
              <w:t>0</w:t>
            </w:r>
            <w:r w:rsidRPr="00645B40">
              <w:rPr>
                <w:b/>
                <w:lang w:val="en-GB" w:eastAsia="en-US"/>
              </w:rPr>
              <w:t>)/x</w:t>
            </w:r>
            <w:r w:rsidRPr="00645B40">
              <w:rPr>
                <w:b/>
                <w:vertAlign w:val="subscript"/>
                <w:lang w:val="en-GB" w:eastAsia="en-US"/>
              </w:rPr>
              <w:t>0</w:t>
            </w:r>
          </w:p>
          <w:p w:rsidR="00A4478C" w:rsidRPr="00645B40" w:rsidRDefault="00A4478C" w:rsidP="009F57C7">
            <w:pPr>
              <w:rPr>
                <w:lang w:val="en-GB" w:eastAsia="en-US"/>
              </w:rPr>
            </w:pPr>
            <w:r w:rsidRPr="00645B40">
              <w:rPr>
                <w:lang w:val="en-GB" w:eastAsia="en-US"/>
              </w:rPr>
              <w:t>% rel</w:t>
            </w:r>
            <w:r w:rsidR="009F57C7">
              <w:rPr>
                <w:lang w:val="en-GB" w:eastAsia="en-US"/>
              </w:rPr>
              <w:t>.</w:t>
            </w:r>
          </w:p>
        </w:tc>
        <w:tc>
          <w:tcPr>
            <w:tcW w:w="1276" w:type="dxa"/>
          </w:tcPr>
          <w:p w:rsidR="00A4478C" w:rsidRPr="00645B40" w:rsidRDefault="00A4478C" w:rsidP="006C5723">
            <w:pPr>
              <w:rPr>
                <w:b/>
                <w:lang w:val="en-GB" w:eastAsia="en-US"/>
              </w:rPr>
            </w:pPr>
            <w:r w:rsidRPr="00645B40">
              <w:rPr>
                <w:b/>
                <w:lang w:val="en-GB" w:eastAsia="en-US"/>
              </w:rPr>
              <w:t>∆x</w:t>
            </w:r>
          </w:p>
          <w:p w:rsidR="00A4478C" w:rsidRPr="00645B40" w:rsidRDefault="00A4478C" w:rsidP="006C5723">
            <w:pPr>
              <w:rPr>
                <w:lang w:val="en-GB" w:eastAsia="en-US"/>
              </w:rPr>
            </w:pPr>
            <w:proofErr w:type="spellStart"/>
            <w:r w:rsidRPr="00645B40">
              <w:rPr>
                <w:lang w:val="en-GB" w:eastAsia="en-US"/>
              </w:rPr>
              <w:t>mmol</w:t>
            </w:r>
            <w:proofErr w:type="spellEnd"/>
            <w:r w:rsidRPr="00645B40">
              <w:rPr>
                <w:lang w:val="en-GB" w:eastAsia="en-US"/>
              </w:rPr>
              <w:t>/</w:t>
            </w:r>
            <w:proofErr w:type="spellStart"/>
            <w:r w:rsidRPr="00645B40">
              <w:rPr>
                <w:lang w:val="en-GB" w:eastAsia="en-US"/>
              </w:rPr>
              <w:t>mol</w:t>
            </w:r>
            <w:proofErr w:type="spellEnd"/>
          </w:p>
        </w:tc>
        <w:tc>
          <w:tcPr>
            <w:tcW w:w="992" w:type="dxa"/>
          </w:tcPr>
          <w:p w:rsidR="00A4478C" w:rsidRPr="00645B40" w:rsidRDefault="00A4478C" w:rsidP="006C5723">
            <w:pPr>
              <w:rPr>
                <w:b/>
                <w:vertAlign w:val="subscript"/>
                <w:lang w:val="en-GB" w:eastAsia="en-US"/>
              </w:rPr>
            </w:pPr>
            <w:r w:rsidRPr="00645B40">
              <w:rPr>
                <w:b/>
                <w:lang w:val="en-GB" w:eastAsia="en-US"/>
              </w:rPr>
              <w:t>∆x/x</w:t>
            </w:r>
            <w:r w:rsidRPr="00645B40">
              <w:rPr>
                <w:b/>
                <w:vertAlign w:val="subscript"/>
                <w:lang w:val="en-GB" w:eastAsia="en-US"/>
              </w:rPr>
              <w:t>0</w:t>
            </w:r>
          </w:p>
          <w:p w:rsidR="00A4478C" w:rsidRPr="00645B40" w:rsidRDefault="00A4478C" w:rsidP="009F57C7">
            <w:pPr>
              <w:rPr>
                <w:vertAlign w:val="subscript"/>
                <w:lang w:val="en-GB" w:eastAsia="en-US"/>
              </w:rPr>
            </w:pPr>
            <w:r w:rsidRPr="00645B40">
              <w:rPr>
                <w:lang w:val="en-GB" w:eastAsia="en-US"/>
              </w:rPr>
              <w:t>% rel</w:t>
            </w:r>
            <w:r w:rsidR="009F57C7">
              <w:rPr>
                <w:lang w:val="en-GB" w:eastAsia="en-US"/>
              </w:rPr>
              <w:t>.</w:t>
            </w:r>
          </w:p>
        </w:tc>
      </w:tr>
      <w:tr w:rsidR="001D2CB1" w:rsidTr="00C02BAE">
        <w:tc>
          <w:tcPr>
            <w:tcW w:w="1560" w:type="dxa"/>
          </w:tcPr>
          <w:p w:rsidR="00A4478C" w:rsidRPr="00645B40" w:rsidRDefault="00A4478C" w:rsidP="006C5723">
            <w:pPr>
              <w:rPr>
                <w:lang w:val="en-GB" w:eastAsia="en-US"/>
              </w:rPr>
            </w:pPr>
            <w:r w:rsidRPr="00645B40">
              <w:rPr>
                <w:lang w:val="en-GB" w:eastAsia="en-US"/>
              </w:rPr>
              <w:t>OMH230</w:t>
            </w:r>
          </w:p>
        </w:tc>
        <w:tc>
          <w:tcPr>
            <w:tcW w:w="851" w:type="dxa"/>
          </w:tcPr>
          <w:p w:rsidR="00A4478C" w:rsidRPr="00625386" w:rsidRDefault="00A4478C" w:rsidP="006C5723">
            <w:r w:rsidRPr="00625386">
              <w:t>6113</w:t>
            </w:r>
          </w:p>
        </w:tc>
        <w:tc>
          <w:tcPr>
            <w:tcW w:w="850" w:type="dxa"/>
          </w:tcPr>
          <w:p w:rsidR="00A4478C" w:rsidRDefault="00A4478C" w:rsidP="006C5723">
            <w:r w:rsidRPr="00625386">
              <w:t>3.17</w:t>
            </w:r>
          </w:p>
        </w:tc>
        <w:tc>
          <w:tcPr>
            <w:tcW w:w="1276" w:type="dxa"/>
          </w:tcPr>
          <w:p w:rsidR="00A4478C" w:rsidRPr="00645B40" w:rsidRDefault="00A4478C" w:rsidP="006C5723">
            <w:pPr>
              <w:rPr>
                <w:lang w:val="en-GB" w:eastAsia="en-US"/>
              </w:rPr>
            </w:pPr>
            <w:r w:rsidRPr="00645B40">
              <w:rPr>
                <w:lang w:val="en-GB" w:eastAsia="en-US"/>
              </w:rPr>
              <w:t>19.974</w:t>
            </w:r>
          </w:p>
        </w:tc>
        <w:tc>
          <w:tcPr>
            <w:tcW w:w="1276" w:type="dxa"/>
          </w:tcPr>
          <w:p w:rsidR="00A4478C" w:rsidRPr="00645B40" w:rsidRDefault="00A4478C" w:rsidP="006C5723">
            <w:pPr>
              <w:rPr>
                <w:lang w:val="en-GB" w:eastAsia="en-US"/>
              </w:rPr>
            </w:pPr>
            <w:r w:rsidRPr="00645B40">
              <w:rPr>
                <w:lang w:val="en-GB" w:eastAsia="en-US"/>
              </w:rPr>
              <w:t>19.991</w:t>
            </w:r>
          </w:p>
        </w:tc>
        <w:tc>
          <w:tcPr>
            <w:tcW w:w="1276" w:type="dxa"/>
          </w:tcPr>
          <w:p w:rsidR="00A4478C" w:rsidRPr="00645B40" w:rsidRDefault="00A4478C" w:rsidP="006C5723">
            <w:pPr>
              <w:rPr>
                <w:lang w:val="en-GB" w:eastAsia="en-US"/>
              </w:rPr>
            </w:pPr>
            <w:r w:rsidRPr="00645B40">
              <w:rPr>
                <w:lang w:val="en-GB" w:eastAsia="en-US"/>
              </w:rPr>
              <w:t>0.023</w:t>
            </w:r>
          </w:p>
        </w:tc>
        <w:tc>
          <w:tcPr>
            <w:tcW w:w="992" w:type="dxa"/>
          </w:tcPr>
          <w:p w:rsidR="00A4478C" w:rsidRPr="00645B40" w:rsidRDefault="00A4478C" w:rsidP="006C5723">
            <w:pPr>
              <w:rPr>
                <w:lang w:val="en-GB" w:eastAsia="en-US"/>
              </w:rPr>
            </w:pPr>
            <w:r w:rsidRPr="00645B40">
              <w:rPr>
                <w:lang w:val="en-GB" w:eastAsia="en-US"/>
              </w:rPr>
              <w:t>0.11</w:t>
            </w:r>
          </w:p>
        </w:tc>
        <w:tc>
          <w:tcPr>
            <w:tcW w:w="1276" w:type="dxa"/>
          </w:tcPr>
          <w:p w:rsidR="00A4478C" w:rsidRPr="00645B40" w:rsidRDefault="00A4478C" w:rsidP="006C5723">
            <w:pPr>
              <w:rPr>
                <w:lang w:val="en-GB" w:eastAsia="en-US"/>
              </w:rPr>
            </w:pPr>
            <w:r w:rsidRPr="00645B40">
              <w:rPr>
                <w:lang w:val="en-GB" w:eastAsia="en-US"/>
              </w:rPr>
              <w:t>0.017</w:t>
            </w:r>
          </w:p>
        </w:tc>
        <w:tc>
          <w:tcPr>
            <w:tcW w:w="992" w:type="dxa"/>
          </w:tcPr>
          <w:p w:rsidR="00A4478C" w:rsidRPr="00645B40" w:rsidRDefault="00A4478C" w:rsidP="006C5723">
            <w:pPr>
              <w:rPr>
                <w:lang w:val="en-GB" w:eastAsia="en-US"/>
              </w:rPr>
            </w:pPr>
            <w:r w:rsidRPr="00645B40">
              <w:rPr>
                <w:lang w:val="en-GB" w:eastAsia="en-US"/>
              </w:rPr>
              <w:t>0.09</w:t>
            </w:r>
          </w:p>
        </w:tc>
      </w:tr>
      <w:tr w:rsidR="001D2CB1" w:rsidTr="00C02BAE">
        <w:tc>
          <w:tcPr>
            <w:tcW w:w="1560" w:type="dxa"/>
          </w:tcPr>
          <w:p w:rsidR="00A4478C" w:rsidRPr="00645B40" w:rsidRDefault="009A3391" w:rsidP="006C5723">
            <w:pPr>
              <w:rPr>
                <w:lang w:val="sk-SK" w:eastAsia="en-US"/>
              </w:rPr>
            </w:pPr>
            <w:r>
              <w:rPr>
                <w:lang w:val="sk-SK" w:eastAsia="en-US"/>
              </w:rPr>
              <w:t>SMU</w:t>
            </w:r>
            <w:r w:rsidR="00A4478C" w:rsidRPr="00645B40">
              <w:rPr>
                <w:lang w:val="sk-SK" w:eastAsia="en-US"/>
              </w:rPr>
              <w:t>0035F2</w:t>
            </w:r>
          </w:p>
        </w:tc>
        <w:tc>
          <w:tcPr>
            <w:tcW w:w="851" w:type="dxa"/>
          </w:tcPr>
          <w:p w:rsidR="00A4478C" w:rsidRPr="007E1C2C" w:rsidRDefault="00A4478C" w:rsidP="006C5723">
            <w:r w:rsidRPr="007E1C2C">
              <w:t>6328</w:t>
            </w:r>
          </w:p>
        </w:tc>
        <w:tc>
          <w:tcPr>
            <w:tcW w:w="850" w:type="dxa"/>
          </w:tcPr>
          <w:p w:rsidR="00A4478C" w:rsidRDefault="00A4478C" w:rsidP="006C5723">
            <w:r w:rsidRPr="007E1C2C">
              <w:t>4.54</w:t>
            </w:r>
          </w:p>
        </w:tc>
        <w:tc>
          <w:tcPr>
            <w:tcW w:w="1276" w:type="dxa"/>
          </w:tcPr>
          <w:p w:rsidR="00A4478C" w:rsidRPr="00645B40" w:rsidRDefault="00A4478C" w:rsidP="006C5723">
            <w:pPr>
              <w:rPr>
                <w:lang w:val="en-GB" w:eastAsia="en-US"/>
              </w:rPr>
            </w:pPr>
            <w:r w:rsidRPr="00645B40">
              <w:rPr>
                <w:lang w:val="en-GB" w:eastAsia="en-US"/>
              </w:rPr>
              <w:t>20.528</w:t>
            </w:r>
          </w:p>
        </w:tc>
        <w:tc>
          <w:tcPr>
            <w:tcW w:w="1276" w:type="dxa"/>
          </w:tcPr>
          <w:p w:rsidR="00A4478C" w:rsidRPr="00645B40" w:rsidRDefault="00A4478C" w:rsidP="006C5723">
            <w:pPr>
              <w:rPr>
                <w:lang w:val="en-GB" w:eastAsia="en-US"/>
              </w:rPr>
            </w:pPr>
            <w:r w:rsidRPr="00645B40">
              <w:rPr>
                <w:lang w:val="en-GB" w:eastAsia="en-US"/>
              </w:rPr>
              <w:t>20.539</w:t>
            </w:r>
          </w:p>
        </w:tc>
        <w:tc>
          <w:tcPr>
            <w:tcW w:w="1276" w:type="dxa"/>
          </w:tcPr>
          <w:p w:rsidR="00A4478C" w:rsidRPr="00645B40" w:rsidRDefault="00A4478C" w:rsidP="006C5723">
            <w:pPr>
              <w:rPr>
                <w:lang w:val="en-GB" w:eastAsia="en-US"/>
              </w:rPr>
            </w:pPr>
            <w:r w:rsidRPr="00645B40">
              <w:rPr>
                <w:lang w:val="en-GB" w:eastAsia="en-US"/>
              </w:rPr>
              <w:t>0.025</w:t>
            </w:r>
          </w:p>
        </w:tc>
        <w:tc>
          <w:tcPr>
            <w:tcW w:w="992" w:type="dxa"/>
          </w:tcPr>
          <w:p w:rsidR="00A4478C" w:rsidRPr="00645B40" w:rsidRDefault="00A4478C" w:rsidP="006C5723">
            <w:pPr>
              <w:rPr>
                <w:lang w:val="en-GB" w:eastAsia="en-US"/>
              </w:rPr>
            </w:pPr>
            <w:r w:rsidRPr="00645B40">
              <w:rPr>
                <w:lang w:val="en-GB" w:eastAsia="en-US"/>
              </w:rPr>
              <w:t>0.12</w:t>
            </w:r>
          </w:p>
        </w:tc>
        <w:tc>
          <w:tcPr>
            <w:tcW w:w="1276" w:type="dxa"/>
          </w:tcPr>
          <w:p w:rsidR="00A4478C" w:rsidRPr="00645B40" w:rsidRDefault="00A4478C" w:rsidP="006C5723">
            <w:pPr>
              <w:rPr>
                <w:lang w:val="en-GB" w:eastAsia="en-US"/>
              </w:rPr>
            </w:pPr>
            <w:r w:rsidRPr="00645B40">
              <w:rPr>
                <w:lang w:val="en-GB" w:eastAsia="en-US"/>
              </w:rPr>
              <w:t>0.011</w:t>
            </w:r>
          </w:p>
        </w:tc>
        <w:tc>
          <w:tcPr>
            <w:tcW w:w="992" w:type="dxa"/>
          </w:tcPr>
          <w:p w:rsidR="00A4478C" w:rsidRPr="00645B40" w:rsidRDefault="00A4478C" w:rsidP="006C5723">
            <w:pPr>
              <w:rPr>
                <w:lang w:val="en-GB" w:eastAsia="en-US"/>
              </w:rPr>
            </w:pPr>
            <w:r w:rsidRPr="00645B40">
              <w:rPr>
                <w:lang w:val="en-GB" w:eastAsia="en-US"/>
              </w:rPr>
              <w:t>0.05</w:t>
            </w:r>
          </w:p>
        </w:tc>
      </w:tr>
    </w:tbl>
    <w:p w:rsidR="00EF5268" w:rsidRDefault="00EF5268" w:rsidP="009A0A3C">
      <w:pPr>
        <w:autoSpaceDE w:val="0"/>
        <w:autoSpaceDN w:val="0"/>
        <w:adjustRightInd w:val="0"/>
        <w:jc w:val="both"/>
        <w:rPr>
          <w:lang w:val="en-GB" w:eastAsia="en-US"/>
        </w:rPr>
      </w:pPr>
    </w:p>
    <w:p w:rsidR="008F66AA" w:rsidRDefault="008F66AA" w:rsidP="00411EA7">
      <w:pPr>
        <w:rPr>
          <w:lang w:val="en-GB" w:eastAsia="en-US"/>
        </w:rPr>
      </w:pPr>
    </w:p>
    <w:p w:rsidR="00EF5268" w:rsidRPr="00FD382D" w:rsidRDefault="00EF5268" w:rsidP="00FD382D">
      <w:pPr>
        <w:autoSpaceDE w:val="0"/>
        <w:autoSpaceDN w:val="0"/>
        <w:adjustRightInd w:val="0"/>
        <w:jc w:val="both"/>
        <w:rPr>
          <w:lang w:val="en-GB" w:eastAsia="en-US"/>
        </w:rPr>
      </w:pPr>
      <w:r w:rsidRPr="00FD382D">
        <w:rPr>
          <w:lang w:val="en-GB" w:eastAsia="en-US"/>
        </w:rPr>
        <w:t xml:space="preserve">The degrees–of–equivalence have been computed as described in </w:t>
      </w:r>
      <w:r w:rsidR="00D87639">
        <w:rPr>
          <w:lang w:val="en-GB" w:eastAsia="en-US"/>
        </w:rPr>
        <w:t>equation</w:t>
      </w:r>
      <w:r>
        <w:rPr>
          <w:lang w:val="en-GB" w:eastAsia="en-US"/>
        </w:rPr>
        <w:t xml:space="preserve"> </w:t>
      </w:r>
      <w:r w:rsidRPr="00D87639">
        <w:rPr>
          <w:lang w:val="en-GB" w:eastAsia="en-US"/>
        </w:rPr>
        <w:t>5</w:t>
      </w:r>
      <w:r>
        <w:rPr>
          <w:lang w:val="en-GB" w:eastAsia="en-US"/>
        </w:rPr>
        <w:t xml:space="preserve"> </w:t>
      </w:r>
      <w:r w:rsidRPr="00FD382D">
        <w:rPr>
          <w:lang w:val="en-GB" w:eastAsia="en-US"/>
        </w:rPr>
        <w:t xml:space="preserve">and are </w:t>
      </w:r>
      <w:r w:rsidR="001E0BC6">
        <w:rPr>
          <w:lang w:val="en-GB" w:eastAsia="en-US"/>
        </w:rPr>
        <w:t xml:space="preserve">given in </w:t>
      </w:r>
      <w:r w:rsidR="0035334F">
        <w:rPr>
          <w:lang w:val="en-GB" w:eastAsia="en-US"/>
        </w:rPr>
        <w:t>T</w:t>
      </w:r>
      <w:r w:rsidR="001E0BC6">
        <w:rPr>
          <w:lang w:val="en-GB" w:eastAsia="en-US"/>
        </w:rPr>
        <w:t>able 7</w:t>
      </w:r>
      <w:r>
        <w:rPr>
          <w:lang w:val="en-GB" w:eastAsia="en-US"/>
        </w:rPr>
        <w:t xml:space="preserve">. The </w:t>
      </w:r>
      <w:r w:rsidRPr="00FD382D">
        <w:rPr>
          <w:lang w:val="en-GB" w:eastAsia="en-US"/>
        </w:rPr>
        <w:t>degrees–of–e</w:t>
      </w:r>
      <w:r>
        <w:rPr>
          <w:lang w:val="en-GB" w:eastAsia="en-US"/>
        </w:rPr>
        <w:t>quivalence are shown in figure 3</w:t>
      </w:r>
      <w:r w:rsidRPr="00FD382D">
        <w:rPr>
          <w:lang w:val="en-GB" w:eastAsia="en-US"/>
        </w:rPr>
        <w:t>. All laboratories</w:t>
      </w:r>
      <w:r w:rsidR="008A54C6">
        <w:rPr>
          <w:lang w:val="en-GB" w:eastAsia="en-US"/>
        </w:rPr>
        <w:t xml:space="preserve"> have satisfactory results for C</w:t>
      </w:r>
      <w:r w:rsidRPr="00FD382D">
        <w:rPr>
          <w:lang w:val="en-GB" w:eastAsia="en-US"/>
        </w:rPr>
        <w:t>arbon monoxide.</w:t>
      </w:r>
    </w:p>
    <w:p w:rsidR="00EF5268" w:rsidRDefault="00EF5268" w:rsidP="00665CE3">
      <w:pPr>
        <w:rPr>
          <w:lang w:val="en-GB" w:eastAsia="en-US"/>
        </w:rPr>
      </w:pPr>
    </w:p>
    <w:p w:rsidR="008F66AA" w:rsidRDefault="008F66AA" w:rsidP="00411EA7">
      <w:pPr>
        <w:rPr>
          <w:lang w:val="en-GB" w:eastAsia="en-US"/>
        </w:rPr>
      </w:pPr>
    </w:p>
    <w:p w:rsidR="00EF5268" w:rsidRPr="00411EA7" w:rsidRDefault="001E0BC6" w:rsidP="00411EA7">
      <w:pPr>
        <w:rPr>
          <w:lang w:val="en-GB" w:eastAsia="en-US"/>
        </w:rPr>
      </w:pPr>
      <w:r>
        <w:rPr>
          <w:lang w:val="en-GB" w:eastAsia="en-US"/>
        </w:rPr>
        <w:t>Table 7</w:t>
      </w:r>
      <w:r w:rsidR="008A54C6">
        <w:rPr>
          <w:lang w:val="en-GB" w:eastAsia="en-US"/>
        </w:rPr>
        <w:t xml:space="preserve"> Degrees–of–equivalence for C</w:t>
      </w:r>
      <w:r w:rsidR="00EF5268" w:rsidRPr="00411EA7">
        <w:rPr>
          <w:lang w:val="en-GB" w:eastAsia="en-US"/>
        </w:rPr>
        <w:t>arbon monoxide (</w:t>
      </w:r>
      <w:proofErr w:type="spellStart"/>
      <w:r w:rsidR="00EF5268" w:rsidRPr="00411EA7">
        <w:rPr>
          <w:lang w:val="en-GB" w:eastAsia="en-US"/>
        </w:rPr>
        <w:t>mmol</w:t>
      </w:r>
      <w:proofErr w:type="spellEnd"/>
      <w:r w:rsidR="00EF5268" w:rsidRPr="00411EA7">
        <w:rPr>
          <w:lang w:val="en-GB" w:eastAsia="en-US"/>
        </w:rPr>
        <w:t>/</w:t>
      </w:r>
      <w:proofErr w:type="spellStart"/>
      <w:r w:rsidR="00EF5268" w:rsidRPr="00411EA7">
        <w:rPr>
          <w:lang w:val="en-GB" w:eastAsia="en-US"/>
        </w:rPr>
        <w:t>mol</w:t>
      </w:r>
      <w:proofErr w:type="spellEnd"/>
      <w:r w:rsidR="00EF5268" w:rsidRPr="00411EA7">
        <w:rPr>
          <w:lang w:val="en-GB" w:eastAsia="en-US"/>
        </w:rPr>
        <w:t>)</w:t>
      </w:r>
    </w:p>
    <w:p w:rsidR="00EF5268" w:rsidRPr="00411EA7" w:rsidRDefault="00EF5268" w:rsidP="00411EA7">
      <w:pPr>
        <w:rPr>
          <w:lang w:val="en-GB" w:eastAsia="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0"/>
        <w:gridCol w:w="1157"/>
        <w:gridCol w:w="1113"/>
        <w:gridCol w:w="1157"/>
        <w:gridCol w:w="934"/>
        <w:gridCol w:w="1113"/>
        <w:gridCol w:w="979"/>
      </w:tblGrid>
      <w:tr w:rsidR="001B2F0E" w:rsidTr="00CD387A">
        <w:tc>
          <w:tcPr>
            <w:tcW w:w="1470" w:type="dxa"/>
          </w:tcPr>
          <w:p w:rsidR="001B2F0E" w:rsidRPr="00645B40" w:rsidRDefault="001B2F0E" w:rsidP="00665CE3">
            <w:pPr>
              <w:rPr>
                <w:b/>
                <w:lang w:val="en-GB" w:eastAsia="en-US"/>
              </w:rPr>
            </w:pPr>
            <w:r w:rsidRPr="00645B40">
              <w:rPr>
                <w:b/>
                <w:lang w:val="en-GB" w:eastAsia="en-US"/>
              </w:rPr>
              <w:t>Mixture</w:t>
            </w:r>
          </w:p>
        </w:tc>
        <w:tc>
          <w:tcPr>
            <w:tcW w:w="1157" w:type="dxa"/>
          </w:tcPr>
          <w:p w:rsidR="001B2F0E" w:rsidRPr="00645B40" w:rsidRDefault="001B2F0E" w:rsidP="00A3102C">
            <w:pPr>
              <w:rPr>
                <w:b/>
                <w:vertAlign w:val="subscript"/>
                <w:lang w:val="en-GB" w:eastAsia="en-US"/>
              </w:rPr>
            </w:pPr>
            <w:r w:rsidRPr="00645B40">
              <w:rPr>
                <w:b/>
                <w:lang w:val="en-GB" w:eastAsia="en-US"/>
              </w:rPr>
              <w:t>x</w:t>
            </w:r>
            <w:r w:rsidRPr="00645B40">
              <w:rPr>
                <w:b/>
                <w:vertAlign w:val="subscript"/>
                <w:lang w:val="en-GB" w:eastAsia="en-US"/>
              </w:rPr>
              <w:t>0</w:t>
            </w:r>
          </w:p>
        </w:tc>
        <w:tc>
          <w:tcPr>
            <w:tcW w:w="1113" w:type="dxa"/>
          </w:tcPr>
          <w:p w:rsidR="001B2F0E" w:rsidRPr="00645B40" w:rsidRDefault="001B2F0E" w:rsidP="0067476E">
            <w:pPr>
              <w:rPr>
                <w:b/>
                <w:lang w:val="en-GB" w:eastAsia="en-US"/>
              </w:rPr>
            </w:pPr>
            <w:r w:rsidRPr="00645B40">
              <w:rPr>
                <w:b/>
                <w:lang w:val="en-GB" w:eastAsia="en-US"/>
              </w:rPr>
              <w:t>u(x</w:t>
            </w:r>
            <w:r w:rsidRPr="00645B40">
              <w:rPr>
                <w:b/>
                <w:vertAlign w:val="subscript"/>
                <w:lang w:val="en-GB" w:eastAsia="en-US"/>
              </w:rPr>
              <w:t>0</w:t>
            </w:r>
            <w:r w:rsidRPr="00645B40">
              <w:rPr>
                <w:b/>
                <w:lang w:val="en-GB" w:eastAsia="en-US"/>
              </w:rPr>
              <w:t>)</w:t>
            </w:r>
          </w:p>
        </w:tc>
        <w:tc>
          <w:tcPr>
            <w:tcW w:w="1157" w:type="dxa"/>
          </w:tcPr>
          <w:p w:rsidR="001B2F0E" w:rsidRPr="00645B40" w:rsidRDefault="001B2F0E" w:rsidP="00CB165C">
            <w:pPr>
              <w:rPr>
                <w:b/>
                <w:vertAlign w:val="subscript"/>
                <w:lang w:val="en-GB" w:eastAsia="en-US"/>
              </w:rPr>
            </w:pPr>
            <w:r w:rsidRPr="00645B40">
              <w:rPr>
                <w:b/>
                <w:lang w:val="en-GB" w:eastAsia="en-US"/>
              </w:rPr>
              <w:t>x</w:t>
            </w:r>
            <w:r w:rsidRPr="00645B40">
              <w:rPr>
                <w:b/>
                <w:vertAlign w:val="subscript"/>
                <w:lang w:val="en-GB" w:eastAsia="en-US"/>
              </w:rPr>
              <w:t>i</w:t>
            </w:r>
          </w:p>
        </w:tc>
        <w:tc>
          <w:tcPr>
            <w:tcW w:w="934" w:type="dxa"/>
          </w:tcPr>
          <w:p w:rsidR="001B2F0E" w:rsidRPr="00645B40" w:rsidRDefault="001B2F0E" w:rsidP="00CB165C">
            <w:pPr>
              <w:rPr>
                <w:b/>
                <w:lang w:val="en-GB" w:eastAsia="en-US"/>
              </w:rPr>
            </w:pPr>
            <w:r w:rsidRPr="00645B40">
              <w:rPr>
                <w:b/>
                <w:lang w:val="en-GB" w:eastAsia="en-US"/>
              </w:rPr>
              <w:t>u(x</w:t>
            </w:r>
            <w:r w:rsidRPr="00645B40">
              <w:rPr>
                <w:b/>
                <w:vertAlign w:val="subscript"/>
                <w:lang w:val="en-GB" w:eastAsia="en-US"/>
              </w:rPr>
              <w:t>i</w:t>
            </w:r>
            <w:r w:rsidRPr="00645B40">
              <w:rPr>
                <w:b/>
                <w:lang w:val="en-GB" w:eastAsia="en-US"/>
              </w:rPr>
              <w:t>)</w:t>
            </w:r>
          </w:p>
        </w:tc>
        <w:tc>
          <w:tcPr>
            <w:tcW w:w="1113" w:type="dxa"/>
          </w:tcPr>
          <w:p w:rsidR="001B2F0E" w:rsidRPr="00FD6596" w:rsidRDefault="001B2F0E" w:rsidP="0027435B">
            <w:pPr>
              <w:rPr>
                <w:b/>
              </w:rPr>
            </w:pPr>
            <w:r w:rsidRPr="00FD6596">
              <w:rPr>
                <w:b/>
              </w:rPr>
              <w:t>d</w:t>
            </w:r>
          </w:p>
        </w:tc>
        <w:tc>
          <w:tcPr>
            <w:tcW w:w="979" w:type="dxa"/>
          </w:tcPr>
          <w:p w:rsidR="001B2F0E" w:rsidRPr="00645B40" w:rsidRDefault="001B2F0E" w:rsidP="00665CE3">
            <w:pPr>
              <w:rPr>
                <w:b/>
                <w:lang w:val="en-GB" w:eastAsia="en-US"/>
              </w:rPr>
            </w:pPr>
            <w:r w:rsidRPr="00645B40">
              <w:rPr>
                <w:b/>
                <w:lang w:val="en-GB" w:eastAsia="en-US"/>
              </w:rPr>
              <w:t>U(d)</w:t>
            </w:r>
          </w:p>
        </w:tc>
      </w:tr>
      <w:tr w:rsidR="001B2F0E" w:rsidTr="00CD387A">
        <w:tc>
          <w:tcPr>
            <w:tcW w:w="1470" w:type="dxa"/>
          </w:tcPr>
          <w:p w:rsidR="001B2F0E" w:rsidRPr="00C8088F" w:rsidRDefault="001B2F0E" w:rsidP="009A42E6">
            <w:r w:rsidRPr="00C8088F">
              <w:t>OMH230</w:t>
            </w:r>
          </w:p>
        </w:tc>
        <w:tc>
          <w:tcPr>
            <w:tcW w:w="1157" w:type="dxa"/>
          </w:tcPr>
          <w:p w:rsidR="001B2F0E" w:rsidRPr="00645B40" w:rsidRDefault="001B2F0E" w:rsidP="00E53E17">
            <w:pPr>
              <w:rPr>
                <w:lang w:val="en-GB" w:eastAsia="en-US"/>
              </w:rPr>
            </w:pPr>
            <w:r w:rsidRPr="00645B40">
              <w:rPr>
                <w:lang w:val="en-GB" w:eastAsia="en-US"/>
              </w:rPr>
              <w:t>19.991</w:t>
            </w:r>
          </w:p>
        </w:tc>
        <w:tc>
          <w:tcPr>
            <w:tcW w:w="1113" w:type="dxa"/>
          </w:tcPr>
          <w:p w:rsidR="001B2F0E" w:rsidRPr="00645B40" w:rsidRDefault="001B2F0E" w:rsidP="00665CE3">
            <w:pPr>
              <w:rPr>
                <w:lang w:val="en-GB" w:eastAsia="en-US"/>
              </w:rPr>
            </w:pPr>
            <w:r>
              <w:rPr>
                <w:lang w:val="en-GB" w:eastAsia="en-US"/>
              </w:rPr>
              <w:t>0.023</w:t>
            </w:r>
          </w:p>
        </w:tc>
        <w:tc>
          <w:tcPr>
            <w:tcW w:w="1157" w:type="dxa"/>
          </w:tcPr>
          <w:p w:rsidR="001B2F0E" w:rsidRPr="00645B40" w:rsidRDefault="001B2F0E" w:rsidP="00665CE3">
            <w:pPr>
              <w:rPr>
                <w:lang w:val="en-GB" w:eastAsia="en-US"/>
              </w:rPr>
            </w:pPr>
            <w:r w:rsidRPr="00645B40">
              <w:rPr>
                <w:lang w:val="en-GB" w:eastAsia="en-US"/>
              </w:rPr>
              <w:t>19.974</w:t>
            </w:r>
          </w:p>
        </w:tc>
        <w:tc>
          <w:tcPr>
            <w:tcW w:w="934" w:type="dxa"/>
          </w:tcPr>
          <w:p w:rsidR="001B2F0E" w:rsidRPr="00645B40" w:rsidRDefault="001B2F0E" w:rsidP="00CA0619">
            <w:pPr>
              <w:rPr>
                <w:lang w:val="en-GB" w:eastAsia="en-US"/>
              </w:rPr>
            </w:pPr>
            <w:r w:rsidRPr="00645B40">
              <w:rPr>
                <w:lang w:val="en-GB" w:eastAsia="en-US"/>
              </w:rPr>
              <w:t>0.050</w:t>
            </w:r>
          </w:p>
        </w:tc>
        <w:tc>
          <w:tcPr>
            <w:tcW w:w="1113" w:type="dxa"/>
          </w:tcPr>
          <w:p w:rsidR="001B2F0E" w:rsidRPr="00214F1B" w:rsidRDefault="001B2F0E" w:rsidP="0027435B">
            <w:r w:rsidRPr="00214F1B">
              <w:t>0.017</w:t>
            </w:r>
          </w:p>
        </w:tc>
        <w:tc>
          <w:tcPr>
            <w:tcW w:w="979" w:type="dxa"/>
          </w:tcPr>
          <w:p w:rsidR="001B2F0E" w:rsidRPr="003E6709" w:rsidRDefault="001B2F0E" w:rsidP="00665CE3">
            <w:pPr>
              <w:rPr>
                <w:lang w:val="en-GB" w:eastAsia="en-US"/>
              </w:rPr>
            </w:pPr>
            <w:r w:rsidRPr="003E6709">
              <w:rPr>
                <w:lang w:val="en-GB" w:eastAsia="en-US"/>
              </w:rPr>
              <w:t>0.110</w:t>
            </w:r>
          </w:p>
        </w:tc>
      </w:tr>
      <w:tr w:rsidR="001B2F0E" w:rsidTr="00CD387A">
        <w:tc>
          <w:tcPr>
            <w:tcW w:w="1470" w:type="dxa"/>
          </w:tcPr>
          <w:p w:rsidR="001B2F0E" w:rsidRPr="00645B40" w:rsidRDefault="001B2F0E" w:rsidP="009A42E6">
            <w:pPr>
              <w:rPr>
                <w:lang w:val="sk-SK"/>
              </w:rPr>
            </w:pPr>
            <w:r>
              <w:rPr>
                <w:lang w:val="sk-SK"/>
              </w:rPr>
              <w:t>SMU0035F2</w:t>
            </w:r>
          </w:p>
        </w:tc>
        <w:tc>
          <w:tcPr>
            <w:tcW w:w="1157" w:type="dxa"/>
          </w:tcPr>
          <w:p w:rsidR="001B2F0E" w:rsidRPr="00645B40" w:rsidRDefault="001B2F0E" w:rsidP="0056089C">
            <w:pPr>
              <w:rPr>
                <w:lang w:val="en-GB" w:eastAsia="en-US"/>
              </w:rPr>
            </w:pPr>
            <w:r w:rsidRPr="00645B40">
              <w:rPr>
                <w:lang w:val="en-GB" w:eastAsia="en-US"/>
              </w:rPr>
              <w:t>20.5</w:t>
            </w:r>
            <w:r>
              <w:rPr>
                <w:lang w:val="en-GB" w:eastAsia="en-US"/>
              </w:rPr>
              <w:t>39</w:t>
            </w:r>
          </w:p>
        </w:tc>
        <w:tc>
          <w:tcPr>
            <w:tcW w:w="1113" w:type="dxa"/>
          </w:tcPr>
          <w:p w:rsidR="001B2F0E" w:rsidRPr="00645B40" w:rsidRDefault="001B2F0E" w:rsidP="00665CE3">
            <w:pPr>
              <w:rPr>
                <w:lang w:val="en-GB" w:eastAsia="en-US"/>
              </w:rPr>
            </w:pPr>
            <w:r w:rsidRPr="00645B40">
              <w:rPr>
                <w:lang w:val="en-GB" w:eastAsia="en-US"/>
              </w:rPr>
              <w:t>0.02</w:t>
            </w:r>
            <w:r>
              <w:rPr>
                <w:lang w:val="en-GB" w:eastAsia="en-US"/>
              </w:rPr>
              <w:t>5</w:t>
            </w:r>
          </w:p>
        </w:tc>
        <w:tc>
          <w:tcPr>
            <w:tcW w:w="1157" w:type="dxa"/>
          </w:tcPr>
          <w:p w:rsidR="001B2F0E" w:rsidRPr="00645B40" w:rsidRDefault="001B2F0E" w:rsidP="00665CE3">
            <w:pPr>
              <w:rPr>
                <w:lang w:val="en-GB" w:eastAsia="en-US"/>
              </w:rPr>
            </w:pPr>
            <w:r w:rsidRPr="00645B40">
              <w:rPr>
                <w:lang w:val="en-GB" w:eastAsia="en-US"/>
              </w:rPr>
              <w:t>20.528</w:t>
            </w:r>
          </w:p>
        </w:tc>
        <w:tc>
          <w:tcPr>
            <w:tcW w:w="934" w:type="dxa"/>
          </w:tcPr>
          <w:p w:rsidR="001B2F0E" w:rsidRPr="00645B40" w:rsidRDefault="001B2F0E" w:rsidP="00665CE3">
            <w:pPr>
              <w:rPr>
                <w:lang w:val="en-GB" w:eastAsia="en-US"/>
              </w:rPr>
            </w:pPr>
            <w:r>
              <w:rPr>
                <w:lang w:val="en-GB" w:eastAsia="en-US"/>
              </w:rPr>
              <w:t>0.025</w:t>
            </w:r>
          </w:p>
        </w:tc>
        <w:tc>
          <w:tcPr>
            <w:tcW w:w="1113" w:type="dxa"/>
          </w:tcPr>
          <w:p w:rsidR="001B2F0E" w:rsidRPr="00FC0D1A" w:rsidRDefault="001B2F0E" w:rsidP="0056089C">
            <w:pPr>
              <w:rPr>
                <w:lang w:val="sk-SK"/>
              </w:rPr>
            </w:pPr>
            <w:r>
              <w:t>0.0</w:t>
            </w:r>
            <w:r>
              <w:rPr>
                <w:lang w:val="sk-SK"/>
              </w:rPr>
              <w:t>11</w:t>
            </w:r>
          </w:p>
        </w:tc>
        <w:tc>
          <w:tcPr>
            <w:tcW w:w="979" w:type="dxa"/>
          </w:tcPr>
          <w:p w:rsidR="001B2F0E" w:rsidRPr="003E6709" w:rsidRDefault="001B2F0E" w:rsidP="00665CE3">
            <w:pPr>
              <w:rPr>
                <w:lang w:val="en-GB" w:eastAsia="en-US"/>
              </w:rPr>
            </w:pPr>
            <w:r>
              <w:rPr>
                <w:lang w:val="en-GB" w:eastAsia="en-US"/>
              </w:rPr>
              <w:t>0.071</w:t>
            </w:r>
          </w:p>
        </w:tc>
      </w:tr>
    </w:tbl>
    <w:p w:rsidR="0097594F" w:rsidRDefault="0097594F" w:rsidP="00665CE3">
      <w:pPr>
        <w:rPr>
          <w:lang w:val="en-GB" w:eastAsia="en-US"/>
        </w:rPr>
      </w:pPr>
    </w:p>
    <w:p w:rsidR="00EF5268" w:rsidRDefault="00EF5268" w:rsidP="00665CE3">
      <w:pPr>
        <w:rPr>
          <w:lang w:val="en-GB" w:eastAsia="en-US"/>
        </w:rPr>
      </w:pPr>
      <w:r>
        <w:rPr>
          <w:lang w:val="en-GB" w:eastAsia="en-US"/>
        </w:rPr>
        <w:lastRenderedPageBreak/>
        <w:t>Figure</w:t>
      </w:r>
      <w:r w:rsidR="00F61BC9">
        <w:rPr>
          <w:lang w:val="en-GB" w:eastAsia="en-US"/>
        </w:rPr>
        <w:t xml:space="preserve"> 3 Degrees –of-equivalence for C</w:t>
      </w:r>
      <w:r>
        <w:rPr>
          <w:lang w:val="en-GB" w:eastAsia="en-US"/>
        </w:rPr>
        <w:t>arbon monoxide</w:t>
      </w:r>
    </w:p>
    <w:p w:rsidR="00EF5268" w:rsidRDefault="00EF5268" w:rsidP="00665CE3">
      <w:pPr>
        <w:rPr>
          <w:lang w:val="en-GB" w:eastAsia="en-US"/>
        </w:rPr>
      </w:pPr>
    </w:p>
    <w:p w:rsidR="00EF5268" w:rsidRDefault="00EF5268" w:rsidP="00665CE3">
      <w:pPr>
        <w:rPr>
          <w:lang w:val="en-GB" w:eastAsia="en-US"/>
        </w:rPr>
      </w:pPr>
    </w:p>
    <w:p w:rsidR="00EF5268" w:rsidRDefault="003D09F0" w:rsidP="00665CE3">
      <w:pPr>
        <w:rPr>
          <w:lang w:val="en-GB" w:eastAsia="en-US"/>
        </w:rPr>
      </w:pPr>
      <w:r>
        <w:rPr>
          <w:noProof/>
          <w:lang w:val="sk-SK" w:eastAsia="sk-SK"/>
        </w:rPr>
        <w:drawing>
          <wp:inline distT="0" distB="0" distL="0" distR="0" wp14:anchorId="7E569DBE" wp14:editId="5BEE8E5D">
            <wp:extent cx="5514975" cy="2962275"/>
            <wp:effectExtent l="0" t="0" r="9525" b="9525"/>
            <wp:docPr id="4" name="Graf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87639" w:rsidRDefault="00D87639" w:rsidP="00665CE3">
      <w:pPr>
        <w:rPr>
          <w:lang w:val="en-GB" w:eastAsia="en-US"/>
        </w:rPr>
      </w:pPr>
    </w:p>
    <w:p w:rsidR="00D87639" w:rsidRDefault="00D87639" w:rsidP="00665CE3">
      <w:pPr>
        <w:rPr>
          <w:lang w:val="en-GB" w:eastAsia="en-US"/>
        </w:rPr>
      </w:pPr>
    </w:p>
    <w:p w:rsidR="00E21409" w:rsidRDefault="00E21409" w:rsidP="00665CE3">
      <w:pPr>
        <w:rPr>
          <w:lang w:val="en-GB" w:eastAsia="en-US"/>
        </w:rPr>
      </w:pPr>
    </w:p>
    <w:p w:rsidR="00EF5268" w:rsidRDefault="00EF5268" w:rsidP="00665CE3">
      <w:pPr>
        <w:rPr>
          <w:b/>
          <w:i/>
          <w:lang w:val="en-GB" w:eastAsia="en-US"/>
        </w:rPr>
      </w:pPr>
      <w:r w:rsidRPr="00704793">
        <w:rPr>
          <w:b/>
          <w:i/>
          <w:lang w:val="en-GB" w:eastAsia="en-US"/>
        </w:rPr>
        <w:t>Results for Carbon dioxide</w:t>
      </w:r>
    </w:p>
    <w:p w:rsidR="00EF5268" w:rsidRPr="00704793" w:rsidRDefault="00EF5268" w:rsidP="00665CE3">
      <w:pPr>
        <w:rPr>
          <w:b/>
          <w:i/>
          <w:lang w:val="en-GB" w:eastAsia="en-US"/>
        </w:rPr>
      </w:pPr>
    </w:p>
    <w:p w:rsidR="00EF5268" w:rsidRDefault="00EF5268" w:rsidP="00DE45A4">
      <w:pPr>
        <w:autoSpaceDE w:val="0"/>
        <w:autoSpaceDN w:val="0"/>
        <w:adjustRightInd w:val="0"/>
        <w:jc w:val="both"/>
        <w:rPr>
          <w:lang w:val="en-GB" w:eastAsia="en-US"/>
        </w:rPr>
      </w:pPr>
      <w:r w:rsidRPr="00DA5832">
        <w:rPr>
          <w:lang w:val="en-GB" w:eastAsia="en-US"/>
        </w:rPr>
        <w:t xml:space="preserve">The </w:t>
      </w:r>
      <w:r>
        <w:rPr>
          <w:lang w:val="en-GB" w:eastAsia="en-US"/>
        </w:rPr>
        <w:t>gravimetric data</w:t>
      </w:r>
      <w:r w:rsidRPr="00DA5832">
        <w:rPr>
          <w:lang w:val="en-GB" w:eastAsia="en-US"/>
        </w:rPr>
        <w:t xml:space="preserve"> of SMU PSMs used for</w:t>
      </w:r>
      <w:r w:rsidR="00244CB4">
        <w:rPr>
          <w:lang w:val="en-GB" w:eastAsia="en-US"/>
        </w:rPr>
        <w:t xml:space="preserve"> calibrating the GC Varian for C</w:t>
      </w:r>
      <w:r w:rsidRPr="00DA5832">
        <w:rPr>
          <w:lang w:val="en-GB" w:eastAsia="en-US"/>
        </w:rPr>
        <w:t>arb</w:t>
      </w:r>
      <w:r>
        <w:rPr>
          <w:lang w:val="en-GB" w:eastAsia="en-US"/>
        </w:rPr>
        <w:t xml:space="preserve">on </w:t>
      </w:r>
      <w:r w:rsidRPr="00244CB4">
        <w:rPr>
          <w:lang w:val="en-GB" w:eastAsia="en-US"/>
        </w:rPr>
        <w:t>di</w:t>
      </w:r>
      <w:r>
        <w:rPr>
          <w:lang w:val="en-GB" w:eastAsia="en-US"/>
        </w:rPr>
        <w:t xml:space="preserve">oxide </w:t>
      </w:r>
      <w:r w:rsidRPr="00DE45A4">
        <w:rPr>
          <w:lang w:val="en-GB" w:eastAsia="en-US"/>
        </w:rPr>
        <w:t xml:space="preserve">and measured signals with associated standard uncertainties </w:t>
      </w:r>
      <w:r w:rsidR="00F50155">
        <w:rPr>
          <w:lang w:val="en-GB" w:eastAsia="en-US"/>
        </w:rPr>
        <w:t xml:space="preserve">are shown in </w:t>
      </w:r>
      <w:r w:rsidR="0035334F">
        <w:rPr>
          <w:lang w:val="en-GB" w:eastAsia="en-US"/>
        </w:rPr>
        <w:t>T</w:t>
      </w:r>
      <w:r w:rsidR="00F50155">
        <w:rPr>
          <w:lang w:val="en-GB" w:eastAsia="en-US"/>
        </w:rPr>
        <w:t>able 8</w:t>
      </w:r>
      <w:r w:rsidRPr="00DA5832">
        <w:rPr>
          <w:lang w:val="en-GB" w:eastAsia="en-US"/>
        </w:rPr>
        <w:t>. These data are fitt</w:t>
      </w:r>
      <w:r w:rsidR="00244CB4">
        <w:rPr>
          <w:lang w:val="en-GB" w:eastAsia="en-US"/>
        </w:rPr>
        <w:t>ed with a quadratic polynomial.</w:t>
      </w:r>
    </w:p>
    <w:p w:rsidR="00EF5268" w:rsidRPr="003720EF" w:rsidRDefault="00EF5268" w:rsidP="00DE45A4">
      <w:pPr>
        <w:autoSpaceDE w:val="0"/>
        <w:autoSpaceDN w:val="0"/>
        <w:adjustRightInd w:val="0"/>
        <w:jc w:val="both"/>
        <w:rPr>
          <w:lang w:val="en-GB" w:eastAsia="en-US"/>
        </w:rPr>
      </w:pPr>
    </w:p>
    <w:p w:rsidR="00EF5268" w:rsidRPr="00411EA7" w:rsidRDefault="00EF5268" w:rsidP="00411EA7">
      <w:pPr>
        <w:rPr>
          <w:lang w:val="en-GB" w:eastAsia="en-US"/>
        </w:rPr>
      </w:pPr>
      <w:r w:rsidRPr="00411EA7">
        <w:rPr>
          <w:lang w:val="en-GB" w:eastAsia="en-US"/>
        </w:rPr>
        <w:t>Ta</w:t>
      </w:r>
      <w:r w:rsidR="00F50155">
        <w:rPr>
          <w:lang w:val="en-GB" w:eastAsia="en-US"/>
        </w:rPr>
        <w:t>ble 8</w:t>
      </w:r>
      <w:r w:rsidR="00244CB4">
        <w:rPr>
          <w:lang w:val="en-GB" w:eastAsia="en-US"/>
        </w:rPr>
        <w:t xml:space="preserve"> Calibration mixtures for C</w:t>
      </w:r>
      <w:r w:rsidRPr="00411EA7">
        <w:rPr>
          <w:lang w:val="en-GB" w:eastAsia="en-US"/>
        </w:rPr>
        <w:t>arbon dioxide</w:t>
      </w:r>
    </w:p>
    <w:p w:rsidR="00EF5268" w:rsidRPr="00411EA7" w:rsidRDefault="00EF5268" w:rsidP="00411EA7">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1842"/>
        <w:gridCol w:w="2094"/>
        <w:gridCol w:w="1591"/>
        <w:gridCol w:w="1843"/>
      </w:tblGrid>
      <w:tr w:rsidR="00EF5268" w:rsidTr="00645B40">
        <w:trPr>
          <w:trHeight w:val="411"/>
        </w:trPr>
        <w:tc>
          <w:tcPr>
            <w:tcW w:w="1842" w:type="dxa"/>
          </w:tcPr>
          <w:p w:rsidR="00EF5268" w:rsidRPr="00645B40" w:rsidRDefault="00EF5268" w:rsidP="00645B40">
            <w:pPr>
              <w:pStyle w:val="Normal1"/>
              <w:spacing w:line="360" w:lineRule="auto"/>
              <w:ind w:right="400"/>
              <w:rPr>
                <w:rFonts w:ascii="Times New Roman" w:hAnsi="Times New Roman"/>
                <w:b/>
                <w:sz w:val="24"/>
                <w:szCs w:val="24"/>
              </w:rPr>
            </w:pPr>
            <w:r w:rsidRPr="00645B40">
              <w:rPr>
                <w:rFonts w:ascii="Times New Roman" w:hAnsi="Times New Roman"/>
                <w:b/>
                <w:sz w:val="24"/>
                <w:szCs w:val="24"/>
              </w:rPr>
              <w:t>Mixture</w:t>
            </w:r>
          </w:p>
        </w:tc>
        <w:tc>
          <w:tcPr>
            <w:tcW w:w="1842" w:type="dxa"/>
          </w:tcPr>
          <w:p w:rsidR="00EF5268" w:rsidRPr="00645B40" w:rsidRDefault="00EF5268" w:rsidP="00645B40">
            <w:pPr>
              <w:pStyle w:val="Normal1"/>
              <w:spacing w:line="360" w:lineRule="auto"/>
              <w:ind w:right="400"/>
              <w:rPr>
                <w:rFonts w:ascii="Times New Roman" w:hAnsi="Times New Roman"/>
                <w:b/>
                <w:sz w:val="24"/>
                <w:szCs w:val="24"/>
              </w:rPr>
            </w:pPr>
            <w:r w:rsidRPr="00645B40">
              <w:rPr>
                <w:rFonts w:ascii="Times New Roman" w:hAnsi="Times New Roman"/>
                <w:b/>
                <w:sz w:val="24"/>
                <w:szCs w:val="24"/>
              </w:rPr>
              <w:t>x (</w:t>
            </w:r>
            <w:proofErr w:type="spellStart"/>
            <w:r w:rsidRPr="00645B40">
              <w:rPr>
                <w:rFonts w:ascii="Times New Roman" w:hAnsi="Times New Roman"/>
                <w:b/>
                <w:sz w:val="24"/>
                <w:szCs w:val="24"/>
              </w:rPr>
              <w:t>mol</w:t>
            </w:r>
            <w:proofErr w:type="spellEnd"/>
            <w:r w:rsidRPr="00645B40">
              <w:rPr>
                <w:rFonts w:ascii="Times New Roman" w:hAnsi="Times New Roman"/>
                <w:b/>
                <w:sz w:val="24"/>
                <w:szCs w:val="24"/>
              </w:rPr>
              <w:t>/</w:t>
            </w:r>
            <w:proofErr w:type="spellStart"/>
            <w:r w:rsidRPr="00645B40">
              <w:rPr>
                <w:rFonts w:ascii="Times New Roman" w:hAnsi="Times New Roman"/>
                <w:b/>
                <w:sz w:val="24"/>
                <w:szCs w:val="24"/>
              </w:rPr>
              <w:t>mol</w:t>
            </w:r>
            <w:proofErr w:type="spellEnd"/>
            <w:r w:rsidRPr="00645B40">
              <w:rPr>
                <w:rFonts w:ascii="Times New Roman" w:hAnsi="Times New Roman"/>
                <w:b/>
                <w:sz w:val="24"/>
                <w:szCs w:val="24"/>
              </w:rPr>
              <w:t>)</w:t>
            </w:r>
          </w:p>
        </w:tc>
        <w:tc>
          <w:tcPr>
            <w:tcW w:w="2094" w:type="dxa"/>
          </w:tcPr>
          <w:p w:rsidR="00EF5268" w:rsidRPr="00645B40" w:rsidRDefault="00EF5268" w:rsidP="00645B40">
            <w:pPr>
              <w:pStyle w:val="Normal1"/>
              <w:spacing w:line="360" w:lineRule="auto"/>
              <w:ind w:right="400"/>
              <w:rPr>
                <w:rFonts w:ascii="Times New Roman" w:hAnsi="Times New Roman"/>
                <w:b/>
                <w:sz w:val="24"/>
                <w:szCs w:val="24"/>
              </w:rPr>
            </w:pPr>
            <w:proofErr w:type="spellStart"/>
            <w:r w:rsidRPr="00645B40">
              <w:rPr>
                <w:rFonts w:ascii="Times New Roman" w:hAnsi="Times New Roman"/>
                <w:b/>
                <w:sz w:val="24"/>
                <w:szCs w:val="24"/>
              </w:rPr>
              <w:t>u</w:t>
            </w:r>
            <w:r w:rsidRPr="00645B40">
              <w:rPr>
                <w:rFonts w:ascii="Times New Roman" w:hAnsi="Times New Roman"/>
                <w:b/>
                <w:sz w:val="24"/>
                <w:szCs w:val="24"/>
                <w:vertAlign w:val="subscript"/>
              </w:rPr>
              <w:t>x</w:t>
            </w:r>
            <w:proofErr w:type="spellEnd"/>
            <w:r w:rsidRPr="00645B40">
              <w:rPr>
                <w:rFonts w:ascii="Times New Roman" w:hAnsi="Times New Roman"/>
                <w:b/>
                <w:sz w:val="24"/>
                <w:szCs w:val="24"/>
                <w:vertAlign w:val="subscript"/>
              </w:rPr>
              <w:t xml:space="preserve"> </w:t>
            </w:r>
            <w:r w:rsidRPr="00645B40">
              <w:rPr>
                <w:rFonts w:ascii="Times New Roman" w:hAnsi="Times New Roman"/>
                <w:b/>
                <w:sz w:val="24"/>
                <w:szCs w:val="24"/>
              </w:rPr>
              <w:t>(</w:t>
            </w:r>
            <w:proofErr w:type="spellStart"/>
            <w:r w:rsidRPr="00645B40">
              <w:rPr>
                <w:rFonts w:ascii="Times New Roman" w:hAnsi="Times New Roman"/>
                <w:b/>
                <w:sz w:val="24"/>
                <w:szCs w:val="24"/>
              </w:rPr>
              <w:t>mol</w:t>
            </w:r>
            <w:proofErr w:type="spellEnd"/>
            <w:r w:rsidRPr="00645B40">
              <w:rPr>
                <w:rFonts w:ascii="Times New Roman" w:hAnsi="Times New Roman"/>
                <w:b/>
                <w:sz w:val="24"/>
                <w:szCs w:val="24"/>
              </w:rPr>
              <w:t>/</w:t>
            </w:r>
            <w:proofErr w:type="spellStart"/>
            <w:r w:rsidRPr="00645B40">
              <w:rPr>
                <w:rFonts w:ascii="Times New Roman" w:hAnsi="Times New Roman"/>
                <w:b/>
                <w:sz w:val="24"/>
                <w:szCs w:val="24"/>
              </w:rPr>
              <w:t>mol</w:t>
            </w:r>
            <w:proofErr w:type="spellEnd"/>
            <w:r w:rsidRPr="00645B40">
              <w:rPr>
                <w:rFonts w:ascii="Times New Roman" w:hAnsi="Times New Roman"/>
                <w:b/>
                <w:sz w:val="24"/>
                <w:szCs w:val="24"/>
              </w:rPr>
              <w:t>)</w:t>
            </w:r>
          </w:p>
        </w:tc>
        <w:tc>
          <w:tcPr>
            <w:tcW w:w="1591" w:type="dxa"/>
          </w:tcPr>
          <w:p w:rsidR="00EF5268" w:rsidRPr="00645B40" w:rsidRDefault="002C663C" w:rsidP="00645B40">
            <w:pPr>
              <w:pStyle w:val="Normal1"/>
              <w:spacing w:line="360" w:lineRule="auto"/>
              <w:ind w:right="400"/>
              <w:rPr>
                <w:rFonts w:ascii="Times New Roman" w:hAnsi="Times New Roman"/>
                <w:b/>
                <w:sz w:val="24"/>
                <w:szCs w:val="24"/>
              </w:rPr>
            </w:pPr>
            <w:r>
              <w:rPr>
                <w:rFonts w:ascii="Times New Roman" w:hAnsi="Times New Roman"/>
                <w:b/>
                <w:sz w:val="24"/>
                <w:szCs w:val="24"/>
              </w:rPr>
              <w:t>y(count)</w:t>
            </w:r>
          </w:p>
        </w:tc>
        <w:tc>
          <w:tcPr>
            <w:tcW w:w="1843" w:type="dxa"/>
          </w:tcPr>
          <w:p w:rsidR="00EF5268" w:rsidRPr="002C663C" w:rsidRDefault="00EF5268" w:rsidP="00645B40">
            <w:pPr>
              <w:pStyle w:val="Normal1"/>
              <w:spacing w:line="360" w:lineRule="auto"/>
              <w:ind w:right="400"/>
              <w:rPr>
                <w:rFonts w:ascii="Times New Roman" w:hAnsi="Times New Roman"/>
                <w:b/>
                <w:sz w:val="24"/>
                <w:szCs w:val="24"/>
              </w:rPr>
            </w:pPr>
            <w:proofErr w:type="spellStart"/>
            <w:r w:rsidRPr="00645B40">
              <w:rPr>
                <w:rFonts w:ascii="Times New Roman" w:hAnsi="Times New Roman"/>
                <w:b/>
                <w:sz w:val="24"/>
                <w:szCs w:val="24"/>
              </w:rPr>
              <w:t>u</w:t>
            </w:r>
            <w:r w:rsidRPr="00645B40">
              <w:rPr>
                <w:rFonts w:ascii="Times New Roman" w:hAnsi="Times New Roman"/>
                <w:b/>
                <w:sz w:val="24"/>
                <w:szCs w:val="24"/>
                <w:vertAlign w:val="subscript"/>
              </w:rPr>
              <w:t>y</w:t>
            </w:r>
            <w:proofErr w:type="spellEnd"/>
            <w:r w:rsidR="002C663C">
              <w:rPr>
                <w:rFonts w:ascii="Times New Roman" w:hAnsi="Times New Roman"/>
                <w:b/>
                <w:sz w:val="24"/>
                <w:szCs w:val="24"/>
              </w:rPr>
              <w:t>(count)</w:t>
            </w:r>
          </w:p>
        </w:tc>
      </w:tr>
      <w:tr w:rsidR="00EF5268" w:rsidTr="00645B40">
        <w:trPr>
          <w:trHeight w:val="391"/>
        </w:trPr>
        <w:tc>
          <w:tcPr>
            <w:tcW w:w="1842" w:type="dxa"/>
          </w:tcPr>
          <w:p w:rsidR="00EF5268" w:rsidRPr="00645B40" w:rsidRDefault="00EF5268" w:rsidP="00645B40">
            <w:pPr>
              <w:pStyle w:val="Normal1"/>
              <w:spacing w:line="360" w:lineRule="auto"/>
              <w:ind w:right="400"/>
              <w:rPr>
                <w:rFonts w:ascii="Times New Roman" w:hAnsi="Times New Roman"/>
                <w:sz w:val="24"/>
                <w:szCs w:val="24"/>
              </w:rPr>
            </w:pPr>
            <w:r w:rsidRPr="00645B40">
              <w:rPr>
                <w:rFonts w:ascii="Times New Roman" w:hAnsi="Times New Roman"/>
                <w:sz w:val="24"/>
                <w:szCs w:val="24"/>
              </w:rPr>
              <w:t>0726E_4</w:t>
            </w:r>
          </w:p>
        </w:tc>
        <w:tc>
          <w:tcPr>
            <w:tcW w:w="1842" w:type="dxa"/>
          </w:tcPr>
          <w:p w:rsidR="00EF5268" w:rsidRPr="00645B40" w:rsidRDefault="00EF5268" w:rsidP="00645B40">
            <w:pPr>
              <w:pStyle w:val="Normal1"/>
              <w:spacing w:line="360" w:lineRule="auto"/>
              <w:ind w:right="400"/>
              <w:rPr>
                <w:rFonts w:ascii="Times New Roman" w:hAnsi="Times New Roman"/>
                <w:sz w:val="24"/>
                <w:szCs w:val="24"/>
              </w:rPr>
            </w:pPr>
            <w:r w:rsidRPr="00645B40">
              <w:rPr>
                <w:rFonts w:ascii="Times New Roman" w:hAnsi="Times New Roman"/>
                <w:sz w:val="24"/>
                <w:szCs w:val="24"/>
              </w:rPr>
              <w:t>0.060612</w:t>
            </w:r>
          </w:p>
        </w:tc>
        <w:tc>
          <w:tcPr>
            <w:tcW w:w="2094" w:type="dxa"/>
          </w:tcPr>
          <w:p w:rsidR="00EF5268" w:rsidRPr="00645B40" w:rsidRDefault="00EF5268" w:rsidP="00645B40">
            <w:pPr>
              <w:pStyle w:val="Normal1"/>
              <w:spacing w:line="360" w:lineRule="auto"/>
              <w:ind w:right="400"/>
              <w:rPr>
                <w:rFonts w:ascii="Times New Roman" w:hAnsi="Times New Roman"/>
                <w:sz w:val="24"/>
                <w:szCs w:val="24"/>
              </w:rPr>
            </w:pPr>
            <w:r w:rsidRPr="00645B40">
              <w:rPr>
                <w:rFonts w:ascii="Times New Roman" w:hAnsi="Times New Roman"/>
                <w:sz w:val="24"/>
                <w:szCs w:val="24"/>
              </w:rPr>
              <w:t>0.000016</w:t>
            </w:r>
          </w:p>
        </w:tc>
        <w:tc>
          <w:tcPr>
            <w:tcW w:w="1591" w:type="dxa"/>
          </w:tcPr>
          <w:p w:rsidR="00EF5268" w:rsidRPr="00645B40" w:rsidRDefault="0070046D" w:rsidP="00645B40">
            <w:pPr>
              <w:pStyle w:val="Normal1"/>
              <w:spacing w:line="360" w:lineRule="auto"/>
              <w:ind w:right="400"/>
              <w:rPr>
                <w:rFonts w:ascii="Times New Roman" w:hAnsi="Times New Roman"/>
                <w:sz w:val="24"/>
                <w:szCs w:val="24"/>
              </w:rPr>
            </w:pPr>
            <w:r>
              <w:rPr>
                <w:rFonts w:ascii="Times New Roman" w:hAnsi="Times New Roman"/>
                <w:sz w:val="24"/>
                <w:szCs w:val="24"/>
              </w:rPr>
              <w:t>24744</w:t>
            </w:r>
          </w:p>
        </w:tc>
        <w:tc>
          <w:tcPr>
            <w:tcW w:w="1843" w:type="dxa"/>
          </w:tcPr>
          <w:p w:rsidR="00EF5268" w:rsidRPr="00645B40" w:rsidRDefault="0070046D" w:rsidP="00645B40">
            <w:pPr>
              <w:pStyle w:val="Normal1"/>
              <w:spacing w:line="360" w:lineRule="auto"/>
              <w:ind w:right="400"/>
              <w:rPr>
                <w:rFonts w:ascii="Times New Roman" w:hAnsi="Times New Roman"/>
                <w:sz w:val="24"/>
                <w:szCs w:val="24"/>
              </w:rPr>
            </w:pPr>
            <w:r>
              <w:rPr>
                <w:rFonts w:ascii="Times New Roman" w:hAnsi="Times New Roman"/>
                <w:sz w:val="24"/>
                <w:szCs w:val="24"/>
              </w:rPr>
              <w:t>88.37</w:t>
            </w:r>
          </w:p>
        </w:tc>
      </w:tr>
      <w:tr w:rsidR="00EF5268" w:rsidTr="00645B40">
        <w:tc>
          <w:tcPr>
            <w:tcW w:w="1842" w:type="dxa"/>
          </w:tcPr>
          <w:p w:rsidR="00EF5268" w:rsidRPr="00645B40" w:rsidRDefault="00EF5268" w:rsidP="00645B40">
            <w:pPr>
              <w:pStyle w:val="Normal1"/>
              <w:spacing w:line="360" w:lineRule="auto"/>
              <w:ind w:right="400"/>
              <w:rPr>
                <w:rFonts w:ascii="Times New Roman" w:hAnsi="Times New Roman"/>
                <w:sz w:val="24"/>
                <w:szCs w:val="24"/>
              </w:rPr>
            </w:pPr>
            <w:r w:rsidRPr="00645B40">
              <w:rPr>
                <w:rFonts w:ascii="Times New Roman" w:hAnsi="Times New Roman"/>
                <w:sz w:val="24"/>
                <w:szCs w:val="24"/>
              </w:rPr>
              <w:t>0053F_3</w:t>
            </w:r>
          </w:p>
        </w:tc>
        <w:tc>
          <w:tcPr>
            <w:tcW w:w="1842" w:type="dxa"/>
          </w:tcPr>
          <w:p w:rsidR="00EF5268" w:rsidRPr="00645B40" w:rsidRDefault="00EF5268" w:rsidP="00645B40">
            <w:pPr>
              <w:pStyle w:val="Normal1"/>
              <w:spacing w:line="360" w:lineRule="auto"/>
              <w:ind w:right="400"/>
              <w:rPr>
                <w:rFonts w:ascii="Times New Roman" w:hAnsi="Times New Roman"/>
                <w:sz w:val="24"/>
                <w:szCs w:val="24"/>
              </w:rPr>
            </w:pPr>
            <w:r w:rsidRPr="00645B40">
              <w:rPr>
                <w:rFonts w:ascii="Times New Roman" w:hAnsi="Times New Roman"/>
                <w:sz w:val="24"/>
                <w:szCs w:val="24"/>
              </w:rPr>
              <w:t>0.08023</w:t>
            </w:r>
          </w:p>
        </w:tc>
        <w:tc>
          <w:tcPr>
            <w:tcW w:w="2094" w:type="dxa"/>
          </w:tcPr>
          <w:p w:rsidR="00EF5268" w:rsidRPr="00645B40" w:rsidRDefault="00EF5268" w:rsidP="00645B40">
            <w:pPr>
              <w:pStyle w:val="Normal1"/>
              <w:spacing w:line="360" w:lineRule="auto"/>
              <w:ind w:right="400"/>
              <w:rPr>
                <w:rFonts w:ascii="Times New Roman" w:hAnsi="Times New Roman"/>
                <w:sz w:val="24"/>
                <w:szCs w:val="24"/>
              </w:rPr>
            </w:pPr>
            <w:r w:rsidRPr="00645B40">
              <w:rPr>
                <w:rFonts w:ascii="Times New Roman" w:hAnsi="Times New Roman"/>
                <w:sz w:val="24"/>
                <w:szCs w:val="24"/>
              </w:rPr>
              <w:t>0.000025</w:t>
            </w:r>
          </w:p>
        </w:tc>
        <w:tc>
          <w:tcPr>
            <w:tcW w:w="1591" w:type="dxa"/>
          </w:tcPr>
          <w:p w:rsidR="00EF5268" w:rsidRPr="00645B40" w:rsidRDefault="0070046D" w:rsidP="00645B40">
            <w:pPr>
              <w:pStyle w:val="Normal1"/>
              <w:spacing w:line="360" w:lineRule="auto"/>
              <w:ind w:right="400"/>
              <w:rPr>
                <w:rFonts w:ascii="Times New Roman" w:hAnsi="Times New Roman"/>
                <w:sz w:val="24"/>
                <w:szCs w:val="24"/>
              </w:rPr>
            </w:pPr>
            <w:r>
              <w:rPr>
                <w:rFonts w:ascii="Times New Roman" w:hAnsi="Times New Roman"/>
                <w:sz w:val="24"/>
                <w:szCs w:val="24"/>
              </w:rPr>
              <w:t>33025</w:t>
            </w:r>
          </w:p>
        </w:tc>
        <w:tc>
          <w:tcPr>
            <w:tcW w:w="1843" w:type="dxa"/>
          </w:tcPr>
          <w:p w:rsidR="00EF5268" w:rsidRPr="00645B40" w:rsidRDefault="0070046D" w:rsidP="00645B40">
            <w:pPr>
              <w:pStyle w:val="Normal1"/>
              <w:spacing w:line="360" w:lineRule="auto"/>
              <w:ind w:right="400"/>
              <w:rPr>
                <w:rFonts w:ascii="Times New Roman" w:hAnsi="Times New Roman"/>
                <w:sz w:val="24"/>
                <w:szCs w:val="24"/>
              </w:rPr>
            </w:pPr>
            <w:r>
              <w:rPr>
                <w:rFonts w:ascii="Times New Roman" w:hAnsi="Times New Roman"/>
                <w:sz w:val="24"/>
                <w:szCs w:val="24"/>
              </w:rPr>
              <w:t>34.24</w:t>
            </w:r>
          </w:p>
        </w:tc>
      </w:tr>
      <w:tr w:rsidR="00EF5268" w:rsidTr="00645B40">
        <w:tc>
          <w:tcPr>
            <w:tcW w:w="1842" w:type="dxa"/>
          </w:tcPr>
          <w:p w:rsidR="00EF5268" w:rsidRPr="00645B40" w:rsidRDefault="00EF5268" w:rsidP="00645B40">
            <w:pPr>
              <w:pStyle w:val="Normal1"/>
              <w:spacing w:line="360" w:lineRule="auto"/>
              <w:ind w:right="400"/>
              <w:rPr>
                <w:rFonts w:ascii="Times New Roman" w:hAnsi="Times New Roman"/>
                <w:sz w:val="24"/>
                <w:szCs w:val="24"/>
              </w:rPr>
            </w:pPr>
            <w:r w:rsidRPr="00645B40">
              <w:rPr>
                <w:rFonts w:ascii="Times New Roman" w:hAnsi="Times New Roman"/>
                <w:sz w:val="24"/>
                <w:szCs w:val="24"/>
              </w:rPr>
              <w:t>0088F_3</w:t>
            </w:r>
          </w:p>
        </w:tc>
        <w:tc>
          <w:tcPr>
            <w:tcW w:w="1842" w:type="dxa"/>
          </w:tcPr>
          <w:p w:rsidR="00EF5268" w:rsidRPr="00645B40" w:rsidRDefault="00EF5268" w:rsidP="00645B40">
            <w:pPr>
              <w:pStyle w:val="Normal1"/>
              <w:spacing w:line="360" w:lineRule="auto"/>
              <w:ind w:right="400"/>
              <w:rPr>
                <w:rFonts w:ascii="Times New Roman" w:hAnsi="Times New Roman"/>
                <w:sz w:val="24"/>
                <w:szCs w:val="24"/>
              </w:rPr>
            </w:pPr>
            <w:r w:rsidRPr="00645B40">
              <w:rPr>
                <w:rFonts w:ascii="Times New Roman" w:hAnsi="Times New Roman"/>
                <w:sz w:val="24"/>
                <w:szCs w:val="24"/>
              </w:rPr>
              <w:t>0.100364</w:t>
            </w:r>
          </w:p>
        </w:tc>
        <w:tc>
          <w:tcPr>
            <w:tcW w:w="2094" w:type="dxa"/>
          </w:tcPr>
          <w:p w:rsidR="00EF5268" w:rsidRPr="00645B40" w:rsidRDefault="00EF5268" w:rsidP="00645B40">
            <w:pPr>
              <w:pStyle w:val="Normal1"/>
              <w:spacing w:line="360" w:lineRule="auto"/>
              <w:ind w:right="400"/>
              <w:rPr>
                <w:rFonts w:ascii="Times New Roman" w:hAnsi="Times New Roman"/>
                <w:sz w:val="24"/>
                <w:szCs w:val="24"/>
              </w:rPr>
            </w:pPr>
            <w:r w:rsidRPr="00645B40">
              <w:rPr>
                <w:rFonts w:ascii="Times New Roman" w:hAnsi="Times New Roman"/>
                <w:sz w:val="24"/>
                <w:szCs w:val="24"/>
              </w:rPr>
              <w:t>0.000016</w:t>
            </w:r>
          </w:p>
        </w:tc>
        <w:tc>
          <w:tcPr>
            <w:tcW w:w="1591" w:type="dxa"/>
          </w:tcPr>
          <w:p w:rsidR="00EF5268" w:rsidRPr="00645B40" w:rsidRDefault="0070046D" w:rsidP="00645B40">
            <w:pPr>
              <w:pStyle w:val="Normal1"/>
              <w:spacing w:line="360" w:lineRule="auto"/>
              <w:ind w:right="400"/>
              <w:rPr>
                <w:rFonts w:ascii="Times New Roman" w:hAnsi="Times New Roman"/>
                <w:sz w:val="24"/>
                <w:szCs w:val="24"/>
              </w:rPr>
            </w:pPr>
            <w:r>
              <w:rPr>
                <w:rFonts w:ascii="Times New Roman" w:hAnsi="Times New Roman"/>
                <w:sz w:val="24"/>
                <w:szCs w:val="24"/>
              </w:rPr>
              <w:t>41321</w:t>
            </w:r>
          </w:p>
        </w:tc>
        <w:tc>
          <w:tcPr>
            <w:tcW w:w="1843" w:type="dxa"/>
          </w:tcPr>
          <w:p w:rsidR="00EF5268" w:rsidRPr="00645B40" w:rsidRDefault="0070046D" w:rsidP="00645B40">
            <w:pPr>
              <w:pStyle w:val="Normal1"/>
              <w:spacing w:line="360" w:lineRule="auto"/>
              <w:ind w:right="400"/>
              <w:rPr>
                <w:rFonts w:ascii="Times New Roman" w:hAnsi="Times New Roman"/>
                <w:sz w:val="24"/>
                <w:szCs w:val="24"/>
              </w:rPr>
            </w:pPr>
            <w:r>
              <w:rPr>
                <w:rFonts w:ascii="Times New Roman" w:hAnsi="Times New Roman"/>
                <w:sz w:val="24"/>
                <w:szCs w:val="24"/>
              </w:rPr>
              <w:t>23.06</w:t>
            </w:r>
          </w:p>
        </w:tc>
      </w:tr>
      <w:tr w:rsidR="00EF5268" w:rsidTr="00645B40">
        <w:tc>
          <w:tcPr>
            <w:tcW w:w="1842" w:type="dxa"/>
          </w:tcPr>
          <w:p w:rsidR="00EF5268" w:rsidRPr="00645B40" w:rsidRDefault="00EF5268" w:rsidP="00645B40">
            <w:pPr>
              <w:pStyle w:val="Normal1"/>
              <w:spacing w:line="360" w:lineRule="auto"/>
              <w:ind w:right="400"/>
              <w:rPr>
                <w:rFonts w:ascii="Times New Roman" w:hAnsi="Times New Roman"/>
                <w:sz w:val="24"/>
                <w:szCs w:val="24"/>
              </w:rPr>
            </w:pPr>
            <w:r w:rsidRPr="00645B40">
              <w:rPr>
                <w:rFonts w:ascii="Times New Roman" w:hAnsi="Times New Roman"/>
                <w:sz w:val="24"/>
                <w:szCs w:val="24"/>
              </w:rPr>
              <w:t>0015F_10</w:t>
            </w:r>
          </w:p>
        </w:tc>
        <w:tc>
          <w:tcPr>
            <w:tcW w:w="1842" w:type="dxa"/>
          </w:tcPr>
          <w:p w:rsidR="00EF5268" w:rsidRPr="00645B40" w:rsidRDefault="00EF5268" w:rsidP="00645B40">
            <w:pPr>
              <w:pStyle w:val="Normal1"/>
              <w:spacing w:line="360" w:lineRule="auto"/>
              <w:ind w:right="400"/>
              <w:rPr>
                <w:rFonts w:ascii="Times New Roman" w:hAnsi="Times New Roman"/>
                <w:sz w:val="24"/>
                <w:szCs w:val="24"/>
              </w:rPr>
            </w:pPr>
            <w:r w:rsidRPr="00645B40">
              <w:rPr>
                <w:rFonts w:ascii="Times New Roman" w:hAnsi="Times New Roman"/>
                <w:sz w:val="24"/>
                <w:szCs w:val="24"/>
              </w:rPr>
              <w:t>0.111667</w:t>
            </w:r>
          </w:p>
        </w:tc>
        <w:tc>
          <w:tcPr>
            <w:tcW w:w="2094" w:type="dxa"/>
          </w:tcPr>
          <w:p w:rsidR="00EF5268" w:rsidRPr="00645B40" w:rsidRDefault="00EF5268" w:rsidP="00645B40">
            <w:pPr>
              <w:pStyle w:val="Normal1"/>
              <w:spacing w:line="360" w:lineRule="auto"/>
              <w:ind w:right="400"/>
              <w:rPr>
                <w:rFonts w:ascii="Times New Roman" w:hAnsi="Times New Roman"/>
                <w:sz w:val="24"/>
                <w:szCs w:val="24"/>
              </w:rPr>
            </w:pPr>
            <w:r w:rsidRPr="00645B40">
              <w:rPr>
                <w:rFonts w:ascii="Times New Roman" w:hAnsi="Times New Roman"/>
                <w:sz w:val="24"/>
                <w:szCs w:val="24"/>
              </w:rPr>
              <w:t>0.000021</w:t>
            </w:r>
          </w:p>
        </w:tc>
        <w:tc>
          <w:tcPr>
            <w:tcW w:w="1591" w:type="dxa"/>
          </w:tcPr>
          <w:p w:rsidR="00EF5268" w:rsidRPr="00645B40" w:rsidRDefault="0070046D" w:rsidP="00645B40">
            <w:pPr>
              <w:pStyle w:val="Normal1"/>
              <w:spacing w:line="360" w:lineRule="auto"/>
              <w:ind w:right="400"/>
              <w:rPr>
                <w:rFonts w:ascii="Times New Roman" w:hAnsi="Times New Roman"/>
                <w:sz w:val="24"/>
                <w:szCs w:val="24"/>
              </w:rPr>
            </w:pPr>
            <w:r>
              <w:rPr>
                <w:rFonts w:ascii="Times New Roman" w:hAnsi="Times New Roman"/>
                <w:sz w:val="24"/>
                <w:szCs w:val="24"/>
              </w:rPr>
              <w:t>46084</w:t>
            </w:r>
          </w:p>
        </w:tc>
        <w:tc>
          <w:tcPr>
            <w:tcW w:w="1843" w:type="dxa"/>
          </w:tcPr>
          <w:p w:rsidR="00EF5268" w:rsidRPr="00645B40" w:rsidRDefault="0070046D" w:rsidP="00645B40">
            <w:pPr>
              <w:pStyle w:val="Normal1"/>
              <w:spacing w:line="360" w:lineRule="auto"/>
              <w:ind w:right="400"/>
              <w:rPr>
                <w:rFonts w:ascii="Times New Roman" w:hAnsi="Times New Roman"/>
                <w:sz w:val="24"/>
                <w:szCs w:val="24"/>
              </w:rPr>
            </w:pPr>
            <w:r>
              <w:rPr>
                <w:rFonts w:ascii="Times New Roman" w:hAnsi="Times New Roman"/>
                <w:sz w:val="24"/>
                <w:szCs w:val="24"/>
              </w:rPr>
              <w:t>23.35</w:t>
            </w:r>
          </w:p>
        </w:tc>
      </w:tr>
      <w:tr w:rsidR="00EF5268" w:rsidTr="00645B40">
        <w:tc>
          <w:tcPr>
            <w:tcW w:w="1842" w:type="dxa"/>
          </w:tcPr>
          <w:p w:rsidR="00EF5268" w:rsidRPr="00645B40" w:rsidRDefault="00EF5268" w:rsidP="00645B40">
            <w:pPr>
              <w:pStyle w:val="Normal1"/>
              <w:spacing w:line="360" w:lineRule="auto"/>
              <w:ind w:right="400"/>
              <w:rPr>
                <w:rFonts w:ascii="Times New Roman" w:hAnsi="Times New Roman"/>
                <w:sz w:val="24"/>
                <w:szCs w:val="24"/>
              </w:rPr>
            </w:pPr>
            <w:r w:rsidRPr="00645B40">
              <w:rPr>
                <w:rFonts w:ascii="Times New Roman" w:hAnsi="Times New Roman"/>
                <w:sz w:val="24"/>
                <w:szCs w:val="24"/>
              </w:rPr>
              <w:t>0059F_4</w:t>
            </w:r>
          </w:p>
        </w:tc>
        <w:tc>
          <w:tcPr>
            <w:tcW w:w="1842" w:type="dxa"/>
          </w:tcPr>
          <w:p w:rsidR="00EF5268" w:rsidRPr="00645B40" w:rsidRDefault="00EF5268" w:rsidP="00645B40">
            <w:pPr>
              <w:pStyle w:val="Normal1"/>
              <w:spacing w:line="360" w:lineRule="auto"/>
              <w:ind w:right="400"/>
              <w:rPr>
                <w:rFonts w:ascii="Times New Roman" w:hAnsi="Times New Roman"/>
                <w:sz w:val="24"/>
                <w:szCs w:val="24"/>
              </w:rPr>
            </w:pPr>
            <w:r w:rsidRPr="00645B40">
              <w:rPr>
                <w:rFonts w:ascii="Times New Roman" w:hAnsi="Times New Roman"/>
                <w:sz w:val="24"/>
                <w:szCs w:val="24"/>
              </w:rPr>
              <w:t>0.14132</w:t>
            </w:r>
          </w:p>
        </w:tc>
        <w:tc>
          <w:tcPr>
            <w:tcW w:w="2094" w:type="dxa"/>
          </w:tcPr>
          <w:p w:rsidR="00EF5268" w:rsidRPr="00645B40" w:rsidRDefault="00EF5268" w:rsidP="00645B40">
            <w:pPr>
              <w:pStyle w:val="Normal1"/>
              <w:spacing w:line="360" w:lineRule="auto"/>
              <w:ind w:right="400"/>
              <w:rPr>
                <w:rFonts w:ascii="Times New Roman" w:hAnsi="Times New Roman"/>
                <w:sz w:val="24"/>
                <w:szCs w:val="24"/>
              </w:rPr>
            </w:pPr>
            <w:r w:rsidRPr="00645B40">
              <w:rPr>
                <w:rFonts w:ascii="Times New Roman" w:hAnsi="Times New Roman"/>
                <w:sz w:val="24"/>
                <w:szCs w:val="24"/>
              </w:rPr>
              <w:t>0.000012</w:t>
            </w:r>
          </w:p>
        </w:tc>
        <w:tc>
          <w:tcPr>
            <w:tcW w:w="1591" w:type="dxa"/>
          </w:tcPr>
          <w:p w:rsidR="00EF5268" w:rsidRPr="00645B40" w:rsidRDefault="00EF5268" w:rsidP="00645B40">
            <w:pPr>
              <w:pStyle w:val="Normal1"/>
              <w:spacing w:line="360" w:lineRule="auto"/>
              <w:ind w:right="400"/>
              <w:rPr>
                <w:rFonts w:ascii="Times New Roman" w:hAnsi="Times New Roman"/>
                <w:sz w:val="24"/>
                <w:szCs w:val="24"/>
              </w:rPr>
            </w:pPr>
            <w:r w:rsidRPr="00645B40">
              <w:rPr>
                <w:rFonts w:ascii="Times New Roman" w:hAnsi="Times New Roman"/>
                <w:sz w:val="24"/>
                <w:szCs w:val="24"/>
              </w:rPr>
              <w:t>58442</w:t>
            </w:r>
          </w:p>
        </w:tc>
        <w:tc>
          <w:tcPr>
            <w:tcW w:w="1843" w:type="dxa"/>
          </w:tcPr>
          <w:p w:rsidR="00EF5268" w:rsidRPr="00645B40" w:rsidRDefault="0070046D" w:rsidP="00645B40">
            <w:pPr>
              <w:pStyle w:val="Normal1"/>
              <w:spacing w:line="360" w:lineRule="auto"/>
              <w:ind w:right="400"/>
              <w:rPr>
                <w:rFonts w:ascii="Times New Roman" w:hAnsi="Times New Roman"/>
                <w:sz w:val="24"/>
                <w:szCs w:val="24"/>
              </w:rPr>
            </w:pPr>
            <w:r>
              <w:rPr>
                <w:rFonts w:ascii="Times New Roman" w:hAnsi="Times New Roman"/>
                <w:sz w:val="24"/>
                <w:szCs w:val="24"/>
              </w:rPr>
              <w:t>40.3</w:t>
            </w:r>
          </w:p>
        </w:tc>
      </w:tr>
    </w:tbl>
    <w:p w:rsidR="00384240" w:rsidRDefault="00384240" w:rsidP="00384240">
      <w:pPr>
        <w:pStyle w:val="Normal1"/>
        <w:spacing w:line="360" w:lineRule="auto"/>
        <w:ind w:right="400"/>
        <w:rPr>
          <w:rFonts w:ascii="Times New Roman" w:hAnsi="Times New Roman"/>
          <w:sz w:val="24"/>
          <w:szCs w:val="24"/>
        </w:rPr>
      </w:pPr>
    </w:p>
    <w:p w:rsidR="00141719" w:rsidRDefault="00141719" w:rsidP="00384240">
      <w:pPr>
        <w:pStyle w:val="Normal1"/>
        <w:spacing w:line="360" w:lineRule="auto"/>
        <w:ind w:right="400"/>
        <w:rPr>
          <w:rFonts w:ascii="Times New Roman" w:hAnsi="Times New Roman"/>
          <w:sz w:val="24"/>
          <w:szCs w:val="24"/>
        </w:rPr>
      </w:pPr>
    </w:p>
    <w:p w:rsidR="00C5528D" w:rsidRDefault="00C5528D" w:rsidP="00384240">
      <w:pPr>
        <w:pStyle w:val="Normal1"/>
        <w:spacing w:line="360" w:lineRule="auto"/>
        <w:ind w:right="400"/>
        <w:rPr>
          <w:rFonts w:ascii="Times New Roman" w:hAnsi="Times New Roman"/>
          <w:sz w:val="24"/>
          <w:szCs w:val="24"/>
        </w:rPr>
      </w:pPr>
    </w:p>
    <w:p w:rsidR="00384240" w:rsidRPr="00411EA7" w:rsidRDefault="00384240" w:rsidP="00384240">
      <w:pPr>
        <w:rPr>
          <w:lang w:val="en-GB" w:eastAsia="en-US"/>
        </w:rPr>
      </w:pPr>
      <w:r>
        <w:rPr>
          <w:lang w:val="en-GB" w:eastAsia="en-US"/>
        </w:rPr>
        <w:lastRenderedPageBreak/>
        <w:t>Table 9</w:t>
      </w:r>
      <w:r w:rsidRPr="00411EA7">
        <w:rPr>
          <w:lang w:val="en-GB" w:eastAsia="en-US"/>
        </w:rPr>
        <w:t xml:space="preserve"> Regression coefficients for </w:t>
      </w:r>
      <w:r w:rsidR="004358FD">
        <w:rPr>
          <w:lang w:val="en-GB" w:eastAsia="en-US"/>
        </w:rPr>
        <w:t>C</w:t>
      </w:r>
      <w:r w:rsidRPr="00411EA7">
        <w:rPr>
          <w:lang w:val="en-GB" w:eastAsia="en-US"/>
        </w:rPr>
        <w:t>arbon dioxide</w:t>
      </w:r>
    </w:p>
    <w:p w:rsidR="00384240" w:rsidRPr="00411EA7" w:rsidRDefault="00384240" w:rsidP="00384240">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1417"/>
        <w:gridCol w:w="1276"/>
      </w:tblGrid>
      <w:tr w:rsidR="00384240" w:rsidTr="0027435B">
        <w:tc>
          <w:tcPr>
            <w:tcW w:w="1526" w:type="dxa"/>
          </w:tcPr>
          <w:p w:rsidR="00384240" w:rsidRPr="00645B40" w:rsidRDefault="00384240" w:rsidP="0027435B">
            <w:pPr>
              <w:rPr>
                <w:b/>
                <w:lang w:val="en-US"/>
              </w:rPr>
            </w:pPr>
            <w:r w:rsidRPr="00645B40">
              <w:rPr>
                <w:b/>
                <w:lang w:val="en-US"/>
              </w:rPr>
              <w:t>Coefficient</w:t>
            </w:r>
          </w:p>
        </w:tc>
        <w:tc>
          <w:tcPr>
            <w:tcW w:w="1417" w:type="dxa"/>
          </w:tcPr>
          <w:p w:rsidR="00384240" w:rsidRPr="00645B40" w:rsidRDefault="00384240" w:rsidP="0027435B">
            <w:pPr>
              <w:rPr>
                <w:b/>
                <w:lang w:val="en-US"/>
              </w:rPr>
            </w:pPr>
            <w:r w:rsidRPr="00645B40">
              <w:rPr>
                <w:b/>
                <w:lang w:val="en-US"/>
              </w:rPr>
              <w:t>Value</w:t>
            </w:r>
          </w:p>
        </w:tc>
        <w:tc>
          <w:tcPr>
            <w:tcW w:w="1276" w:type="dxa"/>
          </w:tcPr>
          <w:p w:rsidR="00384240" w:rsidRPr="00645B40" w:rsidRDefault="00384240" w:rsidP="0027435B">
            <w:pPr>
              <w:rPr>
                <w:b/>
                <w:lang w:val="en-US"/>
              </w:rPr>
            </w:pPr>
            <w:r w:rsidRPr="00645B40">
              <w:rPr>
                <w:b/>
                <w:lang w:val="en-US"/>
              </w:rPr>
              <w:t>u</w:t>
            </w:r>
          </w:p>
        </w:tc>
      </w:tr>
      <w:tr w:rsidR="00384240" w:rsidTr="0027435B">
        <w:tc>
          <w:tcPr>
            <w:tcW w:w="1526" w:type="dxa"/>
          </w:tcPr>
          <w:p w:rsidR="00384240" w:rsidRPr="00BF7858" w:rsidRDefault="00384240" w:rsidP="0027435B">
            <w:pPr>
              <w:rPr>
                <w:lang w:val="en-US"/>
              </w:rPr>
            </w:pPr>
            <w:r w:rsidRPr="00645B40">
              <w:rPr>
                <w:lang w:val="en-US"/>
              </w:rPr>
              <w:t>a</w:t>
            </w:r>
            <w:r w:rsidRPr="00645B40">
              <w:rPr>
                <w:vertAlign w:val="subscript"/>
                <w:lang w:val="en-US"/>
              </w:rPr>
              <w:t>0</w:t>
            </w:r>
            <w:r w:rsidR="00BF7858">
              <w:rPr>
                <w:lang w:val="en-US"/>
              </w:rPr>
              <w:t>(count)</w:t>
            </w:r>
          </w:p>
        </w:tc>
        <w:tc>
          <w:tcPr>
            <w:tcW w:w="1417" w:type="dxa"/>
          </w:tcPr>
          <w:p w:rsidR="00384240" w:rsidRPr="00645B40" w:rsidRDefault="00AA53D2" w:rsidP="00AA53D2">
            <w:pPr>
              <w:rPr>
                <w:lang w:val="en-US"/>
              </w:rPr>
            </w:pPr>
            <w:r>
              <w:rPr>
                <w:lang w:val="en-US"/>
              </w:rPr>
              <w:t>-4</w:t>
            </w:r>
            <w:r w:rsidR="00384240" w:rsidRPr="00645B40">
              <w:rPr>
                <w:lang w:val="en-US"/>
              </w:rPr>
              <w:t>.</w:t>
            </w:r>
            <w:r>
              <w:rPr>
                <w:lang w:val="en-US"/>
              </w:rPr>
              <w:t>12</w:t>
            </w:r>
            <w:r w:rsidR="00384240" w:rsidRPr="00645B40">
              <w:rPr>
                <w:lang w:val="en-US"/>
              </w:rPr>
              <w:t>E+02</w:t>
            </w:r>
          </w:p>
        </w:tc>
        <w:tc>
          <w:tcPr>
            <w:tcW w:w="1276" w:type="dxa"/>
          </w:tcPr>
          <w:p w:rsidR="00384240" w:rsidRPr="00645B40" w:rsidRDefault="00AA53D2" w:rsidP="0027435B">
            <w:pPr>
              <w:rPr>
                <w:lang w:val="en-US"/>
              </w:rPr>
            </w:pPr>
            <w:r>
              <w:rPr>
                <w:lang w:val="en-US"/>
              </w:rPr>
              <w:t>4</w:t>
            </w:r>
            <w:r w:rsidR="008666C6">
              <w:rPr>
                <w:lang w:val="en-US"/>
              </w:rPr>
              <w:t>.48</w:t>
            </w:r>
            <w:r w:rsidR="00384240" w:rsidRPr="00645B40">
              <w:rPr>
                <w:lang w:val="en-US"/>
              </w:rPr>
              <w:t>E+02</w:t>
            </w:r>
          </w:p>
        </w:tc>
      </w:tr>
      <w:tr w:rsidR="00384240" w:rsidTr="0027435B">
        <w:tc>
          <w:tcPr>
            <w:tcW w:w="1526" w:type="dxa"/>
          </w:tcPr>
          <w:p w:rsidR="00384240" w:rsidRPr="004358FD" w:rsidRDefault="00384240" w:rsidP="0027435B">
            <w:pPr>
              <w:rPr>
                <w:lang w:val="en-US"/>
              </w:rPr>
            </w:pPr>
            <w:r w:rsidRPr="00645B40">
              <w:rPr>
                <w:lang w:val="en-US"/>
              </w:rPr>
              <w:t>a</w:t>
            </w:r>
            <w:r w:rsidRPr="00645B40">
              <w:rPr>
                <w:vertAlign w:val="subscript"/>
                <w:lang w:val="en-US"/>
              </w:rPr>
              <w:t>1</w:t>
            </w:r>
            <w:r w:rsidR="004358FD">
              <w:rPr>
                <w:lang w:val="en-US"/>
              </w:rPr>
              <w:t>(count)</w:t>
            </w:r>
          </w:p>
        </w:tc>
        <w:tc>
          <w:tcPr>
            <w:tcW w:w="1417" w:type="dxa"/>
          </w:tcPr>
          <w:p w:rsidR="00384240" w:rsidRPr="00645B40" w:rsidRDefault="00384240" w:rsidP="008666C6">
            <w:pPr>
              <w:rPr>
                <w:lang w:val="en-US"/>
              </w:rPr>
            </w:pPr>
            <w:r w:rsidRPr="00645B40">
              <w:rPr>
                <w:lang w:val="en-US"/>
              </w:rPr>
              <w:t>4.</w:t>
            </w:r>
            <w:r w:rsidR="008666C6">
              <w:rPr>
                <w:lang w:val="en-US"/>
              </w:rPr>
              <w:t>16</w:t>
            </w:r>
            <w:r w:rsidRPr="00645B40">
              <w:rPr>
                <w:lang w:val="en-US"/>
              </w:rPr>
              <w:t>E+05</w:t>
            </w:r>
          </w:p>
        </w:tc>
        <w:tc>
          <w:tcPr>
            <w:tcW w:w="1276" w:type="dxa"/>
          </w:tcPr>
          <w:p w:rsidR="00384240" w:rsidRPr="00645B40" w:rsidRDefault="008666C6" w:rsidP="008666C6">
            <w:pPr>
              <w:rPr>
                <w:lang w:val="en-US"/>
              </w:rPr>
            </w:pPr>
            <w:r>
              <w:rPr>
                <w:lang w:val="en-US"/>
              </w:rPr>
              <w:t>8</w:t>
            </w:r>
            <w:r w:rsidR="00384240" w:rsidRPr="00645B40">
              <w:rPr>
                <w:lang w:val="en-US"/>
              </w:rPr>
              <w:t>.</w:t>
            </w:r>
            <w:r>
              <w:rPr>
                <w:lang w:val="en-US"/>
              </w:rPr>
              <w:t>85</w:t>
            </w:r>
            <w:r w:rsidR="00384240" w:rsidRPr="00645B40">
              <w:rPr>
                <w:lang w:val="en-US"/>
              </w:rPr>
              <w:t>E+03</w:t>
            </w:r>
          </w:p>
        </w:tc>
      </w:tr>
      <w:tr w:rsidR="00384240" w:rsidTr="0027435B">
        <w:tc>
          <w:tcPr>
            <w:tcW w:w="1526" w:type="dxa"/>
          </w:tcPr>
          <w:p w:rsidR="00384240" w:rsidRPr="004358FD" w:rsidRDefault="00384240" w:rsidP="0027435B">
            <w:pPr>
              <w:rPr>
                <w:lang w:val="en-US"/>
              </w:rPr>
            </w:pPr>
            <w:r w:rsidRPr="00645B40">
              <w:rPr>
                <w:lang w:val="en-US"/>
              </w:rPr>
              <w:t>a</w:t>
            </w:r>
            <w:r w:rsidRPr="00645B40">
              <w:rPr>
                <w:vertAlign w:val="subscript"/>
                <w:lang w:val="en-US"/>
              </w:rPr>
              <w:t>2</w:t>
            </w:r>
            <w:r w:rsidR="004358FD">
              <w:rPr>
                <w:lang w:val="en-US"/>
              </w:rPr>
              <w:t>(count)</w:t>
            </w:r>
          </w:p>
        </w:tc>
        <w:tc>
          <w:tcPr>
            <w:tcW w:w="1417" w:type="dxa"/>
          </w:tcPr>
          <w:p w:rsidR="00384240" w:rsidRPr="00645B40" w:rsidRDefault="00384240" w:rsidP="00267BFD">
            <w:pPr>
              <w:rPr>
                <w:lang w:val="en-US"/>
              </w:rPr>
            </w:pPr>
            <w:r w:rsidRPr="00645B40">
              <w:rPr>
                <w:lang w:val="en-US"/>
              </w:rPr>
              <w:t>3.</w:t>
            </w:r>
            <w:r w:rsidR="00267BFD">
              <w:rPr>
                <w:lang w:val="en-US"/>
              </w:rPr>
              <w:t>75</w:t>
            </w:r>
            <w:r w:rsidRPr="00645B40">
              <w:rPr>
                <w:lang w:val="en-US"/>
              </w:rPr>
              <w:t>E+03</w:t>
            </w:r>
          </w:p>
        </w:tc>
        <w:tc>
          <w:tcPr>
            <w:tcW w:w="1276" w:type="dxa"/>
          </w:tcPr>
          <w:p w:rsidR="00384240" w:rsidRPr="00645B40" w:rsidRDefault="00267BFD" w:rsidP="00267BFD">
            <w:pPr>
              <w:rPr>
                <w:lang w:val="en-US"/>
              </w:rPr>
            </w:pPr>
            <w:r>
              <w:rPr>
                <w:lang w:val="en-US"/>
              </w:rPr>
              <w:t>4</w:t>
            </w:r>
            <w:r w:rsidR="00384240" w:rsidRPr="00645B40">
              <w:rPr>
                <w:lang w:val="en-US"/>
              </w:rPr>
              <w:t>.</w:t>
            </w:r>
            <w:r>
              <w:rPr>
                <w:lang w:val="en-US"/>
              </w:rPr>
              <w:t>25</w:t>
            </w:r>
            <w:r w:rsidR="00384240" w:rsidRPr="00645B40">
              <w:rPr>
                <w:lang w:val="en-US"/>
              </w:rPr>
              <w:t>E+04</w:t>
            </w:r>
          </w:p>
        </w:tc>
      </w:tr>
    </w:tbl>
    <w:p w:rsidR="008F66AA" w:rsidRDefault="008F66AA" w:rsidP="00704793">
      <w:pPr>
        <w:autoSpaceDE w:val="0"/>
        <w:autoSpaceDN w:val="0"/>
        <w:adjustRightInd w:val="0"/>
        <w:rPr>
          <w:lang w:val="en-GB" w:eastAsia="en-US"/>
        </w:rPr>
      </w:pPr>
    </w:p>
    <w:p w:rsidR="00EF5268" w:rsidRDefault="00EF5268" w:rsidP="00704793">
      <w:pPr>
        <w:autoSpaceDE w:val="0"/>
        <w:autoSpaceDN w:val="0"/>
        <w:adjustRightInd w:val="0"/>
        <w:rPr>
          <w:lang w:val="en-GB" w:eastAsia="en-US"/>
        </w:rPr>
      </w:pPr>
      <w:r w:rsidRPr="0016518B">
        <w:rPr>
          <w:lang w:val="en-GB" w:eastAsia="en-US"/>
        </w:rPr>
        <w:t>Using the calibration curve, the reference values have been obtained by analysing t</w:t>
      </w:r>
      <w:r>
        <w:rPr>
          <w:lang w:val="en-GB" w:eastAsia="en-US"/>
        </w:rPr>
        <w:t>he mixtures.</w:t>
      </w:r>
    </w:p>
    <w:p w:rsidR="00EF5268" w:rsidRPr="0016518B" w:rsidRDefault="00EF5268" w:rsidP="00704793">
      <w:pPr>
        <w:autoSpaceDE w:val="0"/>
        <w:autoSpaceDN w:val="0"/>
        <w:adjustRightInd w:val="0"/>
        <w:rPr>
          <w:lang w:val="en-GB" w:eastAsia="en-US"/>
        </w:rPr>
      </w:pPr>
    </w:p>
    <w:p w:rsidR="00EF5268" w:rsidRPr="0016518B" w:rsidRDefault="00244CB4" w:rsidP="00704793">
      <w:pPr>
        <w:rPr>
          <w:lang w:val="en-GB" w:eastAsia="en-US"/>
        </w:rPr>
      </w:pPr>
      <w:r>
        <w:rPr>
          <w:lang w:val="en-GB" w:eastAsia="en-US"/>
        </w:rPr>
        <w:t xml:space="preserve">The results are given in </w:t>
      </w:r>
      <w:r w:rsidR="0035334F">
        <w:rPr>
          <w:lang w:val="en-GB" w:eastAsia="en-US"/>
        </w:rPr>
        <w:t>T</w:t>
      </w:r>
      <w:r>
        <w:rPr>
          <w:lang w:val="en-GB" w:eastAsia="en-US"/>
        </w:rPr>
        <w:t xml:space="preserve">able </w:t>
      </w:r>
      <w:r w:rsidR="008F66AA">
        <w:rPr>
          <w:lang w:val="en-GB" w:eastAsia="en-US"/>
        </w:rPr>
        <w:t>10</w:t>
      </w:r>
      <w:r w:rsidR="00EF5268" w:rsidRPr="0016518B">
        <w:rPr>
          <w:lang w:val="en-GB" w:eastAsia="en-US"/>
        </w:rPr>
        <w:t>.</w:t>
      </w:r>
    </w:p>
    <w:p w:rsidR="00EF5268" w:rsidRDefault="00EF5268" w:rsidP="00704793">
      <w:pPr>
        <w:rPr>
          <w:lang w:val="en-GB" w:eastAsia="en-US"/>
        </w:rPr>
      </w:pPr>
    </w:p>
    <w:p w:rsidR="00EF5268" w:rsidRDefault="00244CB4" w:rsidP="00411EA7">
      <w:pPr>
        <w:rPr>
          <w:lang w:val="en-GB" w:eastAsia="en-US"/>
        </w:rPr>
      </w:pPr>
      <w:r>
        <w:rPr>
          <w:lang w:val="en-GB" w:eastAsia="en-US"/>
        </w:rPr>
        <w:t xml:space="preserve">Table </w:t>
      </w:r>
      <w:r w:rsidR="008F66AA">
        <w:rPr>
          <w:lang w:val="en-GB" w:eastAsia="en-US"/>
        </w:rPr>
        <w:t>10</w:t>
      </w:r>
      <w:r w:rsidR="00EF5268" w:rsidRPr="00411EA7">
        <w:rPr>
          <w:lang w:val="en-GB" w:eastAsia="en-US"/>
        </w:rPr>
        <w:t xml:space="preserve"> </w:t>
      </w:r>
      <w:r>
        <w:rPr>
          <w:lang w:val="en-GB" w:eastAsia="en-US"/>
        </w:rPr>
        <w:t>Reference values for C</w:t>
      </w:r>
      <w:r w:rsidR="00EF5268" w:rsidRPr="00411EA7">
        <w:rPr>
          <w:lang w:val="en-GB" w:eastAsia="en-US"/>
        </w:rPr>
        <w:t>arbon dioxide</w:t>
      </w:r>
    </w:p>
    <w:p w:rsidR="00EF5268" w:rsidRPr="00411EA7" w:rsidRDefault="00EF5268" w:rsidP="001E607B">
      <w:pPr>
        <w:rPr>
          <w:lang w:val="en-GB" w:eastAsia="en-US"/>
        </w:rPr>
      </w:pPr>
    </w:p>
    <w:tbl>
      <w:tblPr>
        <w:tblW w:w="10490"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850"/>
        <w:gridCol w:w="851"/>
        <w:gridCol w:w="1276"/>
        <w:gridCol w:w="1275"/>
        <w:gridCol w:w="1276"/>
        <w:gridCol w:w="992"/>
        <w:gridCol w:w="1276"/>
        <w:gridCol w:w="1134"/>
      </w:tblGrid>
      <w:tr w:rsidR="00BB348B" w:rsidTr="00BB348B">
        <w:tc>
          <w:tcPr>
            <w:tcW w:w="1560" w:type="dxa"/>
          </w:tcPr>
          <w:p w:rsidR="00EF5268" w:rsidRPr="00645B40" w:rsidRDefault="00EF5268" w:rsidP="00794482">
            <w:pPr>
              <w:rPr>
                <w:b/>
                <w:lang w:val="en-GB" w:eastAsia="en-US"/>
              </w:rPr>
            </w:pPr>
            <w:r w:rsidRPr="00645B40">
              <w:rPr>
                <w:b/>
                <w:lang w:val="en-GB" w:eastAsia="en-US"/>
              </w:rPr>
              <w:t>Mixture</w:t>
            </w:r>
          </w:p>
        </w:tc>
        <w:tc>
          <w:tcPr>
            <w:tcW w:w="850" w:type="dxa"/>
          </w:tcPr>
          <w:p w:rsidR="00EF5268" w:rsidRDefault="00190218" w:rsidP="00794482">
            <w:pPr>
              <w:rPr>
                <w:b/>
                <w:lang w:val="en-GB" w:eastAsia="en-US"/>
              </w:rPr>
            </w:pPr>
            <w:r>
              <w:rPr>
                <w:b/>
                <w:lang w:val="en-GB" w:eastAsia="en-US"/>
              </w:rPr>
              <w:t>y</w:t>
            </w:r>
          </w:p>
          <w:p w:rsidR="00190218" w:rsidRPr="00190218" w:rsidRDefault="00190218" w:rsidP="00794482">
            <w:pPr>
              <w:rPr>
                <w:lang w:val="en-GB" w:eastAsia="en-US"/>
              </w:rPr>
            </w:pPr>
            <w:r w:rsidRPr="00190218">
              <w:rPr>
                <w:lang w:val="en-GB" w:eastAsia="en-US"/>
              </w:rPr>
              <w:t>count</w:t>
            </w:r>
          </w:p>
        </w:tc>
        <w:tc>
          <w:tcPr>
            <w:tcW w:w="851" w:type="dxa"/>
          </w:tcPr>
          <w:p w:rsidR="00EF5268" w:rsidRDefault="00EF5268" w:rsidP="00794482">
            <w:pPr>
              <w:rPr>
                <w:b/>
                <w:vertAlign w:val="subscript"/>
                <w:lang w:val="en-GB" w:eastAsia="en-US"/>
              </w:rPr>
            </w:pPr>
            <w:proofErr w:type="spellStart"/>
            <w:r w:rsidRPr="00645B40">
              <w:rPr>
                <w:b/>
                <w:lang w:val="en-GB" w:eastAsia="en-US"/>
              </w:rPr>
              <w:t>u</w:t>
            </w:r>
            <w:r w:rsidRPr="00645B40">
              <w:rPr>
                <w:b/>
                <w:vertAlign w:val="subscript"/>
                <w:lang w:val="en-GB" w:eastAsia="en-US"/>
              </w:rPr>
              <w:t>y</w:t>
            </w:r>
            <w:proofErr w:type="spellEnd"/>
          </w:p>
          <w:p w:rsidR="00190218" w:rsidRPr="00645B40" w:rsidRDefault="00190218" w:rsidP="00794482">
            <w:pPr>
              <w:rPr>
                <w:b/>
                <w:vertAlign w:val="subscript"/>
                <w:lang w:val="en-GB" w:eastAsia="en-US"/>
              </w:rPr>
            </w:pPr>
            <w:r w:rsidRPr="00190218">
              <w:rPr>
                <w:lang w:val="en-GB" w:eastAsia="en-US"/>
              </w:rPr>
              <w:t>count</w:t>
            </w:r>
          </w:p>
        </w:tc>
        <w:tc>
          <w:tcPr>
            <w:tcW w:w="1276" w:type="dxa"/>
          </w:tcPr>
          <w:p w:rsidR="00EF5268" w:rsidRPr="00645B40" w:rsidRDefault="00EF5268" w:rsidP="00794482">
            <w:pPr>
              <w:rPr>
                <w:b/>
                <w:vertAlign w:val="subscript"/>
                <w:lang w:val="en-GB" w:eastAsia="en-US"/>
              </w:rPr>
            </w:pPr>
            <w:r w:rsidRPr="00645B40">
              <w:rPr>
                <w:b/>
                <w:lang w:val="en-GB" w:eastAsia="en-US"/>
              </w:rPr>
              <w:t>x</w:t>
            </w:r>
            <w:r w:rsidRPr="00645B40">
              <w:rPr>
                <w:b/>
                <w:vertAlign w:val="subscript"/>
                <w:lang w:val="en-GB" w:eastAsia="en-US"/>
              </w:rPr>
              <w:t>i</w:t>
            </w:r>
          </w:p>
          <w:p w:rsidR="00EF5268" w:rsidRPr="00645B40" w:rsidRDefault="00EF5268" w:rsidP="00794482">
            <w:pPr>
              <w:rPr>
                <w:lang w:val="en-GB" w:eastAsia="en-US"/>
              </w:rPr>
            </w:pPr>
            <w:proofErr w:type="spellStart"/>
            <w:r w:rsidRPr="00645B40">
              <w:rPr>
                <w:lang w:val="en-GB" w:eastAsia="en-US"/>
              </w:rPr>
              <w:t>mmol</w:t>
            </w:r>
            <w:proofErr w:type="spellEnd"/>
            <w:r w:rsidRPr="00645B40">
              <w:rPr>
                <w:lang w:val="en-GB" w:eastAsia="en-US"/>
              </w:rPr>
              <w:t>/</w:t>
            </w:r>
            <w:proofErr w:type="spellStart"/>
            <w:r w:rsidRPr="00645B40">
              <w:rPr>
                <w:lang w:val="en-GB" w:eastAsia="en-US"/>
              </w:rPr>
              <w:t>mol</w:t>
            </w:r>
            <w:proofErr w:type="spellEnd"/>
          </w:p>
        </w:tc>
        <w:tc>
          <w:tcPr>
            <w:tcW w:w="1275" w:type="dxa"/>
          </w:tcPr>
          <w:p w:rsidR="00EF5268" w:rsidRPr="00645B40" w:rsidRDefault="00EF5268" w:rsidP="00794482">
            <w:pPr>
              <w:rPr>
                <w:b/>
                <w:vertAlign w:val="subscript"/>
                <w:lang w:val="en-GB" w:eastAsia="en-US"/>
              </w:rPr>
            </w:pPr>
            <w:r w:rsidRPr="00645B40">
              <w:rPr>
                <w:b/>
                <w:lang w:val="en-GB" w:eastAsia="en-US"/>
              </w:rPr>
              <w:t>x</w:t>
            </w:r>
            <w:r w:rsidRPr="00645B40">
              <w:rPr>
                <w:b/>
                <w:vertAlign w:val="subscript"/>
                <w:lang w:val="en-GB" w:eastAsia="en-US"/>
              </w:rPr>
              <w:t>0</w:t>
            </w:r>
          </w:p>
          <w:p w:rsidR="00EF5268" w:rsidRPr="00645B40" w:rsidRDefault="00EF5268" w:rsidP="00794482">
            <w:pPr>
              <w:rPr>
                <w:lang w:val="en-GB" w:eastAsia="en-US"/>
              </w:rPr>
            </w:pPr>
            <w:proofErr w:type="spellStart"/>
            <w:r w:rsidRPr="00645B40">
              <w:rPr>
                <w:lang w:val="en-GB" w:eastAsia="en-US"/>
              </w:rPr>
              <w:t>mmol</w:t>
            </w:r>
            <w:proofErr w:type="spellEnd"/>
            <w:r w:rsidRPr="00645B40">
              <w:rPr>
                <w:lang w:val="en-GB" w:eastAsia="en-US"/>
              </w:rPr>
              <w:t>/</w:t>
            </w:r>
            <w:proofErr w:type="spellStart"/>
            <w:r w:rsidRPr="00645B40">
              <w:rPr>
                <w:lang w:val="en-GB" w:eastAsia="en-US"/>
              </w:rPr>
              <w:t>mol</w:t>
            </w:r>
            <w:proofErr w:type="spellEnd"/>
          </w:p>
        </w:tc>
        <w:tc>
          <w:tcPr>
            <w:tcW w:w="1276" w:type="dxa"/>
          </w:tcPr>
          <w:p w:rsidR="00EF5268" w:rsidRPr="00645B40" w:rsidRDefault="00EF5268" w:rsidP="00794482">
            <w:pPr>
              <w:rPr>
                <w:b/>
                <w:vertAlign w:val="subscript"/>
                <w:lang w:val="en-GB" w:eastAsia="en-US"/>
              </w:rPr>
            </w:pPr>
            <w:r w:rsidRPr="00645B40">
              <w:rPr>
                <w:b/>
                <w:lang w:val="en-GB" w:eastAsia="en-US"/>
              </w:rPr>
              <w:t>u(x</w:t>
            </w:r>
            <w:r w:rsidRPr="00645B40">
              <w:rPr>
                <w:b/>
                <w:vertAlign w:val="subscript"/>
                <w:lang w:val="en-GB" w:eastAsia="en-US"/>
              </w:rPr>
              <w:t>0</w:t>
            </w:r>
            <w:r w:rsidRPr="00645B40">
              <w:rPr>
                <w:b/>
                <w:lang w:val="en-GB" w:eastAsia="en-US"/>
              </w:rPr>
              <w:t>)</w:t>
            </w:r>
          </w:p>
          <w:p w:rsidR="00EF5268" w:rsidRPr="00645B40" w:rsidRDefault="00EF5268" w:rsidP="00794482">
            <w:pPr>
              <w:rPr>
                <w:lang w:val="en-GB" w:eastAsia="en-US"/>
              </w:rPr>
            </w:pPr>
            <w:proofErr w:type="spellStart"/>
            <w:r w:rsidRPr="00645B40">
              <w:rPr>
                <w:lang w:val="en-GB" w:eastAsia="en-US"/>
              </w:rPr>
              <w:t>mmol</w:t>
            </w:r>
            <w:proofErr w:type="spellEnd"/>
            <w:r w:rsidRPr="00645B40">
              <w:rPr>
                <w:lang w:val="en-GB" w:eastAsia="en-US"/>
              </w:rPr>
              <w:t>/</w:t>
            </w:r>
            <w:proofErr w:type="spellStart"/>
            <w:r w:rsidRPr="00645B40">
              <w:rPr>
                <w:lang w:val="en-GB" w:eastAsia="en-US"/>
              </w:rPr>
              <w:t>mol</w:t>
            </w:r>
            <w:proofErr w:type="spellEnd"/>
          </w:p>
        </w:tc>
        <w:tc>
          <w:tcPr>
            <w:tcW w:w="992" w:type="dxa"/>
          </w:tcPr>
          <w:p w:rsidR="00EF5268" w:rsidRPr="00645B40" w:rsidRDefault="00EF5268" w:rsidP="00794482">
            <w:pPr>
              <w:rPr>
                <w:b/>
                <w:vertAlign w:val="subscript"/>
                <w:lang w:val="en-GB" w:eastAsia="en-US"/>
              </w:rPr>
            </w:pPr>
            <w:r w:rsidRPr="00645B40">
              <w:rPr>
                <w:b/>
                <w:lang w:val="en-GB" w:eastAsia="en-US"/>
              </w:rPr>
              <w:t>u(x</w:t>
            </w:r>
            <w:r w:rsidRPr="00645B40">
              <w:rPr>
                <w:b/>
                <w:vertAlign w:val="subscript"/>
                <w:lang w:val="en-GB" w:eastAsia="en-US"/>
              </w:rPr>
              <w:t>0</w:t>
            </w:r>
            <w:r w:rsidRPr="00645B40">
              <w:rPr>
                <w:b/>
                <w:lang w:val="en-GB" w:eastAsia="en-US"/>
              </w:rPr>
              <w:t>)/x</w:t>
            </w:r>
            <w:r w:rsidRPr="00645B40">
              <w:rPr>
                <w:b/>
                <w:vertAlign w:val="subscript"/>
                <w:lang w:val="en-GB" w:eastAsia="en-US"/>
              </w:rPr>
              <w:t>0</w:t>
            </w:r>
          </w:p>
          <w:p w:rsidR="00EF5268" w:rsidRPr="00645B40" w:rsidRDefault="00EF5268" w:rsidP="00794482">
            <w:pPr>
              <w:rPr>
                <w:lang w:val="en-GB" w:eastAsia="en-US"/>
              </w:rPr>
            </w:pPr>
            <w:r w:rsidRPr="00645B40">
              <w:rPr>
                <w:lang w:val="en-GB" w:eastAsia="en-US"/>
              </w:rPr>
              <w:t>% rel</w:t>
            </w:r>
            <w:r w:rsidR="00BB348B">
              <w:rPr>
                <w:lang w:val="en-GB" w:eastAsia="en-US"/>
              </w:rPr>
              <w:t>.</w:t>
            </w:r>
          </w:p>
        </w:tc>
        <w:tc>
          <w:tcPr>
            <w:tcW w:w="1276" w:type="dxa"/>
          </w:tcPr>
          <w:p w:rsidR="00EF5268" w:rsidRPr="00645B40" w:rsidRDefault="00EF5268" w:rsidP="00794482">
            <w:pPr>
              <w:rPr>
                <w:b/>
                <w:lang w:val="en-GB" w:eastAsia="en-US"/>
              </w:rPr>
            </w:pPr>
            <w:r w:rsidRPr="00645B40">
              <w:rPr>
                <w:b/>
                <w:lang w:val="en-GB" w:eastAsia="en-US"/>
              </w:rPr>
              <w:t>∆x</w:t>
            </w:r>
          </w:p>
          <w:p w:rsidR="00EF5268" w:rsidRPr="00645B40" w:rsidRDefault="00EF5268" w:rsidP="00794482">
            <w:pPr>
              <w:rPr>
                <w:lang w:val="en-GB" w:eastAsia="en-US"/>
              </w:rPr>
            </w:pPr>
            <w:proofErr w:type="spellStart"/>
            <w:r w:rsidRPr="00645B40">
              <w:rPr>
                <w:lang w:val="en-GB" w:eastAsia="en-US"/>
              </w:rPr>
              <w:t>mmol</w:t>
            </w:r>
            <w:proofErr w:type="spellEnd"/>
            <w:r w:rsidRPr="00645B40">
              <w:rPr>
                <w:lang w:val="en-GB" w:eastAsia="en-US"/>
              </w:rPr>
              <w:t>/</w:t>
            </w:r>
            <w:proofErr w:type="spellStart"/>
            <w:r w:rsidRPr="00645B40">
              <w:rPr>
                <w:lang w:val="en-GB" w:eastAsia="en-US"/>
              </w:rPr>
              <w:t>mol</w:t>
            </w:r>
            <w:proofErr w:type="spellEnd"/>
          </w:p>
        </w:tc>
        <w:tc>
          <w:tcPr>
            <w:tcW w:w="1134" w:type="dxa"/>
          </w:tcPr>
          <w:p w:rsidR="00EF5268" w:rsidRPr="00645B40" w:rsidRDefault="00EF5268" w:rsidP="00794482">
            <w:pPr>
              <w:rPr>
                <w:b/>
                <w:vertAlign w:val="subscript"/>
                <w:lang w:val="en-GB" w:eastAsia="en-US"/>
              </w:rPr>
            </w:pPr>
            <w:r w:rsidRPr="00645B40">
              <w:rPr>
                <w:b/>
                <w:lang w:val="en-GB" w:eastAsia="en-US"/>
              </w:rPr>
              <w:t>∆x/x</w:t>
            </w:r>
            <w:r w:rsidRPr="00645B40">
              <w:rPr>
                <w:b/>
                <w:vertAlign w:val="subscript"/>
                <w:lang w:val="en-GB" w:eastAsia="en-US"/>
              </w:rPr>
              <w:t>0</w:t>
            </w:r>
          </w:p>
          <w:p w:rsidR="00EF5268" w:rsidRPr="00645B40" w:rsidRDefault="00EF5268" w:rsidP="00794482">
            <w:pPr>
              <w:rPr>
                <w:vertAlign w:val="subscript"/>
                <w:lang w:val="en-GB" w:eastAsia="en-US"/>
              </w:rPr>
            </w:pPr>
            <w:r w:rsidRPr="00645B40">
              <w:rPr>
                <w:lang w:val="en-GB" w:eastAsia="en-US"/>
              </w:rPr>
              <w:t>% rel</w:t>
            </w:r>
            <w:r w:rsidR="00BB348B">
              <w:rPr>
                <w:lang w:val="en-GB" w:eastAsia="en-US"/>
              </w:rPr>
              <w:t>.</w:t>
            </w:r>
          </w:p>
        </w:tc>
      </w:tr>
      <w:tr w:rsidR="00BB348B" w:rsidTr="00BB348B">
        <w:tc>
          <w:tcPr>
            <w:tcW w:w="1560" w:type="dxa"/>
          </w:tcPr>
          <w:p w:rsidR="00EF5268" w:rsidRPr="00645B40" w:rsidRDefault="00EF5268" w:rsidP="00794482">
            <w:pPr>
              <w:rPr>
                <w:lang w:val="en-GB" w:eastAsia="en-US"/>
              </w:rPr>
            </w:pPr>
            <w:r w:rsidRPr="00645B40">
              <w:rPr>
                <w:lang w:val="en-GB" w:eastAsia="en-US"/>
              </w:rPr>
              <w:t>OMH230</w:t>
            </w:r>
          </w:p>
        </w:tc>
        <w:tc>
          <w:tcPr>
            <w:tcW w:w="850" w:type="dxa"/>
          </w:tcPr>
          <w:p w:rsidR="00EF5268" w:rsidRPr="0070046D" w:rsidRDefault="0070046D" w:rsidP="00794482">
            <w:pPr>
              <w:rPr>
                <w:lang w:val="sk-SK"/>
              </w:rPr>
            </w:pPr>
            <w:r>
              <w:rPr>
                <w:lang w:val="sk-SK"/>
              </w:rPr>
              <w:t>49567</w:t>
            </w:r>
          </w:p>
        </w:tc>
        <w:tc>
          <w:tcPr>
            <w:tcW w:w="851" w:type="dxa"/>
          </w:tcPr>
          <w:p w:rsidR="00EF5268" w:rsidRPr="0070046D" w:rsidRDefault="00EF5268" w:rsidP="0070046D">
            <w:pPr>
              <w:rPr>
                <w:lang w:val="sk-SK"/>
              </w:rPr>
            </w:pPr>
            <w:r w:rsidRPr="00853685">
              <w:t>32.</w:t>
            </w:r>
            <w:r w:rsidR="0070046D">
              <w:rPr>
                <w:lang w:val="sk-SK"/>
              </w:rPr>
              <w:t>00</w:t>
            </w:r>
          </w:p>
        </w:tc>
        <w:tc>
          <w:tcPr>
            <w:tcW w:w="1276" w:type="dxa"/>
          </w:tcPr>
          <w:p w:rsidR="00EF5268" w:rsidRPr="00645B40" w:rsidRDefault="00EF5268" w:rsidP="00794482">
            <w:pPr>
              <w:rPr>
                <w:lang w:val="en-GB" w:eastAsia="en-US"/>
              </w:rPr>
            </w:pPr>
            <w:r w:rsidRPr="00645B40">
              <w:rPr>
                <w:lang w:val="en-GB" w:eastAsia="en-US"/>
              </w:rPr>
              <w:t>120.08</w:t>
            </w:r>
          </w:p>
        </w:tc>
        <w:tc>
          <w:tcPr>
            <w:tcW w:w="1275" w:type="dxa"/>
          </w:tcPr>
          <w:p w:rsidR="00EF5268" w:rsidRPr="00645B40" w:rsidRDefault="007B21D6" w:rsidP="00794482">
            <w:pPr>
              <w:rPr>
                <w:lang w:val="en-GB" w:eastAsia="en-US"/>
              </w:rPr>
            </w:pPr>
            <w:r>
              <w:rPr>
                <w:lang w:val="en-GB" w:eastAsia="en-US"/>
              </w:rPr>
              <w:t>120.005</w:t>
            </w:r>
          </w:p>
        </w:tc>
        <w:tc>
          <w:tcPr>
            <w:tcW w:w="1276" w:type="dxa"/>
          </w:tcPr>
          <w:p w:rsidR="00EF5268" w:rsidRPr="00645B40" w:rsidRDefault="00B844BB" w:rsidP="0070046D">
            <w:pPr>
              <w:rPr>
                <w:lang w:val="en-GB" w:eastAsia="en-US"/>
              </w:rPr>
            </w:pPr>
            <w:r>
              <w:rPr>
                <w:lang w:val="en-GB" w:eastAsia="en-US"/>
              </w:rPr>
              <w:t>0.</w:t>
            </w:r>
            <w:r w:rsidR="0070046D">
              <w:rPr>
                <w:lang w:val="en-GB" w:eastAsia="en-US"/>
              </w:rPr>
              <w:t>11</w:t>
            </w:r>
            <w:r w:rsidR="007B21D6">
              <w:rPr>
                <w:lang w:val="en-GB" w:eastAsia="en-US"/>
              </w:rPr>
              <w:t>3</w:t>
            </w:r>
          </w:p>
        </w:tc>
        <w:tc>
          <w:tcPr>
            <w:tcW w:w="992" w:type="dxa"/>
          </w:tcPr>
          <w:p w:rsidR="00EF5268" w:rsidRPr="00645B40" w:rsidRDefault="00EF5268" w:rsidP="00FC46AF">
            <w:pPr>
              <w:rPr>
                <w:lang w:val="en-GB" w:eastAsia="en-US"/>
              </w:rPr>
            </w:pPr>
            <w:r w:rsidRPr="00645B40">
              <w:rPr>
                <w:lang w:val="en-GB" w:eastAsia="en-US"/>
              </w:rPr>
              <w:t>0.</w:t>
            </w:r>
            <w:r w:rsidR="00FC46AF">
              <w:rPr>
                <w:lang w:val="en-GB" w:eastAsia="en-US"/>
              </w:rPr>
              <w:t>09</w:t>
            </w:r>
          </w:p>
        </w:tc>
        <w:tc>
          <w:tcPr>
            <w:tcW w:w="1276" w:type="dxa"/>
          </w:tcPr>
          <w:p w:rsidR="00EF5268" w:rsidRPr="00645B40" w:rsidRDefault="00EF5268" w:rsidP="00FC46AF">
            <w:pPr>
              <w:rPr>
                <w:lang w:val="en-GB" w:eastAsia="en-US"/>
              </w:rPr>
            </w:pPr>
            <w:r w:rsidRPr="00645B40">
              <w:rPr>
                <w:lang w:val="en-GB" w:eastAsia="en-US"/>
              </w:rPr>
              <w:t>-0.</w:t>
            </w:r>
            <w:r w:rsidR="00FC46AF">
              <w:rPr>
                <w:lang w:val="en-GB" w:eastAsia="en-US"/>
              </w:rPr>
              <w:t>0</w:t>
            </w:r>
            <w:r w:rsidR="004E2F5F">
              <w:rPr>
                <w:lang w:val="en-GB" w:eastAsia="en-US"/>
              </w:rPr>
              <w:t>75</w:t>
            </w:r>
          </w:p>
        </w:tc>
        <w:tc>
          <w:tcPr>
            <w:tcW w:w="1134" w:type="dxa"/>
          </w:tcPr>
          <w:p w:rsidR="00EF5268" w:rsidRPr="00645B40" w:rsidRDefault="00EF5268" w:rsidP="004E2F5F">
            <w:pPr>
              <w:rPr>
                <w:lang w:val="en-GB" w:eastAsia="en-US"/>
              </w:rPr>
            </w:pPr>
            <w:r w:rsidRPr="00645B40">
              <w:rPr>
                <w:lang w:val="en-GB" w:eastAsia="en-US"/>
              </w:rPr>
              <w:t>-0.</w:t>
            </w:r>
            <w:r w:rsidR="004E2F5F">
              <w:rPr>
                <w:lang w:val="en-GB" w:eastAsia="en-US"/>
              </w:rPr>
              <w:t>062</w:t>
            </w:r>
          </w:p>
        </w:tc>
      </w:tr>
      <w:tr w:rsidR="00BB348B" w:rsidTr="00BB348B">
        <w:tc>
          <w:tcPr>
            <w:tcW w:w="1560" w:type="dxa"/>
          </w:tcPr>
          <w:p w:rsidR="00EF5268" w:rsidRPr="00645B40" w:rsidRDefault="006170A7" w:rsidP="00794482">
            <w:pPr>
              <w:rPr>
                <w:lang w:val="sk-SK" w:eastAsia="en-US"/>
              </w:rPr>
            </w:pPr>
            <w:r>
              <w:rPr>
                <w:lang w:val="sk-SK" w:eastAsia="en-US"/>
              </w:rPr>
              <w:t>SMU0035F</w:t>
            </w:r>
            <w:r w:rsidR="00EF5268" w:rsidRPr="00645B40">
              <w:rPr>
                <w:lang w:val="sk-SK" w:eastAsia="en-US"/>
              </w:rPr>
              <w:t>2</w:t>
            </w:r>
          </w:p>
        </w:tc>
        <w:tc>
          <w:tcPr>
            <w:tcW w:w="850" w:type="dxa"/>
          </w:tcPr>
          <w:p w:rsidR="00EF5268" w:rsidRPr="00323787" w:rsidRDefault="00EF5268" w:rsidP="00794482">
            <w:r w:rsidRPr="00323787">
              <w:t>49479</w:t>
            </w:r>
          </w:p>
        </w:tc>
        <w:tc>
          <w:tcPr>
            <w:tcW w:w="851" w:type="dxa"/>
          </w:tcPr>
          <w:p w:rsidR="00EF5268" w:rsidRDefault="00EF5268" w:rsidP="00794482">
            <w:r w:rsidRPr="00323787">
              <w:t>34.99</w:t>
            </w:r>
          </w:p>
        </w:tc>
        <w:tc>
          <w:tcPr>
            <w:tcW w:w="1276" w:type="dxa"/>
          </w:tcPr>
          <w:p w:rsidR="00EF5268" w:rsidRPr="00645B40" w:rsidRDefault="00EF5268" w:rsidP="00794482">
            <w:pPr>
              <w:rPr>
                <w:lang w:val="en-GB" w:eastAsia="en-US"/>
              </w:rPr>
            </w:pPr>
            <w:r w:rsidRPr="00645B40">
              <w:rPr>
                <w:lang w:val="en-GB" w:eastAsia="en-US"/>
              </w:rPr>
              <w:t>119.9</w:t>
            </w:r>
            <w:r w:rsidR="00DB12A1">
              <w:rPr>
                <w:lang w:val="en-GB" w:eastAsia="en-US"/>
              </w:rPr>
              <w:t>3</w:t>
            </w:r>
          </w:p>
        </w:tc>
        <w:tc>
          <w:tcPr>
            <w:tcW w:w="1275" w:type="dxa"/>
          </w:tcPr>
          <w:p w:rsidR="00EF5268" w:rsidRPr="00645B40" w:rsidRDefault="00EF5268" w:rsidP="0033664C">
            <w:pPr>
              <w:rPr>
                <w:lang w:val="en-GB" w:eastAsia="en-US"/>
              </w:rPr>
            </w:pPr>
            <w:r w:rsidRPr="00645B40">
              <w:rPr>
                <w:lang w:val="en-GB" w:eastAsia="en-US"/>
              </w:rPr>
              <w:t>119.8</w:t>
            </w:r>
            <w:r w:rsidR="0033664C">
              <w:rPr>
                <w:lang w:val="en-GB" w:eastAsia="en-US"/>
              </w:rPr>
              <w:t>40</w:t>
            </w:r>
          </w:p>
        </w:tc>
        <w:tc>
          <w:tcPr>
            <w:tcW w:w="1276" w:type="dxa"/>
          </w:tcPr>
          <w:p w:rsidR="00EF5268" w:rsidRPr="00645B40" w:rsidRDefault="00EF5268" w:rsidP="0070046D">
            <w:pPr>
              <w:rPr>
                <w:lang w:val="en-GB" w:eastAsia="en-US"/>
              </w:rPr>
            </w:pPr>
            <w:r w:rsidRPr="00645B40">
              <w:rPr>
                <w:lang w:val="en-GB" w:eastAsia="en-US"/>
              </w:rPr>
              <w:t>0.</w:t>
            </w:r>
            <w:r w:rsidR="0070046D">
              <w:rPr>
                <w:lang w:val="en-GB" w:eastAsia="en-US"/>
              </w:rPr>
              <w:t>11</w:t>
            </w:r>
            <w:r w:rsidR="00733174">
              <w:rPr>
                <w:lang w:val="en-GB" w:eastAsia="en-US"/>
              </w:rPr>
              <w:t>8</w:t>
            </w:r>
          </w:p>
        </w:tc>
        <w:tc>
          <w:tcPr>
            <w:tcW w:w="992" w:type="dxa"/>
          </w:tcPr>
          <w:p w:rsidR="00EF5268" w:rsidRPr="00645B40" w:rsidRDefault="00EF5268" w:rsidP="00FC46AF">
            <w:pPr>
              <w:rPr>
                <w:lang w:val="en-GB" w:eastAsia="en-US"/>
              </w:rPr>
            </w:pPr>
            <w:r w:rsidRPr="00645B40">
              <w:rPr>
                <w:lang w:val="en-GB" w:eastAsia="en-US"/>
              </w:rPr>
              <w:t>0.</w:t>
            </w:r>
            <w:r w:rsidR="00FC46AF">
              <w:rPr>
                <w:lang w:val="en-GB" w:eastAsia="en-US"/>
              </w:rPr>
              <w:t>10</w:t>
            </w:r>
          </w:p>
        </w:tc>
        <w:tc>
          <w:tcPr>
            <w:tcW w:w="1276" w:type="dxa"/>
          </w:tcPr>
          <w:p w:rsidR="00EF5268" w:rsidRPr="00645B40" w:rsidRDefault="00EF5268" w:rsidP="00FC46AF">
            <w:pPr>
              <w:rPr>
                <w:lang w:val="en-GB" w:eastAsia="en-US"/>
              </w:rPr>
            </w:pPr>
            <w:r w:rsidRPr="00645B40">
              <w:rPr>
                <w:lang w:val="en-GB" w:eastAsia="en-US"/>
              </w:rPr>
              <w:t>-0.0</w:t>
            </w:r>
            <w:r w:rsidR="00FC46AF">
              <w:rPr>
                <w:lang w:val="en-GB" w:eastAsia="en-US"/>
              </w:rPr>
              <w:t>90</w:t>
            </w:r>
          </w:p>
        </w:tc>
        <w:tc>
          <w:tcPr>
            <w:tcW w:w="1134" w:type="dxa"/>
          </w:tcPr>
          <w:p w:rsidR="00EF5268" w:rsidRPr="00645B40" w:rsidRDefault="00EF5268" w:rsidP="00794482">
            <w:pPr>
              <w:rPr>
                <w:lang w:val="en-GB" w:eastAsia="en-US"/>
              </w:rPr>
            </w:pPr>
            <w:r w:rsidRPr="00645B40">
              <w:rPr>
                <w:lang w:val="en-GB" w:eastAsia="en-US"/>
              </w:rPr>
              <w:t>-0.07</w:t>
            </w:r>
            <w:r w:rsidR="00FC46AF">
              <w:rPr>
                <w:lang w:val="en-GB" w:eastAsia="en-US"/>
              </w:rPr>
              <w:t>5</w:t>
            </w:r>
          </w:p>
        </w:tc>
      </w:tr>
    </w:tbl>
    <w:p w:rsidR="00EF5268" w:rsidRDefault="00EF5268" w:rsidP="00704793">
      <w:pPr>
        <w:rPr>
          <w:lang w:val="en-GB" w:eastAsia="en-US"/>
        </w:rPr>
      </w:pPr>
    </w:p>
    <w:p w:rsidR="00EF5268" w:rsidRPr="00FD382D" w:rsidRDefault="00EF5268" w:rsidP="00704793">
      <w:pPr>
        <w:autoSpaceDE w:val="0"/>
        <w:autoSpaceDN w:val="0"/>
        <w:adjustRightInd w:val="0"/>
        <w:jc w:val="both"/>
        <w:rPr>
          <w:lang w:val="en-GB" w:eastAsia="en-US"/>
        </w:rPr>
      </w:pPr>
      <w:r w:rsidRPr="00FD382D">
        <w:rPr>
          <w:lang w:val="en-GB" w:eastAsia="en-US"/>
        </w:rPr>
        <w:t xml:space="preserve">The degrees–of–equivalence have been computed as described in </w:t>
      </w:r>
      <w:r w:rsidR="002F1DFA">
        <w:rPr>
          <w:lang w:val="en-GB" w:eastAsia="en-US"/>
        </w:rPr>
        <w:t>equation</w:t>
      </w:r>
      <w:r>
        <w:rPr>
          <w:lang w:val="en-GB" w:eastAsia="en-US"/>
        </w:rPr>
        <w:t xml:space="preserve"> </w:t>
      </w:r>
      <w:r w:rsidRPr="002F1DFA">
        <w:rPr>
          <w:lang w:val="en-GB" w:eastAsia="en-US"/>
        </w:rPr>
        <w:t>5</w:t>
      </w:r>
      <w:r>
        <w:rPr>
          <w:lang w:val="en-GB" w:eastAsia="en-US"/>
        </w:rPr>
        <w:t xml:space="preserve"> </w:t>
      </w:r>
      <w:r w:rsidRPr="00FD382D">
        <w:rPr>
          <w:lang w:val="en-GB" w:eastAsia="en-US"/>
        </w:rPr>
        <w:t xml:space="preserve">and are </w:t>
      </w:r>
      <w:r>
        <w:rPr>
          <w:lang w:val="en-GB" w:eastAsia="en-US"/>
        </w:rPr>
        <w:t xml:space="preserve">given in </w:t>
      </w:r>
      <w:r w:rsidR="0035334F">
        <w:rPr>
          <w:lang w:val="en-GB" w:eastAsia="en-US"/>
        </w:rPr>
        <w:t>T</w:t>
      </w:r>
      <w:r>
        <w:rPr>
          <w:lang w:val="en-GB" w:eastAsia="en-US"/>
        </w:rPr>
        <w:t xml:space="preserve">able </w:t>
      </w:r>
      <w:r w:rsidR="008F66AA">
        <w:rPr>
          <w:lang w:val="en-GB" w:eastAsia="en-US"/>
        </w:rPr>
        <w:t>11</w:t>
      </w:r>
      <w:r>
        <w:rPr>
          <w:lang w:val="en-GB" w:eastAsia="en-US"/>
        </w:rPr>
        <w:t xml:space="preserve">. The </w:t>
      </w:r>
      <w:r w:rsidRPr="00FD382D">
        <w:rPr>
          <w:lang w:val="en-GB" w:eastAsia="en-US"/>
        </w:rPr>
        <w:t>degrees–of–e</w:t>
      </w:r>
      <w:r>
        <w:rPr>
          <w:lang w:val="en-GB" w:eastAsia="en-US"/>
        </w:rPr>
        <w:t>quivalence are shown in figure 4</w:t>
      </w:r>
      <w:r w:rsidRPr="00FD382D">
        <w:rPr>
          <w:lang w:val="en-GB" w:eastAsia="en-US"/>
        </w:rPr>
        <w:t>. All laboratories</w:t>
      </w:r>
      <w:r w:rsidR="00C91741">
        <w:rPr>
          <w:lang w:val="en-GB" w:eastAsia="en-US"/>
        </w:rPr>
        <w:t xml:space="preserve"> have satisfactory results for C</w:t>
      </w:r>
      <w:r w:rsidRPr="00FD382D">
        <w:rPr>
          <w:lang w:val="en-GB" w:eastAsia="en-US"/>
        </w:rPr>
        <w:t xml:space="preserve">arbon </w:t>
      </w:r>
      <w:r>
        <w:rPr>
          <w:lang w:val="en-GB" w:eastAsia="en-US"/>
        </w:rPr>
        <w:t>di</w:t>
      </w:r>
      <w:r w:rsidRPr="00FD382D">
        <w:rPr>
          <w:lang w:val="en-GB" w:eastAsia="en-US"/>
        </w:rPr>
        <w:t>oxide.</w:t>
      </w:r>
    </w:p>
    <w:p w:rsidR="00EF5268" w:rsidRDefault="00EF5268" w:rsidP="00935911">
      <w:pPr>
        <w:rPr>
          <w:lang w:val="en-GB" w:eastAsia="en-US"/>
        </w:rPr>
      </w:pPr>
    </w:p>
    <w:p w:rsidR="00EF5268" w:rsidRPr="00935911" w:rsidRDefault="00EF5268" w:rsidP="00935911">
      <w:pPr>
        <w:rPr>
          <w:lang w:val="en-GB" w:eastAsia="en-US"/>
        </w:rPr>
      </w:pPr>
      <w:r w:rsidRPr="00935911">
        <w:rPr>
          <w:lang w:val="en-GB" w:eastAsia="en-US"/>
        </w:rPr>
        <w:t xml:space="preserve">Table </w:t>
      </w:r>
      <w:r w:rsidR="008F66AA">
        <w:rPr>
          <w:lang w:val="en-GB" w:eastAsia="en-US"/>
        </w:rPr>
        <w:t>11</w:t>
      </w:r>
      <w:r w:rsidRPr="00935911">
        <w:rPr>
          <w:lang w:val="en-GB" w:eastAsia="en-US"/>
        </w:rPr>
        <w:t xml:space="preserve"> </w:t>
      </w:r>
      <w:r w:rsidR="00966CFE">
        <w:rPr>
          <w:lang w:val="en-GB" w:eastAsia="en-US"/>
        </w:rPr>
        <w:t>Degrees–of–equivalence for C</w:t>
      </w:r>
      <w:r w:rsidRPr="00935911">
        <w:rPr>
          <w:lang w:val="en-GB" w:eastAsia="en-US"/>
        </w:rPr>
        <w:t>arbon dioxide (</w:t>
      </w:r>
      <w:proofErr w:type="spellStart"/>
      <w:r w:rsidRPr="00935911">
        <w:rPr>
          <w:lang w:val="en-GB" w:eastAsia="en-US"/>
        </w:rPr>
        <w:t>mmol</w:t>
      </w:r>
      <w:proofErr w:type="spellEnd"/>
      <w:r w:rsidRPr="00935911">
        <w:rPr>
          <w:lang w:val="en-GB" w:eastAsia="en-US"/>
        </w:rPr>
        <w:t>/</w:t>
      </w:r>
      <w:proofErr w:type="spellStart"/>
      <w:r w:rsidRPr="00935911">
        <w:rPr>
          <w:lang w:val="en-GB" w:eastAsia="en-US"/>
        </w:rPr>
        <w:t>mol</w:t>
      </w:r>
      <w:proofErr w:type="spellEnd"/>
      <w:r w:rsidRPr="00935911">
        <w:rPr>
          <w:lang w:val="en-GB" w:eastAsia="en-US"/>
        </w:rPr>
        <w:t>)</w:t>
      </w:r>
    </w:p>
    <w:p w:rsidR="00EF5268" w:rsidRPr="00935911" w:rsidRDefault="00EF5268" w:rsidP="00935911">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1"/>
        <w:gridCol w:w="1181"/>
        <w:gridCol w:w="1082"/>
        <w:gridCol w:w="1181"/>
        <w:gridCol w:w="722"/>
        <w:gridCol w:w="1145"/>
        <w:gridCol w:w="947"/>
      </w:tblGrid>
      <w:tr w:rsidR="00684CC7" w:rsidTr="00CD387A">
        <w:tc>
          <w:tcPr>
            <w:tcW w:w="1471" w:type="dxa"/>
          </w:tcPr>
          <w:p w:rsidR="00684CC7" w:rsidRPr="00645B40" w:rsidRDefault="00684CC7" w:rsidP="009A42E6">
            <w:pPr>
              <w:rPr>
                <w:b/>
                <w:lang w:val="en-GB" w:eastAsia="en-US"/>
              </w:rPr>
            </w:pPr>
            <w:r w:rsidRPr="00645B40">
              <w:rPr>
                <w:b/>
                <w:lang w:val="en-GB" w:eastAsia="en-US"/>
              </w:rPr>
              <w:t>Mixture</w:t>
            </w:r>
          </w:p>
        </w:tc>
        <w:tc>
          <w:tcPr>
            <w:tcW w:w="1181" w:type="dxa"/>
          </w:tcPr>
          <w:p w:rsidR="00684CC7" w:rsidRPr="00645B40" w:rsidRDefault="00684CC7" w:rsidP="009A42E6">
            <w:pPr>
              <w:rPr>
                <w:b/>
                <w:vertAlign w:val="subscript"/>
                <w:lang w:val="en-GB" w:eastAsia="en-US"/>
              </w:rPr>
            </w:pPr>
            <w:r w:rsidRPr="00645B40">
              <w:rPr>
                <w:b/>
                <w:lang w:val="en-GB" w:eastAsia="en-US"/>
              </w:rPr>
              <w:t>x</w:t>
            </w:r>
            <w:r w:rsidRPr="00645B40">
              <w:rPr>
                <w:b/>
                <w:vertAlign w:val="subscript"/>
                <w:lang w:val="en-GB" w:eastAsia="en-US"/>
              </w:rPr>
              <w:t>0</w:t>
            </w:r>
          </w:p>
        </w:tc>
        <w:tc>
          <w:tcPr>
            <w:tcW w:w="1082" w:type="dxa"/>
          </w:tcPr>
          <w:p w:rsidR="00684CC7" w:rsidRPr="00645B40" w:rsidRDefault="00684CC7" w:rsidP="009A42E6">
            <w:pPr>
              <w:rPr>
                <w:b/>
                <w:lang w:val="en-GB" w:eastAsia="en-US"/>
              </w:rPr>
            </w:pPr>
            <w:r w:rsidRPr="00645B40">
              <w:rPr>
                <w:b/>
                <w:lang w:val="en-GB" w:eastAsia="en-US"/>
              </w:rPr>
              <w:t>u(x</w:t>
            </w:r>
            <w:r w:rsidRPr="00645B40">
              <w:rPr>
                <w:b/>
                <w:vertAlign w:val="subscript"/>
                <w:lang w:val="en-GB" w:eastAsia="en-US"/>
              </w:rPr>
              <w:t>0</w:t>
            </w:r>
            <w:r w:rsidRPr="00645B40">
              <w:rPr>
                <w:b/>
                <w:lang w:val="en-GB" w:eastAsia="en-US"/>
              </w:rPr>
              <w:t>)</w:t>
            </w:r>
          </w:p>
        </w:tc>
        <w:tc>
          <w:tcPr>
            <w:tcW w:w="1181" w:type="dxa"/>
          </w:tcPr>
          <w:p w:rsidR="00684CC7" w:rsidRPr="00645B40" w:rsidRDefault="00684CC7" w:rsidP="00987214">
            <w:pPr>
              <w:rPr>
                <w:b/>
                <w:vertAlign w:val="subscript"/>
                <w:lang w:val="en-GB" w:eastAsia="en-US"/>
              </w:rPr>
            </w:pPr>
            <w:r w:rsidRPr="00645B40">
              <w:rPr>
                <w:b/>
                <w:lang w:val="en-GB" w:eastAsia="en-US"/>
              </w:rPr>
              <w:t>x</w:t>
            </w:r>
            <w:r w:rsidRPr="00645B40">
              <w:rPr>
                <w:b/>
                <w:vertAlign w:val="subscript"/>
                <w:lang w:val="en-GB" w:eastAsia="en-US"/>
              </w:rPr>
              <w:t>i</w:t>
            </w:r>
          </w:p>
        </w:tc>
        <w:tc>
          <w:tcPr>
            <w:tcW w:w="722" w:type="dxa"/>
          </w:tcPr>
          <w:p w:rsidR="00684CC7" w:rsidRPr="00645B40" w:rsidRDefault="00684CC7" w:rsidP="00987214">
            <w:pPr>
              <w:rPr>
                <w:b/>
                <w:lang w:val="en-GB" w:eastAsia="en-US"/>
              </w:rPr>
            </w:pPr>
            <w:r w:rsidRPr="00645B40">
              <w:rPr>
                <w:b/>
                <w:lang w:val="en-GB" w:eastAsia="en-US"/>
              </w:rPr>
              <w:t>u(x</w:t>
            </w:r>
            <w:r w:rsidRPr="00645B40">
              <w:rPr>
                <w:b/>
                <w:vertAlign w:val="subscript"/>
                <w:lang w:val="en-GB" w:eastAsia="en-US"/>
              </w:rPr>
              <w:t>i</w:t>
            </w:r>
            <w:r w:rsidRPr="00645B40">
              <w:rPr>
                <w:b/>
                <w:lang w:val="en-GB" w:eastAsia="en-US"/>
              </w:rPr>
              <w:t>)</w:t>
            </w:r>
          </w:p>
        </w:tc>
        <w:tc>
          <w:tcPr>
            <w:tcW w:w="1145" w:type="dxa"/>
          </w:tcPr>
          <w:p w:rsidR="00684CC7" w:rsidRPr="006170A7" w:rsidRDefault="00684CC7" w:rsidP="0027435B">
            <w:pPr>
              <w:rPr>
                <w:b/>
              </w:rPr>
            </w:pPr>
            <w:r w:rsidRPr="006170A7">
              <w:rPr>
                <w:b/>
              </w:rPr>
              <w:t>d</w:t>
            </w:r>
          </w:p>
        </w:tc>
        <w:tc>
          <w:tcPr>
            <w:tcW w:w="947" w:type="dxa"/>
          </w:tcPr>
          <w:p w:rsidR="00684CC7" w:rsidRPr="00645B40" w:rsidRDefault="00684CC7" w:rsidP="009A42E6">
            <w:pPr>
              <w:rPr>
                <w:b/>
                <w:lang w:val="en-GB" w:eastAsia="en-US"/>
              </w:rPr>
            </w:pPr>
            <w:r w:rsidRPr="00645B40">
              <w:rPr>
                <w:b/>
                <w:lang w:val="en-GB" w:eastAsia="en-US"/>
              </w:rPr>
              <w:t>U(d)</w:t>
            </w:r>
          </w:p>
        </w:tc>
      </w:tr>
      <w:tr w:rsidR="00684CC7" w:rsidTr="00CD387A">
        <w:tc>
          <w:tcPr>
            <w:tcW w:w="1471" w:type="dxa"/>
          </w:tcPr>
          <w:p w:rsidR="00684CC7" w:rsidRPr="00C8088F" w:rsidRDefault="00684CC7" w:rsidP="009A42E6">
            <w:r w:rsidRPr="00C8088F">
              <w:t>OMH230</w:t>
            </w:r>
          </w:p>
        </w:tc>
        <w:tc>
          <w:tcPr>
            <w:tcW w:w="1181" w:type="dxa"/>
          </w:tcPr>
          <w:p w:rsidR="00684CC7" w:rsidRPr="009F3B33" w:rsidRDefault="00684CC7" w:rsidP="00431D01">
            <w:r w:rsidRPr="009F3B33">
              <w:t>120.005</w:t>
            </w:r>
          </w:p>
        </w:tc>
        <w:tc>
          <w:tcPr>
            <w:tcW w:w="1082" w:type="dxa"/>
          </w:tcPr>
          <w:p w:rsidR="00684CC7" w:rsidRPr="00645B40" w:rsidRDefault="00684CC7" w:rsidP="00B9224D">
            <w:pPr>
              <w:rPr>
                <w:lang w:val="en-GB" w:eastAsia="en-US"/>
              </w:rPr>
            </w:pPr>
            <w:r>
              <w:rPr>
                <w:lang w:val="en-GB" w:eastAsia="en-US"/>
              </w:rPr>
              <w:t>0.113</w:t>
            </w:r>
          </w:p>
        </w:tc>
        <w:tc>
          <w:tcPr>
            <w:tcW w:w="1181" w:type="dxa"/>
          </w:tcPr>
          <w:p w:rsidR="00684CC7" w:rsidRPr="00645B40" w:rsidRDefault="00684CC7" w:rsidP="009A42E6">
            <w:pPr>
              <w:rPr>
                <w:lang w:val="sk-SK"/>
              </w:rPr>
            </w:pPr>
            <w:r w:rsidRPr="006D4FD1">
              <w:t>120.08</w:t>
            </w:r>
          </w:p>
        </w:tc>
        <w:tc>
          <w:tcPr>
            <w:tcW w:w="722" w:type="dxa"/>
          </w:tcPr>
          <w:p w:rsidR="00684CC7" w:rsidRPr="00645B40" w:rsidRDefault="00684CC7" w:rsidP="009A42E6">
            <w:pPr>
              <w:rPr>
                <w:lang w:val="sk-SK"/>
              </w:rPr>
            </w:pPr>
            <w:r>
              <w:t>0.35</w:t>
            </w:r>
          </w:p>
        </w:tc>
        <w:tc>
          <w:tcPr>
            <w:tcW w:w="1145" w:type="dxa"/>
          </w:tcPr>
          <w:p w:rsidR="00684CC7" w:rsidRPr="009215CA" w:rsidRDefault="00684CC7" w:rsidP="00A16F71">
            <w:pPr>
              <w:rPr>
                <w:lang w:val="sk-SK"/>
              </w:rPr>
            </w:pPr>
            <w:r w:rsidRPr="00476D99">
              <w:t>-0.</w:t>
            </w:r>
            <w:r>
              <w:rPr>
                <w:lang w:val="sk-SK"/>
              </w:rPr>
              <w:t>075</w:t>
            </w:r>
          </w:p>
        </w:tc>
        <w:tc>
          <w:tcPr>
            <w:tcW w:w="947" w:type="dxa"/>
          </w:tcPr>
          <w:p w:rsidR="00684CC7" w:rsidRPr="007D4E54" w:rsidRDefault="00684CC7" w:rsidP="00B9224D">
            <w:pPr>
              <w:rPr>
                <w:lang w:val="en-GB" w:eastAsia="en-US"/>
              </w:rPr>
            </w:pPr>
            <w:r w:rsidRPr="007D4E54">
              <w:rPr>
                <w:lang w:val="en-GB" w:eastAsia="en-US"/>
              </w:rPr>
              <w:t>0.</w:t>
            </w:r>
            <w:r>
              <w:rPr>
                <w:lang w:val="en-GB" w:eastAsia="en-US"/>
              </w:rPr>
              <w:t>7</w:t>
            </w:r>
            <w:r w:rsidR="00DC6506">
              <w:rPr>
                <w:lang w:val="en-GB" w:eastAsia="en-US"/>
              </w:rPr>
              <w:t>4</w:t>
            </w:r>
          </w:p>
        </w:tc>
      </w:tr>
      <w:tr w:rsidR="00684CC7" w:rsidTr="00CD387A">
        <w:tc>
          <w:tcPr>
            <w:tcW w:w="1471" w:type="dxa"/>
          </w:tcPr>
          <w:p w:rsidR="00684CC7" w:rsidRDefault="00684CC7" w:rsidP="009A42E6">
            <w:r>
              <w:rPr>
                <w:lang w:val="sk-SK"/>
              </w:rPr>
              <w:t>SMU</w:t>
            </w:r>
            <w:r>
              <w:t>0035F</w:t>
            </w:r>
            <w:r w:rsidRPr="00C8088F">
              <w:t>2</w:t>
            </w:r>
          </w:p>
        </w:tc>
        <w:tc>
          <w:tcPr>
            <w:tcW w:w="1181" w:type="dxa"/>
          </w:tcPr>
          <w:p w:rsidR="00684CC7" w:rsidRDefault="00684CC7" w:rsidP="00431D01">
            <w:r w:rsidRPr="009F3B33">
              <w:t>119.840</w:t>
            </w:r>
          </w:p>
        </w:tc>
        <w:tc>
          <w:tcPr>
            <w:tcW w:w="1082" w:type="dxa"/>
          </w:tcPr>
          <w:p w:rsidR="00684CC7" w:rsidRPr="00645B40" w:rsidRDefault="00684CC7" w:rsidP="00B9224D">
            <w:pPr>
              <w:rPr>
                <w:lang w:val="en-GB" w:eastAsia="en-US"/>
              </w:rPr>
            </w:pPr>
            <w:r w:rsidRPr="00645B40">
              <w:rPr>
                <w:lang w:val="en-GB" w:eastAsia="en-US"/>
              </w:rPr>
              <w:t>0.</w:t>
            </w:r>
            <w:r>
              <w:rPr>
                <w:lang w:val="en-GB" w:eastAsia="en-US"/>
              </w:rPr>
              <w:t>118</w:t>
            </w:r>
          </w:p>
        </w:tc>
        <w:tc>
          <w:tcPr>
            <w:tcW w:w="1181" w:type="dxa"/>
          </w:tcPr>
          <w:p w:rsidR="00684CC7" w:rsidRPr="00A16F71" w:rsidRDefault="00684CC7" w:rsidP="00A16F71">
            <w:r w:rsidRPr="00874BF6">
              <w:t>119.9</w:t>
            </w:r>
            <w:r>
              <w:rPr>
                <w:lang w:val="sk-SK"/>
              </w:rPr>
              <w:t>3</w:t>
            </w:r>
          </w:p>
        </w:tc>
        <w:tc>
          <w:tcPr>
            <w:tcW w:w="722" w:type="dxa"/>
          </w:tcPr>
          <w:p w:rsidR="00684CC7" w:rsidRPr="00645B40" w:rsidRDefault="00684CC7" w:rsidP="00D21236">
            <w:pPr>
              <w:rPr>
                <w:lang w:val="sk-SK"/>
              </w:rPr>
            </w:pPr>
            <w:r w:rsidRPr="00DF201D">
              <w:t>0.</w:t>
            </w:r>
            <w:r>
              <w:rPr>
                <w:lang w:val="sk-SK"/>
              </w:rPr>
              <w:t>12</w:t>
            </w:r>
          </w:p>
        </w:tc>
        <w:tc>
          <w:tcPr>
            <w:tcW w:w="1145" w:type="dxa"/>
          </w:tcPr>
          <w:p w:rsidR="00684CC7" w:rsidRPr="009215CA" w:rsidRDefault="00684CC7" w:rsidP="009215CA">
            <w:pPr>
              <w:rPr>
                <w:lang w:val="sk-SK"/>
              </w:rPr>
            </w:pPr>
            <w:r w:rsidRPr="00476D99">
              <w:t>-0.0</w:t>
            </w:r>
            <w:r>
              <w:rPr>
                <w:lang w:val="sk-SK"/>
              </w:rPr>
              <w:t>90</w:t>
            </w:r>
          </w:p>
        </w:tc>
        <w:tc>
          <w:tcPr>
            <w:tcW w:w="947" w:type="dxa"/>
          </w:tcPr>
          <w:p w:rsidR="00684CC7" w:rsidRPr="007D4E54" w:rsidRDefault="00684CC7" w:rsidP="00B9224D">
            <w:pPr>
              <w:rPr>
                <w:lang w:val="en-GB" w:eastAsia="en-US"/>
              </w:rPr>
            </w:pPr>
            <w:r w:rsidRPr="007D4E54">
              <w:rPr>
                <w:lang w:val="en-GB" w:eastAsia="en-US"/>
              </w:rPr>
              <w:t>0.</w:t>
            </w:r>
            <w:r>
              <w:rPr>
                <w:lang w:val="en-GB" w:eastAsia="en-US"/>
              </w:rPr>
              <w:t>3</w:t>
            </w:r>
            <w:r w:rsidR="00DC6506">
              <w:rPr>
                <w:lang w:val="en-GB" w:eastAsia="en-US"/>
              </w:rPr>
              <w:t>4</w:t>
            </w:r>
          </w:p>
        </w:tc>
      </w:tr>
    </w:tbl>
    <w:p w:rsidR="008F66AA" w:rsidRDefault="008F66AA" w:rsidP="00704793">
      <w:pPr>
        <w:rPr>
          <w:lang w:val="en-GB" w:eastAsia="en-US"/>
        </w:rPr>
      </w:pPr>
    </w:p>
    <w:p w:rsidR="00EF5268" w:rsidRDefault="00EF5268" w:rsidP="00665CE3">
      <w:pPr>
        <w:rPr>
          <w:lang w:val="en-GB" w:eastAsia="en-US"/>
        </w:rPr>
      </w:pPr>
      <w:r>
        <w:rPr>
          <w:lang w:val="en-GB" w:eastAsia="en-US"/>
        </w:rPr>
        <w:t>Figure</w:t>
      </w:r>
      <w:r w:rsidR="00966CFE">
        <w:rPr>
          <w:lang w:val="en-GB" w:eastAsia="en-US"/>
        </w:rPr>
        <w:t xml:space="preserve"> 4 Degrees –of-equivalence for C</w:t>
      </w:r>
      <w:r>
        <w:rPr>
          <w:lang w:val="en-GB" w:eastAsia="en-US"/>
        </w:rPr>
        <w:t>arbon dioxide</w:t>
      </w:r>
    </w:p>
    <w:p w:rsidR="00865677" w:rsidRDefault="00865677" w:rsidP="00665CE3">
      <w:pPr>
        <w:rPr>
          <w:lang w:val="en-GB" w:eastAsia="en-US"/>
        </w:rPr>
      </w:pPr>
    </w:p>
    <w:p w:rsidR="0035334F" w:rsidRDefault="0035334F" w:rsidP="00665CE3">
      <w:pPr>
        <w:rPr>
          <w:lang w:val="en-GB" w:eastAsia="en-US"/>
        </w:rPr>
      </w:pPr>
    </w:p>
    <w:p w:rsidR="00EF5268" w:rsidRDefault="00865677" w:rsidP="00665CE3">
      <w:pPr>
        <w:rPr>
          <w:lang w:val="en-GB" w:eastAsia="en-US"/>
        </w:rPr>
      </w:pPr>
      <w:r>
        <w:rPr>
          <w:noProof/>
          <w:lang w:val="sk-SK" w:eastAsia="sk-SK"/>
        </w:rPr>
        <w:drawing>
          <wp:inline distT="0" distB="0" distL="0" distR="0" wp14:anchorId="5926240A" wp14:editId="27416708">
            <wp:extent cx="5419725" cy="3143250"/>
            <wp:effectExtent l="0" t="0" r="9525" b="19050"/>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F5268" w:rsidRPr="00704793" w:rsidRDefault="00EF5268" w:rsidP="00E16DF4">
      <w:pPr>
        <w:rPr>
          <w:b/>
          <w:i/>
          <w:lang w:val="en-GB" w:eastAsia="en-US"/>
        </w:rPr>
      </w:pPr>
      <w:r w:rsidRPr="00704793">
        <w:rPr>
          <w:b/>
          <w:i/>
          <w:lang w:val="en-GB" w:eastAsia="en-US"/>
        </w:rPr>
        <w:lastRenderedPageBreak/>
        <w:t>Results for Propane</w:t>
      </w:r>
    </w:p>
    <w:p w:rsidR="00EF5268" w:rsidRPr="00750AC9" w:rsidRDefault="00EF5268" w:rsidP="00E16DF4">
      <w:pPr>
        <w:rPr>
          <w:b/>
          <w:lang w:val="en-GB" w:eastAsia="en-US"/>
        </w:rPr>
      </w:pPr>
    </w:p>
    <w:p w:rsidR="00EF5268" w:rsidRDefault="00EF5268" w:rsidP="00DE45A4">
      <w:pPr>
        <w:autoSpaceDE w:val="0"/>
        <w:autoSpaceDN w:val="0"/>
        <w:adjustRightInd w:val="0"/>
        <w:jc w:val="both"/>
        <w:rPr>
          <w:lang w:val="en-GB" w:eastAsia="en-US"/>
        </w:rPr>
      </w:pPr>
      <w:r w:rsidRPr="00704793">
        <w:rPr>
          <w:lang w:val="en-GB" w:eastAsia="en-US"/>
        </w:rPr>
        <w:t xml:space="preserve">The </w:t>
      </w:r>
      <w:r>
        <w:rPr>
          <w:lang w:val="en-GB" w:eastAsia="en-US"/>
        </w:rPr>
        <w:t>gravimetric data</w:t>
      </w:r>
      <w:r w:rsidRPr="00704793">
        <w:rPr>
          <w:lang w:val="en-GB" w:eastAsia="en-US"/>
        </w:rPr>
        <w:t xml:space="preserve"> of SMU PSMs used for calibrating the GC Varian </w:t>
      </w:r>
      <w:r w:rsidRPr="003720EF">
        <w:rPr>
          <w:lang w:val="en-GB" w:eastAsia="en-US"/>
        </w:rPr>
        <w:t xml:space="preserve">for </w:t>
      </w:r>
      <w:r w:rsidR="00966CFE">
        <w:rPr>
          <w:lang w:val="en-GB" w:eastAsia="en-US"/>
        </w:rPr>
        <w:t>P</w:t>
      </w:r>
      <w:r>
        <w:rPr>
          <w:lang w:val="en-GB" w:eastAsia="en-US"/>
        </w:rPr>
        <w:t xml:space="preserve">ropane </w:t>
      </w:r>
      <w:r w:rsidRPr="00DE45A4">
        <w:rPr>
          <w:lang w:val="en-GB" w:eastAsia="en-US"/>
        </w:rPr>
        <w:t xml:space="preserve">and measured signals with associated standard uncertainties </w:t>
      </w:r>
      <w:r>
        <w:rPr>
          <w:lang w:val="en-GB" w:eastAsia="en-US"/>
        </w:rPr>
        <w:t xml:space="preserve">are shown in </w:t>
      </w:r>
      <w:r w:rsidR="0035334F">
        <w:rPr>
          <w:lang w:val="en-GB" w:eastAsia="en-US"/>
        </w:rPr>
        <w:t>T</w:t>
      </w:r>
      <w:r>
        <w:rPr>
          <w:lang w:val="en-GB" w:eastAsia="en-US"/>
        </w:rPr>
        <w:t xml:space="preserve">able </w:t>
      </w:r>
      <w:r w:rsidR="008F66AA">
        <w:rPr>
          <w:lang w:val="en-GB" w:eastAsia="en-US"/>
        </w:rPr>
        <w:t>12</w:t>
      </w:r>
      <w:r>
        <w:rPr>
          <w:lang w:val="en-GB" w:eastAsia="en-US"/>
        </w:rPr>
        <w:t xml:space="preserve">. </w:t>
      </w:r>
      <w:r w:rsidRPr="00C15C04">
        <w:rPr>
          <w:lang w:val="en-GB" w:eastAsia="en-US"/>
        </w:rPr>
        <w:t>These data are fitt</w:t>
      </w:r>
      <w:r w:rsidR="00966CFE">
        <w:rPr>
          <w:lang w:val="en-GB" w:eastAsia="en-US"/>
        </w:rPr>
        <w:t>ed with a quadratic polynomial.</w:t>
      </w:r>
    </w:p>
    <w:p w:rsidR="0025428F" w:rsidRDefault="0025428F" w:rsidP="00DE45A4">
      <w:pPr>
        <w:autoSpaceDE w:val="0"/>
        <w:autoSpaceDN w:val="0"/>
        <w:adjustRightInd w:val="0"/>
        <w:jc w:val="both"/>
        <w:rPr>
          <w:lang w:val="en-GB" w:eastAsia="en-US"/>
        </w:rPr>
      </w:pPr>
    </w:p>
    <w:p w:rsidR="0025428F" w:rsidRPr="006B6E1C" w:rsidRDefault="0025428F" w:rsidP="0025428F">
      <w:pPr>
        <w:rPr>
          <w:lang w:val="en-GB" w:eastAsia="en-US"/>
        </w:rPr>
      </w:pPr>
      <w:r w:rsidRPr="006B6E1C">
        <w:rPr>
          <w:lang w:val="en-GB" w:eastAsia="en-US"/>
        </w:rPr>
        <w:t xml:space="preserve">Table </w:t>
      </w:r>
      <w:r>
        <w:rPr>
          <w:lang w:val="en-GB" w:eastAsia="en-US"/>
        </w:rPr>
        <w:t>12 Calibration mixtures for P</w:t>
      </w:r>
      <w:r w:rsidRPr="006B6E1C">
        <w:rPr>
          <w:lang w:val="en-GB" w:eastAsia="en-US"/>
        </w:rPr>
        <w:t>ropane</w:t>
      </w:r>
    </w:p>
    <w:p w:rsidR="0025428F" w:rsidRPr="006B6E1C" w:rsidRDefault="0025428F" w:rsidP="0025428F">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1842"/>
        <w:gridCol w:w="2094"/>
        <w:gridCol w:w="1636"/>
        <w:gridCol w:w="1843"/>
      </w:tblGrid>
      <w:tr w:rsidR="0025428F" w:rsidTr="006C5723">
        <w:trPr>
          <w:trHeight w:val="411"/>
        </w:trPr>
        <w:tc>
          <w:tcPr>
            <w:tcW w:w="1842" w:type="dxa"/>
          </w:tcPr>
          <w:p w:rsidR="0025428F" w:rsidRPr="00645B40" w:rsidRDefault="0025428F" w:rsidP="006C5723">
            <w:pPr>
              <w:pStyle w:val="Normal1"/>
              <w:spacing w:line="360" w:lineRule="auto"/>
              <w:ind w:right="400"/>
              <w:rPr>
                <w:rFonts w:ascii="Times New Roman" w:hAnsi="Times New Roman"/>
                <w:b/>
                <w:sz w:val="24"/>
                <w:szCs w:val="24"/>
              </w:rPr>
            </w:pPr>
            <w:r w:rsidRPr="00645B40">
              <w:rPr>
                <w:rFonts w:ascii="Times New Roman" w:hAnsi="Times New Roman"/>
                <w:b/>
                <w:sz w:val="24"/>
                <w:szCs w:val="24"/>
              </w:rPr>
              <w:t>Mixture</w:t>
            </w:r>
          </w:p>
        </w:tc>
        <w:tc>
          <w:tcPr>
            <w:tcW w:w="1842" w:type="dxa"/>
          </w:tcPr>
          <w:p w:rsidR="0025428F" w:rsidRPr="00645B40" w:rsidRDefault="0025428F" w:rsidP="006C5723">
            <w:pPr>
              <w:pStyle w:val="Normal1"/>
              <w:spacing w:line="360" w:lineRule="auto"/>
              <w:ind w:right="400"/>
              <w:rPr>
                <w:rFonts w:ascii="Times New Roman" w:hAnsi="Times New Roman"/>
                <w:b/>
                <w:sz w:val="24"/>
                <w:szCs w:val="24"/>
              </w:rPr>
            </w:pPr>
            <w:r w:rsidRPr="00645B40">
              <w:rPr>
                <w:rFonts w:ascii="Times New Roman" w:hAnsi="Times New Roman"/>
                <w:b/>
                <w:sz w:val="24"/>
                <w:szCs w:val="24"/>
              </w:rPr>
              <w:t>x (</w:t>
            </w:r>
            <w:proofErr w:type="spellStart"/>
            <w:r w:rsidRPr="00645B40">
              <w:rPr>
                <w:rFonts w:ascii="Times New Roman" w:hAnsi="Times New Roman"/>
                <w:b/>
                <w:sz w:val="24"/>
                <w:szCs w:val="24"/>
              </w:rPr>
              <w:t>mol</w:t>
            </w:r>
            <w:proofErr w:type="spellEnd"/>
            <w:r w:rsidRPr="00645B40">
              <w:rPr>
                <w:rFonts w:ascii="Times New Roman" w:hAnsi="Times New Roman"/>
                <w:b/>
                <w:sz w:val="24"/>
                <w:szCs w:val="24"/>
              </w:rPr>
              <w:t>/</w:t>
            </w:r>
            <w:proofErr w:type="spellStart"/>
            <w:r w:rsidRPr="00645B40">
              <w:rPr>
                <w:rFonts w:ascii="Times New Roman" w:hAnsi="Times New Roman"/>
                <w:b/>
                <w:sz w:val="24"/>
                <w:szCs w:val="24"/>
              </w:rPr>
              <w:t>mol</w:t>
            </w:r>
            <w:proofErr w:type="spellEnd"/>
            <w:r w:rsidRPr="00645B40">
              <w:rPr>
                <w:rFonts w:ascii="Times New Roman" w:hAnsi="Times New Roman"/>
                <w:b/>
                <w:sz w:val="24"/>
                <w:szCs w:val="24"/>
              </w:rPr>
              <w:t>)</w:t>
            </w:r>
          </w:p>
        </w:tc>
        <w:tc>
          <w:tcPr>
            <w:tcW w:w="2094" w:type="dxa"/>
          </w:tcPr>
          <w:p w:rsidR="0025428F" w:rsidRPr="00645B40" w:rsidRDefault="0025428F" w:rsidP="006C5723">
            <w:pPr>
              <w:pStyle w:val="Normal1"/>
              <w:spacing w:line="360" w:lineRule="auto"/>
              <w:ind w:right="400"/>
              <w:rPr>
                <w:rFonts w:ascii="Times New Roman" w:hAnsi="Times New Roman"/>
                <w:b/>
                <w:sz w:val="24"/>
                <w:szCs w:val="24"/>
              </w:rPr>
            </w:pPr>
            <w:proofErr w:type="spellStart"/>
            <w:r w:rsidRPr="00645B40">
              <w:rPr>
                <w:rFonts w:ascii="Times New Roman" w:hAnsi="Times New Roman"/>
                <w:b/>
                <w:sz w:val="24"/>
                <w:szCs w:val="24"/>
              </w:rPr>
              <w:t>u</w:t>
            </w:r>
            <w:r w:rsidRPr="00645B40">
              <w:rPr>
                <w:rFonts w:ascii="Times New Roman" w:hAnsi="Times New Roman"/>
                <w:b/>
                <w:sz w:val="24"/>
                <w:szCs w:val="24"/>
                <w:vertAlign w:val="subscript"/>
              </w:rPr>
              <w:t>x</w:t>
            </w:r>
            <w:proofErr w:type="spellEnd"/>
            <w:r w:rsidRPr="00645B40">
              <w:rPr>
                <w:rFonts w:ascii="Times New Roman" w:hAnsi="Times New Roman"/>
                <w:b/>
                <w:sz w:val="24"/>
                <w:szCs w:val="24"/>
                <w:vertAlign w:val="subscript"/>
              </w:rPr>
              <w:t xml:space="preserve"> </w:t>
            </w:r>
            <w:r w:rsidRPr="00645B40">
              <w:rPr>
                <w:rFonts w:ascii="Times New Roman" w:hAnsi="Times New Roman"/>
                <w:b/>
                <w:sz w:val="24"/>
                <w:szCs w:val="24"/>
              </w:rPr>
              <w:t>(</w:t>
            </w:r>
            <w:proofErr w:type="spellStart"/>
            <w:r w:rsidRPr="00645B40">
              <w:rPr>
                <w:rFonts w:ascii="Times New Roman" w:hAnsi="Times New Roman"/>
                <w:b/>
                <w:sz w:val="24"/>
                <w:szCs w:val="24"/>
              </w:rPr>
              <w:t>mol</w:t>
            </w:r>
            <w:proofErr w:type="spellEnd"/>
            <w:r w:rsidRPr="00645B40">
              <w:rPr>
                <w:rFonts w:ascii="Times New Roman" w:hAnsi="Times New Roman"/>
                <w:b/>
                <w:sz w:val="24"/>
                <w:szCs w:val="24"/>
              </w:rPr>
              <w:t>/</w:t>
            </w:r>
            <w:proofErr w:type="spellStart"/>
            <w:r w:rsidRPr="00645B40">
              <w:rPr>
                <w:rFonts w:ascii="Times New Roman" w:hAnsi="Times New Roman"/>
                <w:b/>
                <w:sz w:val="24"/>
                <w:szCs w:val="24"/>
              </w:rPr>
              <w:t>mol</w:t>
            </w:r>
            <w:proofErr w:type="spellEnd"/>
            <w:r w:rsidRPr="00645B40">
              <w:rPr>
                <w:rFonts w:ascii="Times New Roman" w:hAnsi="Times New Roman"/>
                <w:b/>
                <w:sz w:val="24"/>
                <w:szCs w:val="24"/>
              </w:rPr>
              <w:t>)</w:t>
            </w:r>
          </w:p>
        </w:tc>
        <w:tc>
          <w:tcPr>
            <w:tcW w:w="1636" w:type="dxa"/>
          </w:tcPr>
          <w:p w:rsidR="0025428F" w:rsidRPr="00645B40" w:rsidRDefault="004358FD" w:rsidP="006C5723">
            <w:pPr>
              <w:pStyle w:val="Normal1"/>
              <w:spacing w:line="360" w:lineRule="auto"/>
              <w:ind w:right="400"/>
              <w:rPr>
                <w:rFonts w:ascii="Times New Roman" w:hAnsi="Times New Roman"/>
                <w:b/>
                <w:sz w:val="24"/>
                <w:szCs w:val="24"/>
              </w:rPr>
            </w:pPr>
            <w:r>
              <w:rPr>
                <w:rFonts w:ascii="Times New Roman" w:hAnsi="Times New Roman"/>
                <w:b/>
                <w:sz w:val="24"/>
                <w:szCs w:val="24"/>
              </w:rPr>
              <w:t>y(count)</w:t>
            </w:r>
          </w:p>
        </w:tc>
        <w:tc>
          <w:tcPr>
            <w:tcW w:w="1843" w:type="dxa"/>
          </w:tcPr>
          <w:p w:rsidR="0025428F" w:rsidRPr="004358FD" w:rsidRDefault="0025428F" w:rsidP="006C5723">
            <w:pPr>
              <w:pStyle w:val="Normal1"/>
              <w:spacing w:line="360" w:lineRule="auto"/>
              <w:ind w:right="400"/>
              <w:rPr>
                <w:rFonts w:ascii="Times New Roman" w:hAnsi="Times New Roman"/>
                <w:b/>
                <w:sz w:val="24"/>
                <w:szCs w:val="24"/>
              </w:rPr>
            </w:pPr>
            <w:proofErr w:type="spellStart"/>
            <w:r w:rsidRPr="00645B40">
              <w:rPr>
                <w:rFonts w:ascii="Times New Roman" w:hAnsi="Times New Roman"/>
                <w:b/>
                <w:sz w:val="24"/>
                <w:szCs w:val="24"/>
              </w:rPr>
              <w:t>u</w:t>
            </w:r>
            <w:r w:rsidRPr="00645B40">
              <w:rPr>
                <w:rFonts w:ascii="Times New Roman" w:hAnsi="Times New Roman"/>
                <w:b/>
                <w:sz w:val="24"/>
                <w:szCs w:val="24"/>
                <w:vertAlign w:val="subscript"/>
              </w:rPr>
              <w:t>y</w:t>
            </w:r>
            <w:proofErr w:type="spellEnd"/>
            <w:r w:rsidR="004358FD">
              <w:rPr>
                <w:rFonts w:ascii="Times New Roman" w:hAnsi="Times New Roman"/>
                <w:b/>
                <w:sz w:val="24"/>
                <w:szCs w:val="24"/>
              </w:rPr>
              <w:t>(count)</w:t>
            </w:r>
          </w:p>
        </w:tc>
      </w:tr>
      <w:tr w:rsidR="0025428F" w:rsidTr="006C5723">
        <w:trPr>
          <w:trHeight w:val="391"/>
        </w:trPr>
        <w:tc>
          <w:tcPr>
            <w:tcW w:w="1842"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0726E_4</w:t>
            </w:r>
          </w:p>
        </w:tc>
        <w:tc>
          <w:tcPr>
            <w:tcW w:w="1842"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0.00020027</w:t>
            </w:r>
          </w:p>
        </w:tc>
        <w:tc>
          <w:tcPr>
            <w:tcW w:w="2094"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0.000000098</w:t>
            </w:r>
          </w:p>
        </w:tc>
        <w:tc>
          <w:tcPr>
            <w:tcW w:w="1636"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54381</w:t>
            </w:r>
          </w:p>
        </w:tc>
        <w:tc>
          <w:tcPr>
            <w:tcW w:w="1843"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53.65</w:t>
            </w:r>
          </w:p>
        </w:tc>
      </w:tr>
      <w:tr w:rsidR="0025428F" w:rsidTr="006C5723">
        <w:tc>
          <w:tcPr>
            <w:tcW w:w="1842"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0053F_3</w:t>
            </w:r>
          </w:p>
        </w:tc>
        <w:tc>
          <w:tcPr>
            <w:tcW w:w="1842"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0.00041345</w:t>
            </w:r>
          </w:p>
        </w:tc>
        <w:tc>
          <w:tcPr>
            <w:tcW w:w="2094"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0.00000021</w:t>
            </w:r>
          </w:p>
        </w:tc>
        <w:tc>
          <w:tcPr>
            <w:tcW w:w="1636"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114360</w:t>
            </w:r>
          </w:p>
        </w:tc>
        <w:tc>
          <w:tcPr>
            <w:tcW w:w="1843"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127.76</w:t>
            </w:r>
          </w:p>
        </w:tc>
      </w:tr>
      <w:tr w:rsidR="0025428F" w:rsidTr="006C5723">
        <w:tc>
          <w:tcPr>
            <w:tcW w:w="1842"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0088F_3</w:t>
            </w:r>
          </w:p>
        </w:tc>
        <w:tc>
          <w:tcPr>
            <w:tcW w:w="1842"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0.00060535</w:t>
            </w:r>
          </w:p>
        </w:tc>
        <w:tc>
          <w:tcPr>
            <w:tcW w:w="2094"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0.00000025</w:t>
            </w:r>
          </w:p>
        </w:tc>
        <w:tc>
          <w:tcPr>
            <w:tcW w:w="1636"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169500</w:t>
            </w:r>
          </w:p>
        </w:tc>
        <w:tc>
          <w:tcPr>
            <w:tcW w:w="1843"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148.55</w:t>
            </w:r>
          </w:p>
        </w:tc>
      </w:tr>
      <w:tr w:rsidR="0025428F" w:rsidTr="006C5723">
        <w:tc>
          <w:tcPr>
            <w:tcW w:w="1842"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0015F_10</w:t>
            </w:r>
          </w:p>
        </w:tc>
        <w:tc>
          <w:tcPr>
            <w:tcW w:w="1842"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0.00095572</w:t>
            </w:r>
          </w:p>
        </w:tc>
        <w:tc>
          <w:tcPr>
            <w:tcW w:w="2094"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0.00000050</w:t>
            </w:r>
          </w:p>
        </w:tc>
        <w:tc>
          <w:tcPr>
            <w:tcW w:w="1636"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269780</w:t>
            </w:r>
          </w:p>
        </w:tc>
        <w:tc>
          <w:tcPr>
            <w:tcW w:w="1843"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144.39</w:t>
            </w:r>
          </w:p>
        </w:tc>
      </w:tr>
      <w:tr w:rsidR="0025428F" w:rsidTr="006C5723">
        <w:tc>
          <w:tcPr>
            <w:tcW w:w="1842"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0059F_4</w:t>
            </w:r>
          </w:p>
        </w:tc>
        <w:tc>
          <w:tcPr>
            <w:tcW w:w="1842"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0.0020377</w:t>
            </w:r>
          </w:p>
        </w:tc>
        <w:tc>
          <w:tcPr>
            <w:tcW w:w="2094"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0.00000069</w:t>
            </w:r>
          </w:p>
        </w:tc>
        <w:tc>
          <w:tcPr>
            <w:tcW w:w="1636"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591370</w:t>
            </w:r>
          </w:p>
        </w:tc>
        <w:tc>
          <w:tcPr>
            <w:tcW w:w="1843" w:type="dxa"/>
          </w:tcPr>
          <w:p w:rsidR="0025428F" w:rsidRPr="00645B40" w:rsidRDefault="0025428F" w:rsidP="006C5723">
            <w:pPr>
              <w:pStyle w:val="Normal1"/>
              <w:spacing w:line="360" w:lineRule="auto"/>
              <w:ind w:right="400"/>
              <w:rPr>
                <w:rFonts w:ascii="Times New Roman" w:hAnsi="Times New Roman"/>
                <w:sz w:val="24"/>
                <w:szCs w:val="24"/>
              </w:rPr>
            </w:pPr>
            <w:r w:rsidRPr="00645B40">
              <w:rPr>
                <w:rFonts w:ascii="Times New Roman" w:hAnsi="Times New Roman"/>
                <w:sz w:val="24"/>
                <w:szCs w:val="24"/>
              </w:rPr>
              <w:t>833.7</w:t>
            </w:r>
          </w:p>
        </w:tc>
      </w:tr>
    </w:tbl>
    <w:p w:rsidR="0025428F" w:rsidRDefault="0025428F" w:rsidP="0025428F">
      <w:pPr>
        <w:rPr>
          <w:lang w:val="en-US"/>
        </w:rPr>
      </w:pPr>
    </w:p>
    <w:p w:rsidR="0025428F" w:rsidRDefault="0025428F" w:rsidP="0025428F">
      <w:pPr>
        <w:rPr>
          <w:lang w:val="en-GB" w:eastAsia="en-US"/>
        </w:rPr>
      </w:pPr>
    </w:p>
    <w:p w:rsidR="0025428F" w:rsidRPr="006B6E1C" w:rsidRDefault="0025428F" w:rsidP="0025428F">
      <w:pPr>
        <w:rPr>
          <w:lang w:val="en-GB" w:eastAsia="en-US"/>
        </w:rPr>
      </w:pPr>
      <w:r>
        <w:rPr>
          <w:lang w:val="en-GB" w:eastAsia="en-US"/>
        </w:rPr>
        <w:t>Table 13</w:t>
      </w:r>
      <w:r w:rsidR="00EE0875">
        <w:rPr>
          <w:lang w:val="en-GB" w:eastAsia="en-US"/>
        </w:rPr>
        <w:t xml:space="preserve"> Regression coefficients for P</w:t>
      </w:r>
      <w:r w:rsidRPr="006B6E1C">
        <w:rPr>
          <w:lang w:val="en-GB" w:eastAsia="en-US"/>
        </w:rPr>
        <w:t>ropane</w:t>
      </w:r>
    </w:p>
    <w:p w:rsidR="0025428F" w:rsidRPr="006B6E1C" w:rsidRDefault="0025428F" w:rsidP="0025428F">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1559"/>
        <w:gridCol w:w="1276"/>
      </w:tblGrid>
      <w:tr w:rsidR="0025428F" w:rsidTr="006C5723">
        <w:tc>
          <w:tcPr>
            <w:tcW w:w="1526" w:type="dxa"/>
          </w:tcPr>
          <w:p w:rsidR="0025428F" w:rsidRPr="00645B40" w:rsidRDefault="0025428F" w:rsidP="006C5723">
            <w:pPr>
              <w:rPr>
                <w:b/>
                <w:lang w:val="en-US"/>
              </w:rPr>
            </w:pPr>
            <w:r w:rsidRPr="00645B40">
              <w:rPr>
                <w:b/>
                <w:lang w:val="en-US"/>
              </w:rPr>
              <w:t>Coefficient</w:t>
            </w:r>
          </w:p>
        </w:tc>
        <w:tc>
          <w:tcPr>
            <w:tcW w:w="1559" w:type="dxa"/>
          </w:tcPr>
          <w:p w:rsidR="0025428F" w:rsidRPr="00645B40" w:rsidRDefault="0025428F" w:rsidP="006C5723">
            <w:pPr>
              <w:rPr>
                <w:b/>
                <w:lang w:val="en-US"/>
              </w:rPr>
            </w:pPr>
            <w:r w:rsidRPr="00645B40">
              <w:rPr>
                <w:b/>
                <w:lang w:val="en-US"/>
              </w:rPr>
              <w:t>Value</w:t>
            </w:r>
          </w:p>
        </w:tc>
        <w:tc>
          <w:tcPr>
            <w:tcW w:w="1276" w:type="dxa"/>
          </w:tcPr>
          <w:p w:rsidR="0025428F" w:rsidRPr="00645B40" w:rsidRDefault="0025428F" w:rsidP="006C5723">
            <w:pPr>
              <w:rPr>
                <w:b/>
                <w:lang w:val="en-US"/>
              </w:rPr>
            </w:pPr>
            <w:r w:rsidRPr="00645B40">
              <w:rPr>
                <w:b/>
                <w:lang w:val="en-US"/>
              </w:rPr>
              <w:t>u</w:t>
            </w:r>
          </w:p>
        </w:tc>
      </w:tr>
      <w:tr w:rsidR="0025428F" w:rsidTr="006C5723">
        <w:tc>
          <w:tcPr>
            <w:tcW w:w="1526" w:type="dxa"/>
          </w:tcPr>
          <w:p w:rsidR="0025428F" w:rsidRPr="008C4160" w:rsidRDefault="0025428F" w:rsidP="006C5723">
            <w:pPr>
              <w:rPr>
                <w:lang w:val="en-US"/>
              </w:rPr>
            </w:pPr>
            <w:r w:rsidRPr="00645B40">
              <w:rPr>
                <w:lang w:val="en-US"/>
              </w:rPr>
              <w:t>a</w:t>
            </w:r>
            <w:r w:rsidRPr="00645B40">
              <w:rPr>
                <w:vertAlign w:val="subscript"/>
                <w:lang w:val="en-US"/>
              </w:rPr>
              <w:t>0</w:t>
            </w:r>
            <w:r w:rsidR="008C4160">
              <w:rPr>
                <w:lang w:val="en-US"/>
              </w:rPr>
              <w:t>(count)</w:t>
            </w:r>
          </w:p>
        </w:tc>
        <w:tc>
          <w:tcPr>
            <w:tcW w:w="1559" w:type="dxa"/>
          </w:tcPr>
          <w:p w:rsidR="0025428F" w:rsidRPr="00645B40" w:rsidRDefault="0025428F" w:rsidP="006C5723">
            <w:pPr>
              <w:rPr>
                <w:lang w:val="en-US"/>
              </w:rPr>
            </w:pPr>
            <w:r w:rsidRPr="00645B40">
              <w:rPr>
                <w:lang w:val="en-US"/>
              </w:rPr>
              <w:t>-1.587E+03</w:t>
            </w:r>
          </w:p>
        </w:tc>
        <w:tc>
          <w:tcPr>
            <w:tcW w:w="1276" w:type="dxa"/>
          </w:tcPr>
          <w:p w:rsidR="0025428F" w:rsidRPr="00645B40" w:rsidRDefault="0025428F" w:rsidP="006C5723">
            <w:pPr>
              <w:rPr>
                <w:lang w:val="en-US"/>
              </w:rPr>
            </w:pPr>
            <w:r w:rsidRPr="00645B40">
              <w:rPr>
                <w:lang w:val="en-US"/>
              </w:rPr>
              <w:t>2.95E+02</w:t>
            </w:r>
          </w:p>
        </w:tc>
      </w:tr>
      <w:tr w:rsidR="0025428F" w:rsidTr="006C5723">
        <w:tc>
          <w:tcPr>
            <w:tcW w:w="1526" w:type="dxa"/>
          </w:tcPr>
          <w:p w:rsidR="0025428F" w:rsidRPr="00645B40" w:rsidRDefault="0025428F" w:rsidP="006C5723">
            <w:pPr>
              <w:rPr>
                <w:vertAlign w:val="subscript"/>
                <w:lang w:val="en-US"/>
              </w:rPr>
            </w:pPr>
            <w:r w:rsidRPr="00645B40">
              <w:rPr>
                <w:lang w:val="en-US"/>
              </w:rPr>
              <w:t>a</w:t>
            </w:r>
            <w:r w:rsidRPr="00645B40">
              <w:rPr>
                <w:vertAlign w:val="subscript"/>
                <w:lang w:val="en-US"/>
              </w:rPr>
              <w:t>1</w:t>
            </w:r>
            <w:r w:rsidR="008C4160" w:rsidRPr="008C4160">
              <w:rPr>
                <w:lang w:val="en-US"/>
              </w:rPr>
              <w:t>(count)</w:t>
            </w:r>
          </w:p>
        </w:tc>
        <w:tc>
          <w:tcPr>
            <w:tcW w:w="1559" w:type="dxa"/>
          </w:tcPr>
          <w:p w:rsidR="0025428F" w:rsidRPr="00553482" w:rsidRDefault="0025428F" w:rsidP="006C5723">
            <w:r w:rsidRPr="00FD3E67">
              <w:t>2.79E+08</w:t>
            </w:r>
          </w:p>
        </w:tc>
        <w:tc>
          <w:tcPr>
            <w:tcW w:w="1276" w:type="dxa"/>
          </w:tcPr>
          <w:p w:rsidR="0025428F" w:rsidRDefault="0025428F" w:rsidP="006C5723">
            <w:r w:rsidRPr="00FD3E67">
              <w:t>1.18E+06</w:t>
            </w:r>
          </w:p>
        </w:tc>
      </w:tr>
      <w:tr w:rsidR="0025428F" w:rsidTr="006C5723">
        <w:tc>
          <w:tcPr>
            <w:tcW w:w="1526" w:type="dxa"/>
          </w:tcPr>
          <w:p w:rsidR="0025428F" w:rsidRPr="008C4160" w:rsidRDefault="0025428F" w:rsidP="006C5723">
            <w:pPr>
              <w:rPr>
                <w:lang w:val="en-US"/>
              </w:rPr>
            </w:pPr>
            <w:r w:rsidRPr="00645B40">
              <w:rPr>
                <w:lang w:val="en-US"/>
              </w:rPr>
              <w:t>a</w:t>
            </w:r>
            <w:r w:rsidRPr="00645B40">
              <w:rPr>
                <w:vertAlign w:val="subscript"/>
                <w:lang w:val="en-US"/>
              </w:rPr>
              <w:t>2</w:t>
            </w:r>
            <w:r w:rsidR="008C4160">
              <w:rPr>
                <w:lang w:val="en-US"/>
              </w:rPr>
              <w:t>(count)</w:t>
            </w:r>
          </w:p>
        </w:tc>
        <w:tc>
          <w:tcPr>
            <w:tcW w:w="1559" w:type="dxa"/>
          </w:tcPr>
          <w:p w:rsidR="0025428F" w:rsidRPr="00196FFB" w:rsidRDefault="0025428F" w:rsidP="006C5723">
            <w:r w:rsidRPr="00FD3E67">
              <w:t>5.97E+09</w:t>
            </w:r>
          </w:p>
        </w:tc>
        <w:tc>
          <w:tcPr>
            <w:tcW w:w="1276" w:type="dxa"/>
          </w:tcPr>
          <w:p w:rsidR="0025428F" w:rsidRDefault="0025428F" w:rsidP="006C5723">
            <w:r w:rsidRPr="00FD3E67">
              <w:t>7.03E+08</w:t>
            </w:r>
          </w:p>
        </w:tc>
      </w:tr>
    </w:tbl>
    <w:p w:rsidR="0025428F" w:rsidRPr="0016518B" w:rsidRDefault="0025428F" w:rsidP="0025428F">
      <w:pPr>
        <w:rPr>
          <w:lang w:val="en-GB" w:eastAsia="en-US"/>
        </w:rPr>
      </w:pPr>
    </w:p>
    <w:p w:rsidR="0025428F" w:rsidRDefault="0025428F" w:rsidP="0025428F">
      <w:pPr>
        <w:autoSpaceDE w:val="0"/>
        <w:autoSpaceDN w:val="0"/>
        <w:adjustRightInd w:val="0"/>
        <w:rPr>
          <w:lang w:val="en-GB" w:eastAsia="en-US"/>
        </w:rPr>
      </w:pPr>
      <w:r w:rsidRPr="0016518B">
        <w:rPr>
          <w:lang w:val="en-GB" w:eastAsia="en-US"/>
        </w:rPr>
        <w:t>Using the calibration curve, the reference values have been obtained by analysing t</w:t>
      </w:r>
      <w:r>
        <w:rPr>
          <w:lang w:val="en-GB" w:eastAsia="en-US"/>
        </w:rPr>
        <w:t>he mixtures.</w:t>
      </w:r>
    </w:p>
    <w:p w:rsidR="0025428F" w:rsidRPr="0016518B" w:rsidRDefault="0025428F" w:rsidP="0025428F">
      <w:pPr>
        <w:autoSpaceDE w:val="0"/>
        <w:autoSpaceDN w:val="0"/>
        <w:adjustRightInd w:val="0"/>
        <w:rPr>
          <w:lang w:val="en-GB" w:eastAsia="en-US"/>
        </w:rPr>
      </w:pPr>
    </w:p>
    <w:p w:rsidR="0025428F" w:rsidRDefault="0025428F" w:rsidP="0025428F">
      <w:pPr>
        <w:rPr>
          <w:lang w:val="en-GB" w:eastAsia="en-US"/>
        </w:rPr>
      </w:pPr>
      <w:r>
        <w:rPr>
          <w:lang w:val="en-GB" w:eastAsia="en-US"/>
        </w:rPr>
        <w:t xml:space="preserve">The results are given in </w:t>
      </w:r>
      <w:r w:rsidR="0035334F">
        <w:rPr>
          <w:lang w:val="en-GB" w:eastAsia="en-US"/>
        </w:rPr>
        <w:t>T</w:t>
      </w:r>
      <w:r>
        <w:rPr>
          <w:lang w:val="en-GB" w:eastAsia="en-US"/>
        </w:rPr>
        <w:t>able 14</w:t>
      </w:r>
    </w:p>
    <w:p w:rsidR="0025428F" w:rsidRPr="0016518B" w:rsidRDefault="0025428F" w:rsidP="0025428F">
      <w:pPr>
        <w:rPr>
          <w:lang w:val="en-GB" w:eastAsia="en-US"/>
        </w:rPr>
      </w:pPr>
      <w:r w:rsidRPr="0016518B">
        <w:rPr>
          <w:lang w:val="en-GB" w:eastAsia="en-US"/>
        </w:rPr>
        <w:t>.</w:t>
      </w:r>
    </w:p>
    <w:p w:rsidR="0025428F" w:rsidRDefault="0025428F" w:rsidP="0025428F">
      <w:pPr>
        <w:rPr>
          <w:lang w:val="sk-SK"/>
        </w:rPr>
      </w:pPr>
      <w:r w:rsidRPr="0016518B">
        <w:t xml:space="preserve">Table </w:t>
      </w:r>
      <w:r>
        <w:t>1</w:t>
      </w:r>
      <w:r>
        <w:rPr>
          <w:lang w:val="sk-SK"/>
        </w:rPr>
        <w:t>4</w:t>
      </w:r>
      <w:r w:rsidRPr="0016518B">
        <w:t xml:space="preserve"> Reference values for </w:t>
      </w:r>
      <w:r>
        <w:rPr>
          <w:lang w:val="sk-SK"/>
        </w:rPr>
        <w:t>P</w:t>
      </w:r>
      <w:r>
        <w:t>ropane</w:t>
      </w:r>
    </w:p>
    <w:p w:rsidR="0025428F" w:rsidRPr="006B6E1C" w:rsidRDefault="0025428F" w:rsidP="0025428F">
      <w:pPr>
        <w:rPr>
          <w:lang w:val="sk-SK"/>
        </w:rPr>
      </w:pPr>
    </w:p>
    <w:tbl>
      <w:tblPr>
        <w:tblW w:w="10490"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992"/>
        <w:gridCol w:w="992"/>
        <w:gridCol w:w="1276"/>
        <w:gridCol w:w="1276"/>
        <w:gridCol w:w="1276"/>
        <w:gridCol w:w="992"/>
        <w:gridCol w:w="1276"/>
        <w:gridCol w:w="850"/>
      </w:tblGrid>
      <w:tr w:rsidR="008650AD" w:rsidTr="008650AD">
        <w:tc>
          <w:tcPr>
            <w:tcW w:w="1560" w:type="dxa"/>
          </w:tcPr>
          <w:p w:rsidR="0025428F" w:rsidRPr="00645B40" w:rsidRDefault="0025428F" w:rsidP="006C5723">
            <w:pPr>
              <w:rPr>
                <w:b/>
                <w:lang w:val="en-GB" w:eastAsia="en-US"/>
              </w:rPr>
            </w:pPr>
            <w:r w:rsidRPr="00645B40">
              <w:rPr>
                <w:b/>
                <w:lang w:val="en-GB" w:eastAsia="en-US"/>
              </w:rPr>
              <w:t>Mixture</w:t>
            </w:r>
          </w:p>
        </w:tc>
        <w:tc>
          <w:tcPr>
            <w:tcW w:w="992" w:type="dxa"/>
          </w:tcPr>
          <w:p w:rsidR="0025428F" w:rsidRDefault="008650AD" w:rsidP="006C5723">
            <w:pPr>
              <w:rPr>
                <w:b/>
                <w:lang w:val="en-GB" w:eastAsia="en-US"/>
              </w:rPr>
            </w:pPr>
            <w:r>
              <w:rPr>
                <w:b/>
                <w:lang w:val="en-GB" w:eastAsia="en-US"/>
              </w:rPr>
              <w:t>y</w:t>
            </w:r>
          </w:p>
          <w:p w:rsidR="008650AD" w:rsidRPr="008650AD" w:rsidRDefault="008650AD" w:rsidP="006C5723">
            <w:pPr>
              <w:rPr>
                <w:lang w:val="en-GB" w:eastAsia="en-US"/>
              </w:rPr>
            </w:pPr>
            <w:r w:rsidRPr="008650AD">
              <w:rPr>
                <w:lang w:val="en-GB" w:eastAsia="en-US"/>
              </w:rPr>
              <w:t>count</w:t>
            </w:r>
          </w:p>
        </w:tc>
        <w:tc>
          <w:tcPr>
            <w:tcW w:w="992" w:type="dxa"/>
          </w:tcPr>
          <w:p w:rsidR="0025428F" w:rsidRDefault="0025428F" w:rsidP="006C5723">
            <w:pPr>
              <w:rPr>
                <w:b/>
                <w:vertAlign w:val="subscript"/>
                <w:lang w:val="en-GB" w:eastAsia="en-US"/>
              </w:rPr>
            </w:pPr>
            <w:proofErr w:type="spellStart"/>
            <w:r w:rsidRPr="00645B40">
              <w:rPr>
                <w:b/>
                <w:lang w:val="en-GB" w:eastAsia="en-US"/>
              </w:rPr>
              <w:t>u</w:t>
            </w:r>
            <w:r w:rsidRPr="00645B40">
              <w:rPr>
                <w:b/>
                <w:vertAlign w:val="subscript"/>
                <w:lang w:val="en-GB" w:eastAsia="en-US"/>
              </w:rPr>
              <w:t>y</w:t>
            </w:r>
            <w:proofErr w:type="spellEnd"/>
          </w:p>
          <w:p w:rsidR="008650AD" w:rsidRPr="00645B40" w:rsidRDefault="008650AD" w:rsidP="006C5723">
            <w:pPr>
              <w:rPr>
                <w:b/>
                <w:vertAlign w:val="subscript"/>
                <w:lang w:val="en-GB" w:eastAsia="en-US"/>
              </w:rPr>
            </w:pPr>
            <w:r w:rsidRPr="008650AD">
              <w:rPr>
                <w:lang w:val="en-GB" w:eastAsia="en-US"/>
              </w:rPr>
              <w:t>count</w:t>
            </w:r>
          </w:p>
        </w:tc>
        <w:tc>
          <w:tcPr>
            <w:tcW w:w="1276" w:type="dxa"/>
          </w:tcPr>
          <w:p w:rsidR="0025428F" w:rsidRPr="00645B40" w:rsidRDefault="0025428F" w:rsidP="006C5723">
            <w:pPr>
              <w:rPr>
                <w:b/>
                <w:vertAlign w:val="subscript"/>
                <w:lang w:val="en-GB" w:eastAsia="en-US"/>
              </w:rPr>
            </w:pPr>
            <w:r w:rsidRPr="00645B40">
              <w:rPr>
                <w:b/>
                <w:lang w:val="en-GB" w:eastAsia="en-US"/>
              </w:rPr>
              <w:t>x</w:t>
            </w:r>
            <w:r w:rsidRPr="00645B40">
              <w:rPr>
                <w:b/>
                <w:vertAlign w:val="subscript"/>
                <w:lang w:val="en-GB" w:eastAsia="en-US"/>
              </w:rPr>
              <w:t>i</w:t>
            </w:r>
          </w:p>
          <w:p w:rsidR="0025428F" w:rsidRPr="00645B40" w:rsidRDefault="0025428F" w:rsidP="006C5723">
            <w:pPr>
              <w:rPr>
                <w:lang w:val="en-GB" w:eastAsia="en-US"/>
              </w:rPr>
            </w:pPr>
            <w:proofErr w:type="spellStart"/>
            <w:r w:rsidRPr="00645B40">
              <w:rPr>
                <w:lang w:val="en-GB" w:eastAsia="en-US"/>
              </w:rPr>
              <w:t>mmol</w:t>
            </w:r>
            <w:proofErr w:type="spellEnd"/>
            <w:r w:rsidRPr="00645B40">
              <w:rPr>
                <w:lang w:val="en-GB" w:eastAsia="en-US"/>
              </w:rPr>
              <w:t>/</w:t>
            </w:r>
            <w:proofErr w:type="spellStart"/>
            <w:r w:rsidRPr="00645B40">
              <w:rPr>
                <w:lang w:val="en-GB" w:eastAsia="en-US"/>
              </w:rPr>
              <w:t>mol</w:t>
            </w:r>
            <w:proofErr w:type="spellEnd"/>
          </w:p>
        </w:tc>
        <w:tc>
          <w:tcPr>
            <w:tcW w:w="1276" w:type="dxa"/>
          </w:tcPr>
          <w:p w:rsidR="0025428F" w:rsidRPr="00645B40" w:rsidRDefault="0025428F" w:rsidP="006C5723">
            <w:pPr>
              <w:rPr>
                <w:b/>
                <w:vertAlign w:val="subscript"/>
                <w:lang w:val="en-GB" w:eastAsia="en-US"/>
              </w:rPr>
            </w:pPr>
            <w:r w:rsidRPr="00645B40">
              <w:rPr>
                <w:b/>
                <w:lang w:val="en-GB" w:eastAsia="en-US"/>
              </w:rPr>
              <w:t>x</w:t>
            </w:r>
            <w:r w:rsidRPr="00645B40">
              <w:rPr>
                <w:b/>
                <w:vertAlign w:val="subscript"/>
                <w:lang w:val="en-GB" w:eastAsia="en-US"/>
              </w:rPr>
              <w:t>0</w:t>
            </w:r>
          </w:p>
          <w:p w:rsidR="0025428F" w:rsidRPr="00645B40" w:rsidRDefault="0025428F" w:rsidP="006C5723">
            <w:pPr>
              <w:rPr>
                <w:lang w:val="en-GB" w:eastAsia="en-US"/>
              </w:rPr>
            </w:pPr>
            <w:proofErr w:type="spellStart"/>
            <w:r w:rsidRPr="00645B40">
              <w:rPr>
                <w:lang w:val="en-GB" w:eastAsia="en-US"/>
              </w:rPr>
              <w:t>mmol</w:t>
            </w:r>
            <w:proofErr w:type="spellEnd"/>
            <w:r w:rsidRPr="00645B40">
              <w:rPr>
                <w:lang w:val="en-GB" w:eastAsia="en-US"/>
              </w:rPr>
              <w:t>/</w:t>
            </w:r>
            <w:proofErr w:type="spellStart"/>
            <w:r w:rsidRPr="00645B40">
              <w:rPr>
                <w:lang w:val="en-GB" w:eastAsia="en-US"/>
              </w:rPr>
              <w:t>mol</w:t>
            </w:r>
            <w:proofErr w:type="spellEnd"/>
          </w:p>
        </w:tc>
        <w:tc>
          <w:tcPr>
            <w:tcW w:w="1276" w:type="dxa"/>
          </w:tcPr>
          <w:p w:rsidR="0025428F" w:rsidRPr="00645B40" w:rsidRDefault="0025428F" w:rsidP="006C5723">
            <w:pPr>
              <w:rPr>
                <w:b/>
                <w:vertAlign w:val="subscript"/>
                <w:lang w:val="en-GB" w:eastAsia="en-US"/>
              </w:rPr>
            </w:pPr>
            <w:r w:rsidRPr="00645B40">
              <w:rPr>
                <w:b/>
                <w:lang w:val="en-GB" w:eastAsia="en-US"/>
              </w:rPr>
              <w:t>u(x</w:t>
            </w:r>
            <w:r w:rsidRPr="00645B40">
              <w:rPr>
                <w:b/>
                <w:vertAlign w:val="subscript"/>
                <w:lang w:val="en-GB" w:eastAsia="en-US"/>
              </w:rPr>
              <w:t>0</w:t>
            </w:r>
            <w:r w:rsidRPr="00645B40">
              <w:rPr>
                <w:b/>
                <w:lang w:val="en-GB" w:eastAsia="en-US"/>
              </w:rPr>
              <w:t>)</w:t>
            </w:r>
          </w:p>
          <w:p w:rsidR="0025428F" w:rsidRPr="00645B40" w:rsidRDefault="0025428F" w:rsidP="006C5723">
            <w:pPr>
              <w:rPr>
                <w:lang w:val="en-GB" w:eastAsia="en-US"/>
              </w:rPr>
            </w:pPr>
            <w:proofErr w:type="spellStart"/>
            <w:r w:rsidRPr="00645B40">
              <w:rPr>
                <w:lang w:val="en-GB" w:eastAsia="en-US"/>
              </w:rPr>
              <w:t>mmol</w:t>
            </w:r>
            <w:proofErr w:type="spellEnd"/>
            <w:r w:rsidRPr="00645B40">
              <w:rPr>
                <w:lang w:val="en-GB" w:eastAsia="en-US"/>
              </w:rPr>
              <w:t>/</w:t>
            </w:r>
            <w:proofErr w:type="spellStart"/>
            <w:r w:rsidRPr="00645B40">
              <w:rPr>
                <w:lang w:val="en-GB" w:eastAsia="en-US"/>
              </w:rPr>
              <w:t>mol</w:t>
            </w:r>
            <w:proofErr w:type="spellEnd"/>
          </w:p>
        </w:tc>
        <w:tc>
          <w:tcPr>
            <w:tcW w:w="992" w:type="dxa"/>
          </w:tcPr>
          <w:p w:rsidR="0025428F" w:rsidRPr="00645B40" w:rsidRDefault="0025428F" w:rsidP="006C5723">
            <w:pPr>
              <w:rPr>
                <w:b/>
                <w:vertAlign w:val="subscript"/>
                <w:lang w:val="en-GB" w:eastAsia="en-US"/>
              </w:rPr>
            </w:pPr>
            <w:r w:rsidRPr="00645B40">
              <w:rPr>
                <w:b/>
                <w:lang w:val="en-GB" w:eastAsia="en-US"/>
              </w:rPr>
              <w:t>u(x</w:t>
            </w:r>
            <w:r w:rsidRPr="00645B40">
              <w:rPr>
                <w:b/>
                <w:vertAlign w:val="subscript"/>
                <w:lang w:val="en-GB" w:eastAsia="en-US"/>
              </w:rPr>
              <w:t>0</w:t>
            </w:r>
            <w:r w:rsidRPr="00645B40">
              <w:rPr>
                <w:b/>
                <w:lang w:val="en-GB" w:eastAsia="en-US"/>
              </w:rPr>
              <w:t>)/x</w:t>
            </w:r>
            <w:r w:rsidRPr="00645B40">
              <w:rPr>
                <w:b/>
                <w:vertAlign w:val="subscript"/>
                <w:lang w:val="en-GB" w:eastAsia="en-US"/>
              </w:rPr>
              <w:t>0</w:t>
            </w:r>
          </w:p>
          <w:p w:rsidR="0025428F" w:rsidRPr="00645B40" w:rsidRDefault="0025428F" w:rsidP="006C5723">
            <w:pPr>
              <w:rPr>
                <w:lang w:val="en-GB" w:eastAsia="en-US"/>
              </w:rPr>
            </w:pPr>
            <w:r w:rsidRPr="00645B40">
              <w:rPr>
                <w:lang w:val="en-GB" w:eastAsia="en-US"/>
              </w:rPr>
              <w:t>% rel</w:t>
            </w:r>
            <w:r w:rsidR="008650AD">
              <w:rPr>
                <w:lang w:val="en-GB" w:eastAsia="en-US"/>
              </w:rPr>
              <w:t>.</w:t>
            </w:r>
          </w:p>
        </w:tc>
        <w:tc>
          <w:tcPr>
            <w:tcW w:w="1276" w:type="dxa"/>
          </w:tcPr>
          <w:p w:rsidR="0025428F" w:rsidRPr="00645B40" w:rsidRDefault="0025428F" w:rsidP="006C5723">
            <w:pPr>
              <w:rPr>
                <w:b/>
                <w:lang w:val="en-GB" w:eastAsia="en-US"/>
              </w:rPr>
            </w:pPr>
            <w:r w:rsidRPr="00645B40">
              <w:rPr>
                <w:b/>
                <w:lang w:val="en-GB" w:eastAsia="en-US"/>
              </w:rPr>
              <w:t>∆x</w:t>
            </w:r>
          </w:p>
          <w:p w:rsidR="0025428F" w:rsidRPr="00645B40" w:rsidRDefault="0025428F" w:rsidP="006C5723">
            <w:pPr>
              <w:rPr>
                <w:lang w:val="en-GB" w:eastAsia="en-US"/>
              </w:rPr>
            </w:pPr>
            <w:proofErr w:type="spellStart"/>
            <w:r w:rsidRPr="00645B40">
              <w:rPr>
                <w:lang w:val="en-GB" w:eastAsia="en-US"/>
              </w:rPr>
              <w:t>mmol</w:t>
            </w:r>
            <w:proofErr w:type="spellEnd"/>
            <w:r w:rsidRPr="00645B40">
              <w:rPr>
                <w:lang w:val="en-GB" w:eastAsia="en-US"/>
              </w:rPr>
              <w:t>/</w:t>
            </w:r>
            <w:proofErr w:type="spellStart"/>
            <w:r w:rsidRPr="00645B40">
              <w:rPr>
                <w:lang w:val="en-GB" w:eastAsia="en-US"/>
              </w:rPr>
              <w:t>mol</w:t>
            </w:r>
            <w:proofErr w:type="spellEnd"/>
          </w:p>
        </w:tc>
        <w:tc>
          <w:tcPr>
            <w:tcW w:w="850" w:type="dxa"/>
          </w:tcPr>
          <w:p w:rsidR="0025428F" w:rsidRPr="00645B40" w:rsidRDefault="0025428F" w:rsidP="006C5723">
            <w:pPr>
              <w:rPr>
                <w:b/>
                <w:vertAlign w:val="subscript"/>
                <w:lang w:val="en-GB" w:eastAsia="en-US"/>
              </w:rPr>
            </w:pPr>
            <w:r w:rsidRPr="00645B40">
              <w:rPr>
                <w:b/>
                <w:lang w:val="en-GB" w:eastAsia="en-US"/>
              </w:rPr>
              <w:t>∆x/x</w:t>
            </w:r>
            <w:r w:rsidRPr="00645B40">
              <w:rPr>
                <w:b/>
                <w:vertAlign w:val="subscript"/>
                <w:lang w:val="en-GB" w:eastAsia="en-US"/>
              </w:rPr>
              <w:t>0</w:t>
            </w:r>
          </w:p>
          <w:p w:rsidR="0025428F" w:rsidRPr="00645B40" w:rsidRDefault="0025428F" w:rsidP="006C5723">
            <w:pPr>
              <w:rPr>
                <w:vertAlign w:val="subscript"/>
                <w:lang w:val="en-GB" w:eastAsia="en-US"/>
              </w:rPr>
            </w:pPr>
            <w:r w:rsidRPr="00645B40">
              <w:rPr>
                <w:lang w:val="en-GB" w:eastAsia="en-US"/>
              </w:rPr>
              <w:t>% rel</w:t>
            </w:r>
            <w:r w:rsidR="008650AD">
              <w:rPr>
                <w:lang w:val="en-GB" w:eastAsia="en-US"/>
              </w:rPr>
              <w:t>.</w:t>
            </w:r>
          </w:p>
        </w:tc>
      </w:tr>
      <w:tr w:rsidR="008650AD" w:rsidTr="008650AD">
        <w:tc>
          <w:tcPr>
            <w:tcW w:w="1560" w:type="dxa"/>
          </w:tcPr>
          <w:p w:rsidR="0025428F" w:rsidRPr="00645B40" w:rsidRDefault="0025428F" w:rsidP="006C5723">
            <w:pPr>
              <w:rPr>
                <w:lang w:val="en-GB" w:eastAsia="en-US"/>
              </w:rPr>
            </w:pPr>
            <w:r w:rsidRPr="00645B40">
              <w:rPr>
                <w:lang w:val="en-GB" w:eastAsia="en-US"/>
              </w:rPr>
              <w:t>OMH230</w:t>
            </w:r>
          </w:p>
        </w:tc>
        <w:tc>
          <w:tcPr>
            <w:tcW w:w="992" w:type="dxa"/>
          </w:tcPr>
          <w:p w:rsidR="0025428F" w:rsidRPr="00842583" w:rsidRDefault="0025428F" w:rsidP="006C5723">
            <w:pPr>
              <w:rPr>
                <w:lang w:val="sk-SK"/>
              </w:rPr>
            </w:pPr>
            <w:r>
              <w:rPr>
                <w:lang w:val="sk-SK"/>
              </w:rPr>
              <w:t>283950</w:t>
            </w:r>
          </w:p>
        </w:tc>
        <w:tc>
          <w:tcPr>
            <w:tcW w:w="992" w:type="dxa"/>
          </w:tcPr>
          <w:p w:rsidR="0025428F" w:rsidRPr="00F614DF" w:rsidRDefault="0025428F" w:rsidP="006C5723">
            <w:pPr>
              <w:rPr>
                <w:lang w:val="sk-SK"/>
              </w:rPr>
            </w:pPr>
            <w:r>
              <w:rPr>
                <w:lang w:val="sk-SK"/>
              </w:rPr>
              <w:t>303.5</w:t>
            </w:r>
          </w:p>
        </w:tc>
        <w:tc>
          <w:tcPr>
            <w:tcW w:w="1276" w:type="dxa"/>
          </w:tcPr>
          <w:p w:rsidR="0025428F" w:rsidRPr="00645B40" w:rsidRDefault="0025428F" w:rsidP="006C5723">
            <w:pPr>
              <w:rPr>
                <w:lang w:val="en-GB" w:eastAsia="en-US"/>
              </w:rPr>
            </w:pPr>
            <w:r w:rsidRPr="00645B40">
              <w:rPr>
                <w:lang w:val="en-GB" w:eastAsia="en-US"/>
              </w:rPr>
              <w:t>0.9992</w:t>
            </w:r>
          </w:p>
        </w:tc>
        <w:tc>
          <w:tcPr>
            <w:tcW w:w="1276" w:type="dxa"/>
          </w:tcPr>
          <w:p w:rsidR="0025428F" w:rsidRPr="00645B40" w:rsidRDefault="0025428F" w:rsidP="006C5723">
            <w:pPr>
              <w:rPr>
                <w:lang w:val="en-GB" w:eastAsia="en-US"/>
              </w:rPr>
            </w:pPr>
            <w:r>
              <w:rPr>
                <w:lang w:val="en-GB" w:eastAsia="en-US"/>
              </w:rPr>
              <w:t>1.003</w:t>
            </w:r>
            <w:r w:rsidR="00D22A78">
              <w:rPr>
                <w:lang w:val="en-GB" w:eastAsia="en-US"/>
              </w:rPr>
              <w:t>2</w:t>
            </w:r>
          </w:p>
        </w:tc>
        <w:tc>
          <w:tcPr>
            <w:tcW w:w="1276" w:type="dxa"/>
          </w:tcPr>
          <w:p w:rsidR="0025428F" w:rsidRPr="00645B40" w:rsidRDefault="0025428F" w:rsidP="006C5723">
            <w:pPr>
              <w:rPr>
                <w:lang w:val="en-GB" w:eastAsia="en-US"/>
              </w:rPr>
            </w:pPr>
            <w:r w:rsidRPr="00645B40">
              <w:rPr>
                <w:lang w:val="en-GB" w:eastAsia="en-US"/>
              </w:rPr>
              <w:t>0.0018</w:t>
            </w:r>
          </w:p>
        </w:tc>
        <w:tc>
          <w:tcPr>
            <w:tcW w:w="992" w:type="dxa"/>
          </w:tcPr>
          <w:p w:rsidR="0025428F" w:rsidRPr="00645B40" w:rsidRDefault="0025428F" w:rsidP="006C5723">
            <w:pPr>
              <w:rPr>
                <w:lang w:val="en-GB" w:eastAsia="en-US"/>
              </w:rPr>
            </w:pPr>
            <w:r w:rsidRPr="00645B40">
              <w:rPr>
                <w:lang w:val="en-GB" w:eastAsia="en-US"/>
              </w:rPr>
              <w:t>0.1</w:t>
            </w:r>
            <w:r>
              <w:rPr>
                <w:lang w:val="en-GB" w:eastAsia="en-US"/>
              </w:rPr>
              <w:t>8</w:t>
            </w:r>
          </w:p>
        </w:tc>
        <w:tc>
          <w:tcPr>
            <w:tcW w:w="1276" w:type="dxa"/>
          </w:tcPr>
          <w:p w:rsidR="0025428F" w:rsidRPr="00645B40" w:rsidRDefault="0025428F" w:rsidP="00D22A78">
            <w:pPr>
              <w:rPr>
                <w:lang w:val="en-GB" w:eastAsia="en-US"/>
              </w:rPr>
            </w:pPr>
            <w:r>
              <w:rPr>
                <w:lang w:val="en-GB" w:eastAsia="en-US"/>
              </w:rPr>
              <w:t>0.004</w:t>
            </w:r>
            <w:r w:rsidR="00D22A78">
              <w:rPr>
                <w:lang w:val="en-GB" w:eastAsia="en-US"/>
              </w:rPr>
              <w:t>1</w:t>
            </w:r>
          </w:p>
        </w:tc>
        <w:tc>
          <w:tcPr>
            <w:tcW w:w="850" w:type="dxa"/>
          </w:tcPr>
          <w:p w:rsidR="0025428F" w:rsidRPr="00645B40" w:rsidRDefault="0025428F" w:rsidP="006C5723">
            <w:pPr>
              <w:rPr>
                <w:lang w:val="en-GB" w:eastAsia="en-US"/>
              </w:rPr>
            </w:pPr>
            <w:r>
              <w:rPr>
                <w:lang w:val="en-GB" w:eastAsia="en-US"/>
              </w:rPr>
              <w:t>0.4</w:t>
            </w:r>
            <w:r w:rsidR="00D22A78">
              <w:rPr>
                <w:lang w:val="en-GB" w:eastAsia="en-US"/>
              </w:rPr>
              <w:t>0</w:t>
            </w:r>
          </w:p>
        </w:tc>
      </w:tr>
      <w:tr w:rsidR="008650AD" w:rsidTr="008650AD">
        <w:tc>
          <w:tcPr>
            <w:tcW w:w="1560" w:type="dxa"/>
          </w:tcPr>
          <w:p w:rsidR="0025428F" w:rsidRPr="00645B40" w:rsidRDefault="0025428F" w:rsidP="006C5723">
            <w:pPr>
              <w:rPr>
                <w:lang w:val="sk-SK" w:eastAsia="en-US"/>
              </w:rPr>
            </w:pPr>
            <w:r>
              <w:rPr>
                <w:lang w:val="sk-SK" w:eastAsia="en-US"/>
              </w:rPr>
              <w:t>SMU0035F</w:t>
            </w:r>
            <w:r w:rsidRPr="00645B40">
              <w:rPr>
                <w:lang w:val="sk-SK" w:eastAsia="en-US"/>
              </w:rPr>
              <w:t>2</w:t>
            </w:r>
          </w:p>
        </w:tc>
        <w:tc>
          <w:tcPr>
            <w:tcW w:w="992" w:type="dxa"/>
          </w:tcPr>
          <w:p w:rsidR="0025428F" w:rsidRPr="007A0F2F" w:rsidRDefault="0025428F" w:rsidP="006C5723">
            <w:r w:rsidRPr="007A0F2F">
              <w:t>290450</w:t>
            </w:r>
          </w:p>
        </w:tc>
        <w:tc>
          <w:tcPr>
            <w:tcW w:w="992" w:type="dxa"/>
          </w:tcPr>
          <w:p w:rsidR="0025428F" w:rsidRDefault="0025428F" w:rsidP="006C5723">
            <w:r w:rsidRPr="007A0F2F">
              <w:t>348.23</w:t>
            </w:r>
          </w:p>
        </w:tc>
        <w:tc>
          <w:tcPr>
            <w:tcW w:w="1276" w:type="dxa"/>
          </w:tcPr>
          <w:p w:rsidR="0025428F" w:rsidRPr="00645B40" w:rsidRDefault="0025428F" w:rsidP="006C5723">
            <w:pPr>
              <w:rPr>
                <w:lang w:val="en-GB" w:eastAsia="en-US"/>
              </w:rPr>
            </w:pPr>
            <w:r w:rsidRPr="00645B40">
              <w:rPr>
                <w:lang w:val="en-GB" w:eastAsia="en-US"/>
              </w:rPr>
              <w:t>1.0253</w:t>
            </w:r>
          </w:p>
        </w:tc>
        <w:tc>
          <w:tcPr>
            <w:tcW w:w="1276" w:type="dxa"/>
          </w:tcPr>
          <w:p w:rsidR="0025428F" w:rsidRPr="00645B40" w:rsidRDefault="0025428F" w:rsidP="006C5723">
            <w:pPr>
              <w:rPr>
                <w:lang w:val="en-GB" w:eastAsia="en-US"/>
              </w:rPr>
            </w:pPr>
            <w:r>
              <w:rPr>
                <w:lang w:val="en-GB" w:eastAsia="en-US"/>
              </w:rPr>
              <w:t>1.026</w:t>
            </w:r>
            <w:r w:rsidR="00D22A78">
              <w:rPr>
                <w:lang w:val="en-GB" w:eastAsia="en-US"/>
              </w:rPr>
              <w:t>7</w:t>
            </w:r>
          </w:p>
        </w:tc>
        <w:tc>
          <w:tcPr>
            <w:tcW w:w="1276" w:type="dxa"/>
          </w:tcPr>
          <w:p w:rsidR="0025428F" w:rsidRPr="00645B40" w:rsidRDefault="0025428F" w:rsidP="006C5723">
            <w:pPr>
              <w:rPr>
                <w:lang w:val="en-GB" w:eastAsia="en-US"/>
              </w:rPr>
            </w:pPr>
            <w:r w:rsidRPr="00645B40">
              <w:rPr>
                <w:lang w:val="en-GB" w:eastAsia="en-US"/>
              </w:rPr>
              <w:t>0.00</w:t>
            </w:r>
            <w:r>
              <w:rPr>
                <w:lang w:val="en-GB" w:eastAsia="en-US"/>
              </w:rPr>
              <w:t>21</w:t>
            </w:r>
          </w:p>
        </w:tc>
        <w:tc>
          <w:tcPr>
            <w:tcW w:w="992" w:type="dxa"/>
          </w:tcPr>
          <w:p w:rsidR="0025428F" w:rsidRPr="00645B40" w:rsidRDefault="0025428F" w:rsidP="006C5723">
            <w:pPr>
              <w:rPr>
                <w:lang w:val="en-GB" w:eastAsia="en-US"/>
              </w:rPr>
            </w:pPr>
            <w:r w:rsidRPr="00645B40">
              <w:rPr>
                <w:lang w:val="en-GB" w:eastAsia="en-US"/>
              </w:rPr>
              <w:t>0.</w:t>
            </w:r>
            <w:r>
              <w:rPr>
                <w:lang w:val="en-GB" w:eastAsia="en-US"/>
              </w:rPr>
              <w:t>20</w:t>
            </w:r>
          </w:p>
        </w:tc>
        <w:tc>
          <w:tcPr>
            <w:tcW w:w="1276" w:type="dxa"/>
          </w:tcPr>
          <w:p w:rsidR="0025428F" w:rsidRPr="00645B40" w:rsidRDefault="0025428F" w:rsidP="00D22A78">
            <w:pPr>
              <w:rPr>
                <w:lang w:val="en-GB" w:eastAsia="en-US"/>
              </w:rPr>
            </w:pPr>
            <w:r>
              <w:rPr>
                <w:lang w:val="en-GB" w:eastAsia="en-US"/>
              </w:rPr>
              <w:t>0.00</w:t>
            </w:r>
            <w:r w:rsidR="00D22A78">
              <w:rPr>
                <w:lang w:val="en-GB" w:eastAsia="en-US"/>
              </w:rPr>
              <w:t>14</w:t>
            </w:r>
          </w:p>
        </w:tc>
        <w:tc>
          <w:tcPr>
            <w:tcW w:w="850" w:type="dxa"/>
          </w:tcPr>
          <w:p w:rsidR="0025428F" w:rsidRPr="00645B40" w:rsidRDefault="0025428F" w:rsidP="006C5723">
            <w:pPr>
              <w:rPr>
                <w:lang w:val="en-GB" w:eastAsia="en-US"/>
              </w:rPr>
            </w:pPr>
            <w:r>
              <w:rPr>
                <w:lang w:val="en-GB" w:eastAsia="en-US"/>
              </w:rPr>
              <w:t>0.</w:t>
            </w:r>
            <w:r w:rsidR="00D22A78">
              <w:rPr>
                <w:lang w:val="en-GB" w:eastAsia="en-US"/>
              </w:rPr>
              <w:t>14</w:t>
            </w:r>
          </w:p>
        </w:tc>
      </w:tr>
    </w:tbl>
    <w:p w:rsidR="0025428F" w:rsidRDefault="0025428F" w:rsidP="0025428F">
      <w:pPr>
        <w:rPr>
          <w:lang w:val="sk-SK"/>
        </w:rPr>
      </w:pPr>
    </w:p>
    <w:p w:rsidR="0025428F" w:rsidRDefault="0025428F" w:rsidP="0025428F">
      <w:pPr>
        <w:autoSpaceDE w:val="0"/>
        <w:autoSpaceDN w:val="0"/>
        <w:adjustRightInd w:val="0"/>
        <w:jc w:val="both"/>
        <w:rPr>
          <w:lang w:val="en-GB" w:eastAsia="en-US"/>
        </w:rPr>
      </w:pPr>
    </w:p>
    <w:p w:rsidR="0025428F" w:rsidRPr="00FD382D" w:rsidRDefault="0025428F" w:rsidP="0025428F">
      <w:pPr>
        <w:autoSpaceDE w:val="0"/>
        <w:autoSpaceDN w:val="0"/>
        <w:adjustRightInd w:val="0"/>
        <w:jc w:val="both"/>
        <w:rPr>
          <w:lang w:val="en-GB" w:eastAsia="en-US"/>
        </w:rPr>
      </w:pPr>
      <w:r w:rsidRPr="00FD382D">
        <w:rPr>
          <w:lang w:val="en-GB" w:eastAsia="en-US"/>
        </w:rPr>
        <w:t xml:space="preserve">The degrees–of–equivalence have been computed as described in </w:t>
      </w:r>
      <w:r>
        <w:rPr>
          <w:lang w:val="en-GB" w:eastAsia="en-US"/>
        </w:rPr>
        <w:t xml:space="preserve">equation </w:t>
      </w:r>
      <w:r w:rsidRPr="00F61BC9">
        <w:rPr>
          <w:lang w:val="en-GB" w:eastAsia="en-US"/>
        </w:rPr>
        <w:t>5</w:t>
      </w:r>
      <w:r>
        <w:rPr>
          <w:lang w:val="en-GB" w:eastAsia="en-US"/>
        </w:rPr>
        <w:t xml:space="preserve"> </w:t>
      </w:r>
      <w:r w:rsidRPr="00FD382D">
        <w:rPr>
          <w:lang w:val="en-GB" w:eastAsia="en-US"/>
        </w:rPr>
        <w:t xml:space="preserve">and are </w:t>
      </w:r>
      <w:r>
        <w:rPr>
          <w:lang w:val="en-GB" w:eastAsia="en-US"/>
        </w:rPr>
        <w:t xml:space="preserve">given in </w:t>
      </w:r>
      <w:r w:rsidR="0035334F">
        <w:rPr>
          <w:lang w:val="en-GB" w:eastAsia="en-US"/>
        </w:rPr>
        <w:t>T</w:t>
      </w:r>
      <w:r>
        <w:rPr>
          <w:lang w:val="en-GB" w:eastAsia="en-US"/>
        </w:rPr>
        <w:t xml:space="preserve">able 15. The </w:t>
      </w:r>
      <w:r w:rsidRPr="00FD382D">
        <w:rPr>
          <w:lang w:val="en-GB" w:eastAsia="en-US"/>
        </w:rPr>
        <w:t>degrees–of–e</w:t>
      </w:r>
      <w:r>
        <w:rPr>
          <w:lang w:val="en-GB" w:eastAsia="en-US"/>
        </w:rPr>
        <w:t>quivalence are shown in figure 5</w:t>
      </w:r>
      <w:r w:rsidRPr="00FD382D">
        <w:rPr>
          <w:lang w:val="en-GB" w:eastAsia="en-US"/>
        </w:rPr>
        <w:t xml:space="preserve">. All laboratories have satisfactory results for </w:t>
      </w:r>
      <w:r w:rsidR="00DB44BD">
        <w:rPr>
          <w:lang w:val="en-GB" w:eastAsia="en-US"/>
        </w:rPr>
        <w:t>P</w:t>
      </w:r>
      <w:r>
        <w:rPr>
          <w:lang w:val="en-GB" w:eastAsia="en-US"/>
        </w:rPr>
        <w:t>ropane</w:t>
      </w:r>
      <w:r w:rsidRPr="00FD382D">
        <w:rPr>
          <w:lang w:val="en-GB" w:eastAsia="en-US"/>
        </w:rPr>
        <w:t>.</w:t>
      </w:r>
    </w:p>
    <w:p w:rsidR="00B62117" w:rsidRDefault="00B62117" w:rsidP="006B6E1C">
      <w:pPr>
        <w:rPr>
          <w:lang w:val="sk-SK"/>
        </w:rPr>
      </w:pPr>
    </w:p>
    <w:p w:rsidR="00B26835" w:rsidRDefault="00B26835" w:rsidP="006B6E1C">
      <w:pPr>
        <w:rPr>
          <w:lang w:val="sk-SK"/>
        </w:rPr>
      </w:pPr>
    </w:p>
    <w:p w:rsidR="008D6E92" w:rsidRDefault="008D6E92" w:rsidP="006B6E1C">
      <w:pPr>
        <w:rPr>
          <w:lang w:val="sk-SK"/>
        </w:rPr>
      </w:pPr>
    </w:p>
    <w:p w:rsidR="008D6E92" w:rsidRDefault="008D6E92" w:rsidP="006B6E1C">
      <w:pPr>
        <w:rPr>
          <w:lang w:val="sk-SK"/>
        </w:rPr>
      </w:pPr>
    </w:p>
    <w:p w:rsidR="00EF5268" w:rsidRDefault="00EF5268" w:rsidP="006B6E1C">
      <w:pPr>
        <w:rPr>
          <w:lang w:val="sk-SK"/>
        </w:rPr>
      </w:pPr>
      <w:r w:rsidRPr="00515B74">
        <w:lastRenderedPageBreak/>
        <w:t xml:space="preserve">Table </w:t>
      </w:r>
      <w:r w:rsidR="00F61BC9">
        <w:t>1</w:t>
      </w:r>
      <w:r w:rsidR="00B62117">
        <w:rPr>
          <w:lang w:val="sk-SK"/>
        </w:rPr>
        <w:t>5</w:t>
      </w:r>
      <w:r w:rsidRPr="00515B74">
        <w:t xml:space="preserve"> Degrees–of–equiva</w:t>
      </w:r>
      <w:r>
        <w:t xml:space="preserve">lence for </w:t>
      </w:r>
      <w:r w:rsidR="00DB44BD">
        <w:rPr>
          <w:lang w:val="sk-SK"/>
        </w:rPr>
        <w:t>P</w:t>
      </w:r>
      <w:r>
        <w:t>ropane (mmol/</w:t>
      </w:r>
      <w:r w:rsidRPr="00515B74">
        <w:t>mol)</w:t>
      </w:r>
    </w:p>
    <w:p w:rsidR="00EF5268" w:rsidRPr="006B6E1C" w:rsidRDefault="00EF5268" w:rsidP="006B6E1C">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2"/>
        <w:gridCol w:w="1109"/>
        <w:gridCol w:w="1109"/>
        <w:gridCol w:w="1109"/>
        <w:gridCol w:w="1109"/>
        <w:gridCol w:w="876"/>
        <w:gridCol w:w="948"/>
      </w:tblGrid>
      <w:tr w:rsidR="00E02DDF" w:rsidTr="00667E40">
        <w:tc>
          <w:tcPr>
            <w:tcW w:w="1472" w:type="dxa"/>
          </w:tcPr>
          <w:p w:rsidR="00E02DDF" w:rsidRPr="00645B40" w:rsidRDefault="00E02DDF" w:rsidP="009A42E6">
            <w:pPr>
              <w:rPr>
                <w:b/>
                <w:lang w:val="en-GB" w:eastAsia="en-US"/>
              </w:rPr>
            </w:pPr>
            <w:r w:rsidRPr="00645B40">
              <w:rPr>
                <w:b/>
                <w:lang w:val="en-GB" w:eastAsia="en-US"/>
              </w:rPr>
              <w:t>Mixture</w:t>
            </w:r>
          </w:p>
        </w:tc>
        <w:tc>
          <w:tcPr>
            <w:tcW w:w="1109" w:type="dxa"/>
          </w:tcPr>
          <w:p w:rsidR="00E02DDF" w:rsidRPr="00645B40" w:rsidRDefault="00E02DDF" w:rsidP="009A42E6">
            <w:pPr>
              <w:rPr>
                <w:b/>
                <w:vertAlign w:val="subscript"/>
                <w:lang w:val="en-GB" w:eastAsia="en-US"/>
              </w:rPr>
            </w:pPr>
            <w:r w:rsidRPr="00645B40">
              <w:rPr>
                <w:b/>
                <w:lang w:val="en-GB" w:eastAsia="en-US"/>
              </w:rPr>
              <w:t>x</w:t>
            </w:r>
            <w:r w:rsidRPr="00645B40">
              <w:rPr>
                <w:b/>
                <w:vertAlign w:val="subscript"/>
                <w:lang w:val="en-GB" w:eastAsia="en-US"/>
              </w:rPr>
              <w:t>0</w:t>
            </w:r>
          </w:p>
        </w:tc>
        <w:tc>
          <w:tcPr>
            <w:tcW w:w="1109" w:type="dxa"/>
          </w:tcPr>
          <w:p w:rsidR="00E02DDF" w:rsidRPr="00645B40" w:rsidRDefault="00E02DDF" w:rsidP="009A42E6">
            <w:pPr>
              <w:rPr>
                <w:b/>
                <w:lang w:val="en-GB" w:eastAsia="en-US"/>
              </w:rPr>
            </w:pPr>
            <w:r w:rsidRPr="00645B40">
              <w:rPr>
                <w:b/>
                <w:lang w:val="en-GB" w:eastAsia="en-US"/>
              </w:rPr>
              <w:t>u(x</w:t>
            </w:r>
            <w:r w:rsidRPr="00645B40">
              <w:rPr>
                <w:b/>
                <w:vertAlign w:val="subscript"/>
                <w:lang w:val="en-GB" w:eastAsia="en-US"/>
              </w:rPr>
              <w:t>0</w:t>
            </w:r>
            <w:r w:rsidRPr="00645B40">
              <w:rPr>
                <w:b/>
                <w:lang w:val="en-GB" w:eastAsia="en-US"/>
              </w:rPr>
              <w:t>)</w:t>
            </w:r>
          </w:p>
        </w:tc>
        <w:tc>
          <w:tcPr>
            <w:tcW w:w="1109" w:type="dxa"/>
          </w:tcPr>
          <w:p w:rsidR="00E02DDF" w:rsidRPr="00645B40" w:rsidRDefault="00E02DDF" w:rsidP="009A42E6">
            <w:pPr>
              <w:rPr>
                <w:b/>
                <w:vertAlign w:val="subscript"/>
                <w:lang w:val="en-GB" w:eastAsia="en-US"/>
              </w:rPr>
            </w:pPr>
            <w:r w:rsidRPr="00645B40">
              <w:rPr>
                <w:b/>
                <w:lang w:val="en-GB" w:eastAsia="en-US"/>
              </w:rPr>
              <w:t>x</w:t>
            </w:r>
            <w:r w:rsidRPr="00645B40">
              <w:rPr>
                <w:b/>
                <w:vertAlign w:val="subscript"/>
                <w:lang w:val="en-GB" w:eastAsia="en-US"/>
              </w:rPr>
              <w:t>i</w:t>
            </w:r>
          </w:p>
        </w:tc>
        <w:tc>
          <w:tcPr>
            <w:tcW w:w="1109" w:type="dxa"/>
          </w:tcPr>
          <w:p w:rsidR="00E02DDF" w:rsidRPr="00645B40" w:rsidRDefault="00E02DDF" w:rsidP="00765F74">
            <w:pPr>
              <w:rPr>
                <w:b/>
                <w:lang w:val="en-GB" w:eastAsia="en-US"/>
              </w:rPr>
            </w:pPr>
            <w:r w:rsidRPr="00645B40">
              <w:rPr>
                <w:b/>
                <w:lang w:val="en-GB" w:eastAsia="en-US"/>
              </w:rPr>
              <w:t>u(x</w:t>
            </w:r>
            <w:r w:rsidRPr="00645B40">
              <w:rPr>
                <w:b/>
                <w:vertAlign w:val="subscript"/>
                <w:lang w:val="en-GB" w:eastAsia="en-US"/>
              </w:rPr>
              <w:t>i</w:t>
            </w:r>
            <w:r w:rsidRPr="00645B40">
              <w:rPr>
                <w:b/>
                <w:lang w:val="en-GB" w:eastAsia="en-US"/>
              </w:rPr>
              <w:t>)</w:t>
            </w:r>
          </w:p>
        </w:tc>
        <w:tc>
          <w:tcPr>
            <w:tcW w:w="876" w:type="dxa"/>
          </w:tcPr>
          <w:p w:rsidR="00E02DDF" w:rsidRPr="008E0D15" w:rsidRDefault="00E02DDF" w:rsidP="0027435B">
            <w:pPr>
              <w:rPr>
                <w:b/>
              </w:rPr>
            </w:pPr>
            <w:r w:rsidRPr="008E0D15">
              <w:rPr>
                <w:b/>
              </w:rPr>
              <w:t>d</w:t>
            </w:r>
          </w:p>
        </w:tc>
        <w:tc>
          <w:tcPr>
            <w:tcW w:w="948" w:type="dxa"/>
          </w:tcPr>
          <w:p w:rsidR="00E02DDF" w:rsidRPr="00645B40" w:rsidRDefault="00E02DDF" w:rsidP="009A42E6">
            <w:pPr>
              <w:rPr>
                <w:b/>
                <w:lang w:val="en-GB" w:eastAsia="en-US"/>
              </w:rPr>
            </w:pPr>
            <w:r w:rsidRPr="00645B40">
              <w:rPr>
                <w:b/>
                <w:lang w:val="en-GB" w:eastAsia="en-US"/>
              </w:rPr>
              <w:t>U(d)</w:t>
            </w:r>
          </w:p>
        </w:tc>
      </w:tr>
      <w:tr w:rsidR="00E02DDF" w:rsidTr="00667E40">
        <w:tc>
          <w:tcPr>
            <w:tcW w:w="1472" w:type="dxa"/>
          </w:tcPr>
          <w:p w:rsidR="00E02DDF" w:rsidRPr="00C8088F" w:rsidRDefault="00E02DDF" w:rsidP="009A42E6">
            <w:r w:rsidRPr="00C8088F">
              <w:t>OMH230</w:t>
            </w:r>
          </w:p>
        </w:tc>
        <w:tc>
          <w:tcPr>
            <w:tcW w:w="1109" w:type="dxa"/>
          </w:tcPr>
          <w:p w:rsidR="00E02DDF" w:rsidRPr="00D22156" w:rsidRDefault="00E02DDF" w:rsidP="001C2311">
            <w:pPr>
              <w:rPr>
                <w:lang w:val="sk-SK"/>
              </w:rPr>
            </w:pPr>
            <w:r>
              <w:t>1.003</w:t>
            </w:r>
            <w:r>
              <w:rPr>
                <w:lang w:val="sk-SK"/>
              </w:rPr>
              <w:t>2</w:t>
            </w:r>
          </w:p>
        </w:tc>
        <w:tc>
          <w:tcPr>
            <w:tcW w:w="1109" w:type="dxa"/>
          </w:tcPr>
          <w:p w:rsidR="00E02DDF" w:rsidRPr="00645B40" w:rsidRDefault="00E02DDF" w:rsidP="009A42E6">
            <w:pPr>
              <w:rPr>
                <w:lang w:val="en-GB" w:eastAsia="en-US"/>
              </w:rPr>
            </w:pPr>
            <w:r w:rsidRPr="00645B40">
              <w:rPr>
                <w:lang w:val="en-GB" w:eastAsia="en-US"/>
              </w:rPr>
              <w:t>0.0018</w:t>
            </w:r>
          </w:p>
        </w:tc>
        <w:tc>
          <w:tcPr>
            <w:tcW w:w="1109" w:type="dxa"/>
          </w:tcPr>
          <w:p w:rsidR="00E02DDF" w:rsidRPr="00645B40" w:rsidRDefault="00E02DDF" w:rsidP="009A42E6">
            <w:pPr>
              <w:rPr>
                <w:lang w:val="sk-SK"/>
              </w:rPr>
            </w:pPr>
            <w:r>
              <w:t>0.999</w:t>
            </w:r>
            <w:r w:rsidRPr="00645B40">
              <w:rPr>
                <w:lang w:val="sk-SK"/>
              </w:rPr>
              <w:t>2</w:t>
            </w:r>
          </w:p>
        </w:tc>
        <w:tc>
          <w:tcPr>
            <w:tcW w:w="1109" w:type="dxa"/>
          </w:tcPr>
          <w:p w:rsidR="00E02DDF" w:rsidRPr="004E0183" w:rsidRDefault="00E02DDF" w:rsidP="009A42E6">
            <w:r w:rsidRPr="004E0183">
              <w:t>0.0042</w:t>
            </w:r>
          </w:p>
        </w:tc>
        <w:tc>
          <w:tcPr>
            <w:tcW w:w="876" w:type="dxa"/>
          </w:tcPr>
          <w:p w:rsidR="00E02DDF" w:rsidRPr="000405E7" w:rsidRDefault="00E02DDF" w:rsidP="0027435B">
            <w:pPr>
              <w:rPr>
                <w:lang w:val="sk-SK"/>
              </w:rPr>
            </w:pPr>
            <w:r>
              <w:t>0.004</w:t>
            </w:r>
            <w:r>
              <w:rPr>
                <w:lang w:val="sk-SK"/>
              </w:rPr>
              <w:t>1</w:t>
            </w:r>
          </w:p>
        </w:tc>
        <w:tc>
          <w:tcPr>
            <w:tcW w:w="948" w:type="dxa"/>
          </w:tcPr>
          <w:p w:rsidR="00E02DDF" w:rsidRPr="00B64DE4" w:rsidRDefault="00E02DDF" w:rsidP="009A42E6">
            <w:pPr>
              <w:rPr>
                <w:lang w:val="en-GB" w:eastAsia="en-US"/>
              </w:rPr>
            </w:pPr>
            <w:r w:rsidRPr="00B64DE4">
              <w:rPr>
                <w:lang w:val="en-GB" w:eastAsia="en-US"/>
              </w:rPr>
              <w:t>0.0091</w:t>
            </w:r>
          </w:p>
        </w:tc>
      </w:tr>
      <w:tr w:rsidR="00E02DDF" w:rsidTr="00667E40">
        <w:tc>
          <w:tcPr>
            <w:tcW w:w="1472" w:type="dxa"/>
          </w:tcPr>
          <w:p w:rsidR="00E02DDF" w:rsidRDefault="00E02DDF" w:rsidP="009A42E6">
            <w:r>
              <w:rPr>
                <w:lang w:val="sk-SK"/>
              </w:rPr>
              <w:t>SMU</w:t>
            </w:r>
            <w:r>
              <w:t>0035F</w:t>
            </w:r>
            <w:r w:rsidRPr="006D2A29">
              <w:t>2</w:t>
            </w:r>
          </w:p>
        </w:tc>
        <w:tc>
          <w:tcPr>
            <w:tcW w:w="1109" w:type="dxa"/>
          </w:tcPr>
          <w:p w:rsidR="00E02DDF" w:rsidRPr="00D22156" w:rsidRDefault="00E02DDF" w:rsidP="009A42E6">
            <w:pPr>
              <w:rPr>
                <w:lang w:val="sk-SK"/>
              </w:rPr>
            </w:pPr>
            <w:r>
              <w:t>1.026</w:t>
            </w:r>
            <w:r>
              <w:rPr>
                <w:lang w:val="sk-SK"/>
              </w:rPr>
              <w:t>7</w:t>
            </w:r>
          </w:p>
        </w:tc>
        <w:tc>
          <w:tcPr>
            <w:tcW w:w="1109" w:type="dxa"/>
          </w:tcPr>
          <w:p w:rsidR="00E02DDF" w:rsidRPr="00645B40" w:rsidRDefault="00E02DDF" w:rsidP="0094531A">
            <w:pPr>
              <w:rPr>
                <w:lang w:val="en-GB" w:eastAsia="en-US"/>
              </w:rPr>
            </w:pPr>
            <w:r w:rsidRPr="00645B40">
              <w:rPr>
                <w:lang w:val="en-GB" w:eastAsia="en-US"/>
              </w:rPr>
              <w:t>0.00</w:t>
            </w:r>
            <w:r>
              <w:rPr>
                <w:lang w:val="en-GB" w:eastAsia="en-US"/>
              </w:rPr>
              <w:t>21</w:t>
            </w:r>
          </w:p>
        </w:tc>
        <w:tc>
          <w:tcPr>
            <w:tcW w:w="1109" w:type="dxa"/>
          </w:tcPr>
          <w:p w:rsidR="00E02DDF" w:rsidRPr="00645B40" w:rsidRDefault="00E02DDF" w:rsidP="009A42E6">
            <w:pPr>
              <w:rPr>
                <w:lang w:val="sk-SK"/>
              </w:rPr>
            </w:pPr>
            <w:r>
              <w:t>1.0253</w:t>
            </w:r>
          </w:p>
        </w:tc>
        <w:tc>
          <w:tcPr>
            <w:tcW w:w="1109" w:type="dxa"/>
          </w:tcPr>
          <w:p w:rsidR="00E02DDF" w:rsidRPr="00645B40" w:rsidRDefault="00E02DDF" w:rsidP="006D2A29">
            <w:pPr>
              <w:rPr>
                <w:lang w:val="sk-SK"/>
              </w:rPr>
            </w:pPr>
            <w:r w:rsidRPr="006D2A29">
              <w:t>0</w:t>
            </w:r>
            <w:r w:rsidRPr="00645B40">
              <w:rPr>
                <w:lang w:val="sk-SK"/>
              </w:rPr>
              <w:t>.</w:t>
            </w:r>
            <w:r w:rsidRPr="006D2A29">
              <w:t>00</w:t>
            </w:r>
            <w:r w:rsidRPr="00645B40">
              <w:rPr>
                <w:lang w:val="sk-SK"/>
              </w:rPr>
              <w:t>17</w:t>
            </w:r>
          </w:p>
        </w:tc>
        <w:tc>
          <w:tcPr>
            <w:tcW w:w="876" w:type="dxa"/>
          </w:tcPr>
          <w:p w:rsidR="00E02DDF" w:rsidRPr="000405E7" w:rsidRDefault="00E02DDF" w:rsidP="0027435B">
            <w:pPr>
              <w:rPr>
                <w:lang w:val="sk-SK"/>
              </w:rPr>
            </w:pPr>
            <w:r>
              <w:t>0.00</w:t>
            </w:r>
            <w:r>
              <w:rPr>
                <w:lang w:val="sk-SK"/>
              </w:rPr>
              <w:t>14</w:t>
            </w:r>
          </w:p>
        </w:tc>
        <w:tc>
          <w:tcPr>
            <w:tcW w:w="948" w:type="dxa"/>
          </w:tcPr>
          <w:p w:rsidR="00E02DDF" w:rsidRPr="00B64DE4" w:rsidRDefault="00E02DDF" w:rsidP="009A42E6">
            <w:pPr>
              <w:rPr>
                <w:lang w:val="en-GB" w:eastAsia="en-US"/>
              </w:rPr>
            </w:pPr>
            <w:r>
              <w:rPr>
                <w:lang w:val="en-GB" w:eastAsia="en-US"/>
              </w:rPr>
              <w:t>0.0054</w:t>
            </w:r>
          </w:p>
        </w:tc>
      </w:tr>
    </w:tbl>
    <w:p w:rsidR="00EF5268" w:rsidRDefault="00EF5268" w:rsidP="00704793">
      <w:pPr>
        <w:rPr>
          <w:lang w:val="en-GB" w:eastAsia="en-US"/>
        </w:rPr>
      </w:pPr>
    </w:p>
    <w:p w:rsidR="00F61BC9" w:rsidRDefault="00F61BC9" w:rsidP="00704793">
      <w:pPr>
        <w:rPr>
          <w:lang w:val="en-GB" w:eastAsia="en-US"/>
        </w:rPr>
      </w:pPr>
    </w:p>
    <w:p w:rsidR="00EF5268" w:rsidRDefault="00EF5268" w:rsidP="00665CE3">
      <w:pPr>
        <w:rPr>
          <w:lang w:val="en-GB" w:eastAsia="en-US"/>
        </w:rPr>
      </w:pPr>
      <w:r>
        <w:rPr>
          <w:lang w:val="en-GB" w:eastAsia="en-US"/>
        </w:rPr>
        <w:t>Figure</w:t>
      </w:r>
      <w:r w:rsidR="00F61BC9">
        <w:rPr>
          <w:lang w:val="en-GB" w:eastAsia="en-US"/>
        </w:rPr>
        <w:t xml:space="preserve"> 5 Degrees –of-equivalence for P</w:t>
      </w:r>
      <w:r>
        <w:rPr>
          <w:lang w:val="en-GB" w:eastAsia="en-US"/>
        </w:rPr>
        <w:t>ropane</w:t>
      </w:r>
    </w:p>
    <w:p w:rsidR="00EF5268" w:rsidRDefault="00EF5268" w:rsidP="00665CE3">
      <w:pPr>
        <w:rPr>
          <w:lang w:val="en-GB" w:eastAsia="en-US"/>
        </w:rPr>
      </w:pPr>
    </w:p>
    <w:p w:rsidR="00E00BE4" w:rsidRDefault="00AF69B9" w:rsidP="00665CE3">
      <w:pPr>
        <w:rPr>
          <w:lang w:val="en-GB" w:eastAsia="en-US"/>
        </w:rPr>
      </w:pPr>
      <w:r>
        <w:rPr>
          <w:noProof/>
          <w:lang w:val="sk-SK" w:eastAsia="sk-SK"/>
        </w:rPr>
        <w:drawing>
          <wp:inline distT="0" distB="0" distL="0" distR="0" wp14:anchorId="41925370" wp14:editId="2597CBDA">
            <wp:extent cx="5457825" cy="3028950"/>
            <wp:effectExtent l="0" t="0" r="9525" b="19050"/>
            <wp:docPr id="13" name="Graf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F5268" w:rsidRDefault="00EF5268" w:rsidP="00665CE3">
      <w:pPr>
        <w:rPr>
          <w:lang w:val="en-GB" w:eastAsia="en-US"/>
        </w:rPr>
      </w:pPr>
    </w:p>
    <w:p w:rsidR="00EF5268" w:rsidRPr="002136AA" w:rsidRDefault="00EF5268" w:rsidP="00F028A6">
      <w:pPr>
        <w:jc w:val="both"/>
        <w:rPr>
          <w:lang w:val="en-GB" w:eastAsia="en-US"/>
        </w:rPr>
      </w:pPr>
    </w:p>
    <w:p w:rsidR="00EF585D" w:rsidRDefault="00EF585D" w:rsidP="00F028A6">
      <w:pPr>
        <w:jc w:val="both"/>
        <w:rPr>
          <w:b/>
          <w:lang w:val="en-US"/>
        </w:rPr>
      </w:pPr>
    </w:p>
    <w:p w:rsidR="00EF5268" w:rsidRPr="00F028A6" w:rsidRDefault="00EF5268" w:rsidP="00F028A6">
      <w:pPr>
        <w:jc w:val="both"/>
        <w:rPr>
          <w:b/>
          <w:lang w:val="en-US"/>
        </w:rPr>
      </w:pPr>
      <w:r w:rsidRPr="00F028A6">
        <w:rPr>
          <w:b/>
          <w:lang w:val="en-US"/>
        </w:rPr>
        <w:t>Conclusion</w:t>
      </w:r>
      <w:r w:rsidR="00F7561B">
        <w:rPr>
          <w:b/>
          <w:lang w:val="en-US"/>
        </w:rPr>
        <w:t>s</w:t>
      </w:r>
    </w:p>
    <w:p w:rsidR="008A54C6" w:rsidRDefault="008A54C6" w:rsidP="008A54C6">
      <w:pPr>
        <w:jc w:val="both"/>
        <w:rPr>
          <w:lang w:val="en-GB" w:eastAsia="en-US"/>
        </w:rPr>
      </w:pPr>
      <w:r w:rsidRPr="001B431B">
        <w:rPr>
          <w:lang w:val="en-GB" w:eastAsia="en-US"/>
        </w:rPr>
        <w:t xml:space="preserve">The reported results for </w:t>
      </w:r>
      <w:r>
        <w:rPr>
          <w:lang w:val="en-GB" w:eastAsia="en-US"/>
        </w:rPr>
        <w:t>Carbon monoxide</w:t>
      </w:r>
      <w:r w:rsidR="00CF1BD4">
        <w:rPr>
          <w:lang w:val="en-GB" w:eastAsia="en-US"/>
        </w:rPr>
        <w:t xml:space="preserve"> (F</w:t>
      </w:r>
      <w:r w:rsidRPr="001B431B">
        <w:rPr>
          <w:lang w:val="en-GB" w:eastAsia="en-US"/>
        </w:rPr>
        <w:t xml:space="preserve">igure </w:t>
      </w:r>
      <w:r w:rsidR="00B26835">
        <w:rPr>
          <w:lang w:val="en-GB" w:eastAsia="en-US"/>
        </w:rPr>
        <w:t>3</w:t>
      </w:r>
      <w:r w:rsidRPr="001B431B">
        <w:rPr>
          <w:lang w:val="en-GB" w:eastAsia="en-US"/>
        </w:rPr>
        <w:t xml:space="preserve">) agree with </w:t>
      </w:r>
      <w:r>
        <w:rPr>
          <w:lang w:val="en-GB" w:eastAsia="en-US"/>
        </w:rPr>
        <w:t>the reference value</w:t>
      </w:r>
      <w:r w:rsidRPr="001B431B">
        <w:rPr>
          <w:lang w:val="en-GB" w:eastAsia="en-US"/>
        </w:rPr>
        <w:t xml:space="preserve"> within 0.</w:t>
      </w:r>
      <w:r w:rsidR="00F614DF">
        <w:rPr>
          <w:lang w:val="en-GB" w:eastAsia="en-US"/>
        </w:rPr>
        <w:t>10 % relative. For C</w:t>
      </w:r>
      <w:r>
        <w:rPr>
          <w:lang w:val="en-GB" w:eastAsia="en-US"/>
        </w:rPr>
        <w:t xml:space="preserve">arbon </w:t>
      </w:r>
      <w:r w:rsidR="00F614DF">
        <w:rPr>
          <w:lang w:val="en-GB" w:eastAsia="en-US"/>
        </w:rPr>
        <w:t>dioxide (F</w:t>
      </w:r>
      <w:r w:rsidRPr="001B431B">
        <w:rPr>
          <w:lang w:val="en-GB" w:eastAsia="en-US"/>
        </w:rPr>
        <w:t xml:space="preserve">igure </w:t>
      </w:r>
      <w:r w:rsidR="00B26835">
        <w:rPr>
          <w:lang w:val="en-GB" w:eastAsia="en-US"/>
        </w:rPr>
        <w:t>4</w:t>
      </w:r>
      <w:r w:rsidRPr="001B431B">
        <w:rPr>
          <w:lang w:val="en-GB" w:eastAsia="en-US"/>
        </w:rPr>
        <w:t xml:space="preserve">) results agree with </w:t>
      </w:r>
      <w:r>
        <w:rPr>
          <w:lang w:val="en-GB" w:eastAsia="en-US"/>
        </w:rPr>
        <w:t>the reference value</w:t>
      </w:r>
      <w:r w:rsidRPr="001B431B">
        <w:rPr>
          <w:lang w:val="en-GB" w:eastAsia="en-US"/>
        </w:rPr>
        <w:t xml:space="preserve"> within 0.</w:t>
      </w:r>
      <w:r w:rsidR="00F614DF">
        <w:rPr>
          <w:lang w:val="en-GB" w:eastAsia="en-US"/>
        </w:rPr>
        <w:t xml:space="preserve">10 % relative and for Propane (Figure </w:t>
      </w:r>
      <w:r w:rsidR="00B26835">
        <w:rPr>
          <w:lang w:val="en-GB" w:eastAsia="en-US"/>
        </w:rPr>
        <w:t>5</w:t>
      </w:r>
      <w:r w:rsidR="00F614DF" w:rsidRPr="00F614DF">
        <w:rPr>
          <w:lang w:val="en-GB" w:eastAsia="en-US"/>
        </w:rPr>
        <w:t xml:space="preserve">) </w:t>
      </w:r>
      <w:r w:rsidR="00F614DF">
        <w:rPr>
          <w:lang w:val="en-GB" w:eastAsia="en-US"/>
        </w:rPr>
        <w:t xml:space="preserve">results agree with the reference value within 0.40 </w:t>
      </w:r>
      <w:r w:rsidR="00F614DF" w:rsidRPr="00F614DF">
        <w:rPr>
          <w:lang w:val="en-GB" w:eastAsia="en-US"/>
        </w:rPr>
        <w:t>%</w:t>
      </w:r>
      <w:r w:rsidR="00F614DF">
        <w:rPr>
          <w:lang w:val="en-GB" w:eastAsia="en-US"/>
        </w:rPr>
        <w:t xml:space="preserve"> relative.</w:t>
      </w:r>
    </w:p>
    <w:p w:rsidR="008A54C6" w:rsidRDefault="008A54C6" w:rsidP="008A54C6">
      <w:pPr>
        <w:jc w:val="both"/>
        <w:rPr>
          <w:lang w:val="en-GB" w:eastAsia="en-US"/>
        </w:rPr>
      </w:pPr>
      <w:r w:rsidRPr="001B431B">
        <w:rPr>
          <w:lang w:val="en-GB" w:eastAsia="en-US"/>
        </w:rPr>
        <w:t xml:space="preserve">The agreement of the results in this </w:t>
      </w:r>
      <w:r>
        <w:rPr>
          <w:lang w:val="en-GB" w:eastAsia="en-US"/>
        </w:rPr>
        <w:t xml:space="preserve">supplementary </w:t>
      </w:r>
      <w:r w:rsidR="00F7561B">
        <w:rPr>
          <w:lang w:val="en-GB" w:eastAsia="en-US"/>
        </w:rPr>
        <w:t xml:space="preserve">comparison is </w:t>
      </w:r>
      <w:r w:rsidRPr="001B431B">
        <w:rPr>
          <w:lang w:val="en-GB" w:eastAsia="en-US"/>
        </w:rPr>
        <w:t>good</w:t>
      </w:r>
      <w:r>
        <w:rPr>
          <w:lang w:val="en-GB" w:eastAsia="en-US"/>
        </w:rPr>
        <w:t>. All the results with their reported uncertainties are in agreement with the reference values for the participants</w:t>
      </w:r>
      <w:r w:rsidRPr="001B431B">
        <w:rPr>
          <w:lang w:val="en-GB" w:eastAsia="en-US"/>
        </w:rPr>
        <w:t>. SMU</w:t>
      </w:r>
      <w:r>
        <w:rPr>
          <w:lang w:val="en-GB" w:eastAsia="en-US"/>
        </w:rPr>
        <w:t xml:space="preserve"> </w:t>
      </w:r>
      <w:r w:rsidRPr="001B431B">
        <w:rPr>
          <w:lang w:val="en-GB" w:eastAsia="en-US"/>
        </w:rPr>
        <w:t xml:space="preserve">participated in </w:t>
      </w:r>
      <w:r>
        <w:rPr>
          <w:lang w:val="en-GB" w:eastAsia="en-US"/>
        </w:rPr>
        <w:t xml:space="preserve">the </w:t>
      </w:r>
      <w:r w:rsidR="00F614DF">
        <w:rPr>
          <w:lang w:val="en-GB" w:eastAsia="en-US"/>
        </w:rPr>
        <w:t xml:space="preserve">previous preparative comparison </w:t>
      </w:r>
      <w:r w:rsidR="00F7561B">
        <w:rPr>
          <w:lang w:val="en-GB" w:eastAsia="en-US"/>
        </w:rPr>
        <w:t xml:space="preserve">organised within </w:t>
      </w:r>
      <w:r w:rsidR="008D6E92">
        <w:rPr>
          <w:lang w:val="en-GB" w:eastAsia="en-US"/>
        </w:rPr>
        <w:t>EURAMET</w:t>
      </w:r>
      <w:r w:rsidR="00F7561B">
        <w:rPr>
          <w:lang w:val="en-GB" w:eastAsia="en-US"/>
        </w:rPr>
        <w:t xml:space="preserve"> </w:t>
      </w:r>
      <w:r w:rsidR="00F614DF">
        <w:rPr>
          <w:lang w:val="en-GB" w:eastAsia="en-US"/>
        </w:rPr>
        <w:t xml:space="preserve">in this field. </w:t>
      </w:r>
      <w:r w:rsidR="00F7561B">
        <w:rPr>
          <w:lang w:val="en-GB" w:eastAsia="en-US"/>
        </w:rPr>
        <w:t xml:space="preserve">Both laboratories </w:t>
      </w:r>
      <w:r w:rsidR="00F7561B" w:rsidRPr="00F7561B">
        <w:rPr>
          <w:lang w:val="en-GB" w:eastAsia="en-US"/>
        </w:rPr>
        <w:t xml:space="preserve">have established facilities for </w:t>
      </w:r>
      <w:r w:rsidR="00F7561B">
        <w:rPr>
          <w:lang w:val="en-GB" w:eastAsia="en-US"/>
        </w:rPr>
        <w:t xml:space="preserve">automotive </w:t>
      </w:r>
      <w:r w:rsidR="002E1C2B">
        <w:rPr>
          <w:lang w:val="en-GB" w:eastAsia="en-US"/>
        </w:rPr>
        <w:t xml:space="preserve">emission </w:t>
      </w:r>
      <w:r w:rsidR="00F7561B">
        <w:rPr>
          <w:lang w:val="en-GB" w:eastAsia="en-US"/>
        </w:rPr>
        <w:t>gas</w:t>
      </w:r>
      <w:r w:rsidR="00F7561B" w:rsidRPr="00F7561B">
        <w:rPr>
          <w:lang w:val="en-GB" w:eastAsia="en-US"/>
        </w:rPr>
        <w:t xml:space="preserve"> analysis, and have existing claims for their Calibration and Measurement Capabilities (CMCs) for </w:t>
      </w:r>
      <w:r w:rsidR="00F7561B">
        <w:rPr>
          <w:lang w:val="en-GB" w:eastAsia="en-US"/>
        </w:rPr>
        <w:t>automotive gas</w:t>
      </w:r>
      <w:r w:rsidR="00F7561B" w:rsidRPr="00F7561B">
        <w:rPr>
          <w:lang w:val="en-GB" w:eastAsia="en-US"/>
        </w:rPr>
        <w:t xml:space="preserve"> mixtures</w:t>
      </w:r>
      <w:r w:rsidR="002D5B4E">
        <w:rPr>
          <w:lang w:val="en-GB" w:eastAsia="en-US"/>
        </w:rPr>
        <w:t xml:space="preserve"> [5</w:t>
      </w:r>
      <w:r w:rsidR="002D5B4E" w:rsidRPr="002D5B4E">
        <w:rPr>
          <w:lang w:val="en-GB" w:eastAsia="en-US"/>
        </w:rPr>
        <w:t>]</w:t>
      </w:r>
      <w:r w:rsidR="002D5B4E">
        <w:rPr>
          <w:lang w:val="en-GB" w:eastAsia="en-US"/>
        </w:rPr>
        <w:t>.</w:t>
      </w:r>
    </w:p>
    <w:p w:rsidR="008A54C6" w:rsidRDefault="008A54C6" w:rsidP="008A54C6">
      <w:pPr>
        <w:rPr>
          <w:lang w:val="en-GB" w:eastAsia="en-US"/>
        </w:rPr>
      </w:pPr>
    </w:p>
    <w:p w:rsidR="00B62117" w:rsidRDefault="00B62117" w:rsidP="008A54C6">
      <w:pPr>
        <w:rPr>
          <w:lang w:val="en-GB" w:eastAsia="en-US"/>
        </w:rPr>
      </w:pPr>
    </w:p>
    <w:p w:rsidR="004C1E1E" w:rsidRDefault="004C1E1E" w:rsidP="008A54C6">
      <w:pPr>
        <w:rPr>
          <w:b/>
          <w:lang w:val="en-GB" w:eastAsia="en-US"/>
        </w:rPr>
      </w:pPr>
    </w:p>
    <w:p w:rsidR="00B62117" w:rsidRDefault="00B62117" w:rsidP="008A54C6">
      <w:pPr>
        <w:rPr>
          <w:b/>
          <w:lang w:val="en-GB" w:eastAsia="en-US"/>
        </w:rPr>
      </w:pPr>
    </w:p>
    <w:p w:rsidR="008D6E92" w:rsidRDefault="008D6E92" w:rsidP="008A54C6">
      <w:pPr>
        <w:rPr>
          <w:b/>
          <w:lang w:val="en-GB" w:eastAsia="en-US"/>
        </w:rPr>
      </w:pPr>
    </w:p>
    <w:p w:rsidR="008D6E92" w:rsidRDefault="008D6E92" w:rsidP="008A54C6">
      <w:pPr>
        <w:rPr>
          <w:b/>
          <w:lang w:val="en-GB" w:eastAsia="en-US"/>
        </w:rPr>
      </w:pPr>
    </w:p>
    <w:p w:rsidR="008D6E92" w:rsidRDefault="008D6E92" w:rsidP="008A54C6">
      <w:pPr>
        <w:rPr>
          <w:b/>
          <w:lang w:val="en-GB" w:eastAsia="en-US"/>
        </w:rPr>
      </w:pPr>
    </w:p>
    <w:p w:rsidR="008D6E92" w:rsidRDefault="008D6E92" w:rsidP="008A54C6">
      <w:pPr>
        <w:rPr>
          <w:b/>
          <w:lang w:val="en-GB" w:eastAsia="en-US"/>
        </w:rPr>
      </w:pPr>
    </w:p>
    <w:p w:rsidR="004241BD" w:rsidRDefault="004241BD" w:rsidP="008A54C6">
      <w:pPr>
        <w:rPr>
          <w:b/>
          <w:lang w:val="en-GB" w:eastAsia="en-US"/>
        </w:rPr>
      </w:pPr>
    </w:p>
    <w:p w:rsidR="0035334F" w:rsidRDefault="0035334F" w:rsidP="008A54C6">
      <w:pPr>
        <w:rPr>
          <w:b/>
          <w:lang w:val="en-GB" w:eastAsia="en-US"/>
        </w:rPr>
      </w:pPr>
    </w:p>
    <w:p w:rsidR="008A54C6" w:rsidRDefault="008A54C6" w:rsidP="008A54C6">
      <w:pPr>
        <w:rPr>
          <w:b/>
          <w:lang w:val="en-GB" w:eastAsia="en-US"/>
        </w:rPr>
      </w:pPr>
      <w:r>
        <w:rPr>
          <w:b/>
          <w:lang w:val="en-GB" w:eastAsia="en-US"/>
        </w:rPr>
        <w:lastRenderedPageBreak/>
        <w:t>References</w:t>
      </w:r>
    </w:p>
    <w:p w:rsidR="008A54C6" w:rsidRDefault="008A54C6" w:rsidP="008A54C6">
      <w:pPr>
        <w:rPr>
          <w:b/>
          <w:lang w:val="en-GB" w:eastAsia="en-US"/>
        </w:rPr>
      </w:pPr>
    </w:p>
    <w:p w:rsidR="008A54C6" w:rsidRPr="00FD5505" w:rsidRDefault="008A54C6" w:rsidP="008A54C6">
      <w:pPr>
        <w:pStyle w:val="Default"/>
      </w:pPr>
      <w:r>
        <w:rPr>
          <w:sz w:val="23"/>
          <w:szCs w:val="23"/>
        </w:rPr>
        <w:t xml:space="preserve">[1] </w:t>
      </w:r>
      <w:r w:rsidRPr="00FD5505">
        <w:t xml:space="preserve">ISO 6142: </w:t>
      </w:r>
      <w:proofErr w:type="spellStart"/>
      <w:r w:rsidRPr="00FD5505">
        <w:t>Gas</w:t>
      </w:r>
      <w:proofErr w:type="spellEnd"/>
      <w:r w:rsidRPr="00FD5505">
        <w:t xml:space="preserve"> </w:t>
      </w:r>
      <w:proofErr w:type="spellStart"/>
      <w:r w:rsidRPr="00FD5505">
        <w:t>Analysis</w:t>
      </w:r>
      <w:proofErr w:type="spellEnd"/>
      <w:r w:rsidRPr="00FD5505">
        <w:t xml:space="preserve"> – </w:t>
      </w:r>
      <w:proofErr w:type="spellStart"/>
      <w:r w:rsidRPr="00FD5505">
        <w:t>Preparation</w:t>
      </w:r>
      <w:proofErr w:type="spellEnd"/>
      <w:r w:rsidRPr="00FD5505">
        <w:t xml:space="preserve"> </w:t>
      </w:r>
      <w:proofErr w:type="spellStart"/>
      <w:r w:rsidRPr="00FD5505">
        <w:t>of</w:t>
      </w:r>
      <w:proofErr w:type="spellEnd"/>
      <w:r w:rsidRPr="00FD5505">
        <w:t xml:space="preserve"> </w:t>
      </w:r>
      <w:proofErr w:type="spellStart"/>
      <w:r w:rsidRPr="00FD5505">
        <w:t>calibration</w:t>
      </w:r>
      <w:proofErr w:type="spellEnd"/>
      <w:r w:rsidRPr="00FD5505">
        <w:t xml:space="preserve"> </w:t>
      </w:r>
      <w:proofErr w:type="spellStart"/>
      <w:r w:rsidRPr="00FD5505">
        <w:t>gas</w:t>
      </w:r>
      <w:proofErr w:type="spellEnd"/>
      <w:r w:rsidRPr="00FD5505">
        <w:t xml:space="preserve"> </w:t>
      </w:r>
      <w:proofErr w:type="spellStart"/>
      <w:r w:rsidRPr="00FD5505">
        <w:t>mixtures</w:t>
      </w:r>
      <w:proofErr w:type="spellEnd"/>
      <w:r w:rsidRPr="00FD5505">
        <w:t xml:space="preserve"> – </w:t>
      </w:r>
      <w:proofErr w:type="spellStart"/>
      <w:r w:rsidRPr="00FD5505">
        <w:t>Gravimetric</w:t>
      </w:r>
      <w:proofErr w:type="spellEnd"/>
      <w:r w:rsidRPr="00FD5505">
        <w:t xml:space="preserve"> </w:t>
      </w:r>
      <w:proofErr w:type="spellStart"/>
      <w:r w:rsidRPr="00FD5505">
        <w:t>method</w:t>
      </w:r>
      <w:proofErr w:type="spellEnd"/>
      <w:r w:rsidRPr="00FD5505">
        <w:t xml:space="preserve">, 2nd </w:t>
      </w:r>
      <w:proofErr w:type="spellStart"/>
      <w:r w:rsidRPr="00FD5505">
        <w:t>ed</w:t>
      </w:r>
      <w:proofErr w:type="spellEnd"/>
      <w:r w:rsidRPr="00FD5505">
        <w:t xml:space="preserve">., </w:t>
      </w:r>
      <w:proofErr w:type="spellStart"/>
      <w:r w:rsidRPr="00FD5505">
        <w:t>Switzerland</w:t>
      </w:r>
      <w:proofErr w:type="spellEnd"/>
      <w:r w:rsidRPr="00FD5505">
        <w:t xml:space="preserve">, 2001; </w:t>
      </w:r>
    </w:p>
    <w:p w:rsidR="008A54C6" w:rsidRDefault="008A54C6" w:rsidP="008A54C6">
      <w:pPr>
        <w:pStyle w:val="Default"/>
        <w:rPr>
          <w:sz w:val="23"/>
          <w:szCs w:val="23"/>
        </w:rPr>
      </w:pPr>
    </w:p>
    <w:p w:rsidR="008A54C6" w:rsidRPr="00FD5505" w:rsidRDefault="008A54C6" w:rsidP="008A54C6">
      <w:pPr>
        <w:pStyle w:val="Default"/>
      </w:pPr>
      <w:r>
        <w:rPr>
          <w:sz w:val="23"/>
          <w:szCs w:val="23"/>
        </w:rPr>
        <w:t xml:space="preserve">[2] </w:t>
      </w:r>
      <w:r w:rsidRPr="00FD5505">
        <w:t xml:space="preserve">ISO 6143: </w:t>
      </w:r>
      <w:proofErr w:type="spellStart"/>
      <w:r w:rsidRPr="00FD5505">
        <w:t>Gas</w:t>
      </w:r>
      <w:proofErr w:type="spellEnd"/>
      <w:r w:rsidRPr="00FD5505">
        <w:t xml:space="preserve"> </w:t>
      </w:r>
      <w:proofErr w:type="spellStart"/>
      <w:r w:rsidRPr="00FD5505">
        <w:t>Analysis</w:t>
      </w:r>
      <w:proofErr w:type="spellEnd"/>
      <w:r w:rsidRPr="00FD5505">
        <w:t xml:space="preserve"> – </w:t>
      </w:r>
      <w:proofErr w:type="spellStart"/>
      <w:r w:rsidRPr="00FD5505">
        <w:t>Determination</w:t>
      </w:r>
      <w:proofErr w:type="spellEnd"/>
      <w:r w:rsidRPr="00FD5505">
        <w:t xml:space="preserve"> </w:t>
      </w:r>
      <w:proofErr w:type="spellStart"/>
      <w:r w:rsidRPr="00FD5505">
        <w:t>of</w:t>
      </w:r>
      <w:proofErr w:type="spellEnd"/>
      <w:r w:rsidRPr="00FD5505">
        <w:t xml:space="preserve"> </w:t>
      </w:r>
      <w:proofErr w:type="spellStart"/>
      <w:r w:rsidRPr="00FD5505">
        <w:t>the</w:t>
      </w:r>
      <w:proofErr w:type="spellEnd"/>
      <w:r w:rsidRPr="00FD5505">
        <w:t xml:space="preserve"> </w:t>
      </w:r>
      <w:proofErr w:type="spellStart"/>
      <w:r w:rsidRPr="00FD5505">
        <w:t>composition</w:t>
      </w:r>
      <w:proofErr w:type="spellEnd"/>
      <w:r w:rsidRPr="00FD5505">
        <w:t xml:space="preserve"> </w:t>
      </w:r>
      <w:proofErr w:type="spellStart"/>
      <w:r w:rsidRPr="00FD5505">
        <w:t>of</w:t>
      </w:r>
      <w:proofErr w:type="spellEnd"/>
      <w:r w:rsidRPr="00FD5505">
        <w:t xml:space="preserve"> </w:t>
      </w:r>
      <w:proofErr w:type="spellStart"/>
      <w:r w:rsidRPr="00FD5505">
        <w:t>calibration</w:t>
      </w:r>
      <w:proofErr w:type="spellEnd"/>
      <w:r w:rsidRPr="00FD5505">
        <w:t xml:space="preserve"> </w:t>
      </w:r>
      <w:proofErr w:type="spellStart"/>
      <w:r w:rsidRPr="00FD5505">
        <w:t>gas</w:t>
      </w:r>
      <w:proofErr w:type="spellEnd"/>
      <w:r w:rsidRPr="00FD5505">
        <w:t xml:space="preserve"> </w:t>
      </w:r>
      <w:proofErr w:type="spellStart"/>
      <w:r w:rsidRPr="00FD5505">
        <w:t>mixtures</w:t>
      </w:r>
      <w:proofErr w:type="spellEnd"/>
      <w:r w:rsidRPr="00FD5505">
        <w:t xml:space="preserve">, </w:t>
      </w:r>
      <w:proofErr w:type="spellStart"/>
      <w:r w:rsidRPr="00FD5505">
        <w:t>Comparison</w:t>
      </w:r>
      <w:proofErr w:type="spellEnd"/>
      <w:r w:rsidRPr="00FD5505">
        <w:t xml:space="preserve"> </w:t>
      </w:r>
      <w:proofErr w:type="spellStart"/>
      <w:r w:rsidRPr="00FD5505">
        <w:t>Methods</w:t>
      </w:r>
      <w:proofErr w:type="spellEnd"/>
      <w:r w:rsidRPr="00FD5505">
        <w:t xml:space="preserve">, 2nd </w:t>
      </w:r>
      <w:proofErr w:type="spellStart"/>
      <w:r w:rsidRPr="00FD5505">
        <w:t>ed</w:t>
      </w:r>
      <w:proofErr w:type="spellEnd"/>
      <w:r w:rsidRPr="00FD5505">
        <w:t xml:space="preserve">., </w:t>
      </w:r>
      <w:proofErr w:type="spellStart"/>
      <w:r w:rsidRPr="00FD5505">
        <w:t>Switzerland</w:t>
      </w:r>
      <w:proofErr w:type="spellEnd"/>
      <w:r w:rsidRPr="00FD5505">
        <w:t xml:space="preserve">, 2001; </w:t>
      </w:r>
    </w:p>
    <w:p w:rsidR="008A54C6" w:rsidRDefault="008A54C6" w:rsidP="008A54C6">
      <w:pPr>
        <w:pStyle w:val="Default"/>
        <w:rPr>
          <w:sz w:val="23"/>
          <w:szCs w:val="23"/>
        </w:rPr>
      </w:pPr>
    </w:p>
    <w:p w:rsidR="008A54C6" w:rsidRPr="004918EF" w:rsidRDefault="008A54C6" w:rsidP="004918EF">
      <w:pPr>
        <w:rPr>
          <w:lang w:val="en-US"/>
        </w:rPr>
      </w:pPr>
      <w:r w:rsidRPr="00F76486">
        <w:rPr>
          <w:sz w:val="23"/>
          <w:szCs w:val="23"/>
          <w:lang w:val="en-US"/>
        </w:rPr>
        <w:t xml:space="preserve">[3] </w:t>
      </w:r>
      <w:bookmarkStart w:id="2" w:name="47"/>
      <w:r w:rsidR="004918EF">
        <w:rPr>
          <w:lang w:val="en-US"/>
        </w:rPr>
        <w:t>Veen van der, A.M.H.</w:t>
      </w:r>
      <w:r w:rsidR="004918EF" w:rsidRPr="004918EF">
        <w:rPr>
          <w:lang w:val="en-US"/>
        </w:rPr>
        <w:t xml:space="preserve"> - </w:t>
      </w:r>
      <w:r w:rsidR="00F27582" w:rsidRPr="00F27582">
        <w:rPr>
          <w:lang w:val="en-US"/>
        </w:rPr>
        <w:t>van Wijk, J.I.T</w:t>
      </w:r>
      <w:r w:rsidR="004918EF" w:rsidRPr="004918EF">
        <w:rPr>
          <w:lang w:val="en-US"/>
        </w:rPr>
        <w:t>.</w:t>
      </w:r>
      <w:r w:rsidR="004918EF">
        <w:rPr>
          <w:lang w:val="en-US"/>
        </w:rPr>
        <w:t xml:space="preserve"> </w:t>
      </w:r>
      <w:r w:rsidR="00F27582">
        <w:rPr>
          <w:lang w:val="en-US"/>
        </w:rPr>
        <w:t>–</w:t>
      </w:r>
      <w:r w:rsidR="004918EF">
        <w:rPr>
          <w:lang w:val="en-US"/>
        </w:rPr>
        <w:t xml:space="preserve"> </w:t>
      </w:r>
      <w:r w:rsidR="00F27582">
        <w:rPr>
          <w:lang w:val="en-US"/>
        </w:rPr>
        <w:t xml:space="preserve">van </w:t>
      </w:r>
      <w:proofErr w:type="spellStart"/>
      <w:r w:rsidR="00F27582">
        <w:rPr>
          <w:lang w:val="en-US"/>
        </w:rPr>
        <w:t>Otterloo</w:t>
      </w:r>
      <w:proofErr w:type="spellEnd"/>
      <w:r w:rsidR="00F27582">
        <w:rPr>
          <w:lang w:val="en-US"/>
        </w:rPr>
        <w:t>, R. P.</w:t>
      </w:r>
      <w:r w:rsidR="004918EF" w:rsidRPr="004918EF">
        <w:rPr>
          <w:lang w:val="en-US"/>
        </w:rPr>
        <w:t xml:space="preserve"> et al: </w:t>
      </w:r>
      <w:r w:rsidR="004918EF">
        <w:rPr>
          <w:lang w:val="en-US"/>
        </w:rPr>
        <w:t xml:space="preserve">EURAMET.QM-S4, Final report, </w:t>
      </w:r>
      <w:proofErr w:type="spellStart"/>
      <w:r w:rsidR="004918EF">
        <w:rPr>
          <w:lang w:val="en-US"/>
        </w:rPr>
        <w:t>Metrologia</w:t>
      </w:r>
      <w:proofErr w:type="spellEnd"/>
      <w:r w:rsidR="004918EF" w:rsidRPr="004918EF">
        <w:rPr>
          <w:lang w:val="en-US"/>
        </w:rPr>
        <w:t xml:space="preserve"> 48</w:t>
      </w:r>
      <w:r w:rsidR="00F27582">
        <w:rPr>
          <w:lang w:val="en-US"/>
        </w:rPr>
        <w:t xml:space="preserve"> (2011)</w:t>
      </w:r>
      <w:r w:rsidR="004918EF">
        <w:rPr>
          <w:lang w:val="en-US"/>
        </w:rPr>
        <w:t>, Tech. Suppl.</w:t>
      </w:r>
      <w:r w:rsidR="004918EF" w:rsidRPr="004918EF">
        <w:rPr>
          <w:lang w:val="en-US"/>
        </w:rPr>
        <w:t>, 08016</w:t>
      </w:r>
      <w:bookmarkEnd w:id="2"/>
      <w:r w:rsidR="004918EF">
        <w:rPr>
          <w:lang w:val="en-US"/>
        </w:rPr>
        <w:t>.</w:t>
      </w:r>
    </w:p>
    <w:p w:rsidR="008A54C6" w:rsidRDefault="008A54C6" w:rsidP="008A54C6">
      <w:pPr>
        <w:rPr>
          <w:lang w:val="sk-SK"/>
        </w:rPr>
      </w:pPr>
    </w:p>
    <w:p w:rsidR="00EF5268" w:rsidRDefault="008A54C6" w:rsidP="00876CFB">
      <w:pPr>
        <w:rPr>
          <w:lang w:val="en-US"/>
        </w:rPr>
      </w:pPr>
      <w:r w:rsidRPr="00F76486">
        <w:rPr>
          <w:sz w:val="23"/>
          <w:szCs w:val="23"/>
          <w:lang w:val="en-US"/>
        </w:rPr>
        <w:t xml:space="preserve">[4] </w:t>
      </w:r>
      <w:r w:rsidR="00F27582" w:rsidRPr="00F27582">
        <w:rPr>
          <w:lang w:val="en-US"/>
        </w:rPr>
        <w:t xml:space="preserve">Veen van der, A.M.H. - </w:t>
      </w:r>
      <w:proofErr w:type="spellStart"/>
      <w:r w:rsidR="00F27582" w:rsidRPr="00F27582">
        <w:rPr>
          <w:lang w:val="en-US"/>
        </w:rPr>
        <w:t>Oudwater</w:t>
      </w:r>
      <w:proofErr w:type="spellEnd"/>
      <w:r w:rsidR="00F27582" w:rsidRPr="00F27582">
        <w:rPr>
          <w:lang w:val="en-US"/>
        </w:rPr>
        <w:t xml:space="preserve">, R. - </w:t>
      </w:r>
      <w:proofErr w:type="spellStart"/>
      <w:r w:rsidR="00F27582" w:rsidRPr="00F27582">
        <w:rPr>
          <w:lang w:val="en-US"/>
        </w:rPr>
        <w:t>Ziel</w:t>
      </w:r>
      <w:proofErr w:type="spellEnd"/>
      <w:r w:rsidR="00F27582" w:rsidRPr="00F27582">
        <w:rPr>
          <w:lang w:val="en-US"/>
        </w:rPr>
        <w:t>, P.R. - van Wijk, J.I.T. et al: CCQM key comparison CCQM-K3 of measurements of CO, CO</w:t>
      </w:r>
      <w:r w:rsidR="00F27582" w:rsidRPr="00FF3205">
        <w:rPr>
          <w:vertAlign w:val="subscript"/>
          <w:lang w:val="en-US"/>
        </w:rPr>
        <w:t>2</w:t>
      </w:r>
      <w:r w:rsidR="00F27582" w:rsidRPr="00F27582">
        <w:rPr>
          <w:lang w:val="en-US"/>
        </w:rPr>
        <w:t>, and C</w:t>
      </w:r>
      <w:r w:rsidR="00F27582" w:rsidRPr="00FF3205">
        <w:rPr>
          <w:vertAlign w:val="subscript"/>
          <w:lang w:val="en-US"/>
        </w:rPr>
        <w:t>3</w:t>
      </w:r>
      <w:r w:rsidR="00F27582" w:rsidRPr="00F27582">
        <w:rPr>
          <w:lang w:val="en-US"/>
        </w:rPr>
        <w:t>H</w:t>
      </w:r>
      <w:r w:rsidR="00F27582" w:rsidRPr="00FF3205">
        <w:rPr>
          <w:vertAlign w:val="subscript"/>
          <w:lang w:val="en-US"/>
        </w:rPr>
        <w:t>8</w:t>
      </w:r>
      <w:r w:rsidR="00F27582" w:rsidRPr="00F27582">
        <w:rPr>
          <w:lang w:val="en-US"/>
        </w:rPr>
        <w:t xml:space="preserve"> in N</w:t>
      </w:r>
      <w:r w:rsidR="00F27582" w:rsidRPr="00FF3205">
        <w:rPr>
          <w:vertAlign w:val="subscript"/>
          <w:lang w:val="en-US"/>
        </w:rPr>
        <w:t>2</w:t>
      </w:r>
      <w:r w:rsidR="00F27582">
        <w:rPr>
          <w:lang w:val="en-US"/>
        </w:rPr>
        <w:t>, Final report</w:t>
      </w:r>
      <w:r w:rsidR="00F27582" w:rsidRPr="00F27582">
        <w:rPr>
          <w:lang w:val="en-US"/>
        </w:rPr>
        <w:t xml:space="preserve">, 2002 </w:t>
      </w:r>
      <w:proofErr w:type="spellStart"/>
      <w:r w:rsidR="00F27582" w:rsidRPr="00F27582">
        <w:rPr>
          <w:lang w:val="en-US"/>
        </w:rPr>
        <w:t>Metrologia</w:t>
      </w:r>
      <w:proofErr w:type="spellEnd"/>
      <w:r w:rsidR="00F27582" w:rsidRPr="00F27582">
        <w:rPr>
          <w:lang w:val="en-US"/>
        </w:rPr>
        <w:t xml:space="preserve"> 39 </w:t>
      </w:r>
      <w:r w:rsidR="00F27582">
        <w:rPr>
          <w:lang w:val="en-US"/>
        </w:rPr>
        <w:t>(2002).</w:t>
      </w:r>
    </w:p>
    <w:p w:rsidR="0065346B" w:rsidRDefault="0065346B" w:rsidP="00876CFB">
      <w:pPr>
        <w:rPr>
          <w:lang w:val="en-US"/>
        </w:rPr>
      </w:pPr>
    </w:p>
    <w:p w:rsidR="0065346B" w:rsidRDefault="0065346B" w:rsidP="00876CFB">
      <w:pPr>
        <w:rPr>
          <w:lang w:val="en-GB" w:eastAsia="en-US"/>
        </w:rPr>
      </w:pPr>
      <w:r>
        <w:rPr>
          <w:lang w:val="en-GB" w:eastAsia="en-US"/>
        </w:rPr>
        <w:t>[5</w:t>
      </w:r>
      <w:r w:rsidRPr="0065346B">
        <w:rPr>
          <w:lang w:val="en-GB" w:eastAsia="en-US"/>
        </w:rPr>
        <w:t xml:space="preserve">] </w:t>
      </w:r>
      <w:r w:rsidR="00AF0635" w:rsidRPr="00AF0635">
        <w:rPr>
          <w:lang w:val="en-GB" w:eastAsia="en-US"/>
        </w:rPr>
        <w:t>http://kcdb.bipm.org/AppendixC/</w:t>
      </w:r>
    </w:p>
    <w:p w:rsidR="00E50E6F" w:rsidRDefault="00E50E6F" w:rsidP="00876CFB">
      <w:pPr>
        <w:rPr>
          <w:lang w:val="en-GB" w:eastAsia="en-US"/>
        </w:rPr>
      </w:pPr>
    </w:p>
    <w:p w:rsidR="00E50E6F" w:rsidRPr="00A1177B" w:rsidRDefault="00A1177B" w:rsidP="00A1177B">
      <w:pPr>
        <w:autoSpaceDE w:val="0"/>
        <w:autoSpaceDN w:val="0"/>
        <w:adjustRightInd w:val="0"/>
        <w:rPr>
          <w:lang w:val="en-US"/>
        </w:rPr>
      </w:pPr>
      <w:r>
        <w:rPr>
          <w:lang w:val="en-GB" w:eastAsia="en-US"/>
        </w:rPr>
        <w:t>[6</w:t>
      </w:r>
      <w:r w:rsidRPr="0065346B">
        <w:rPr>
          <w:lang w:val="en-GB" w:eastAsia="en-US"/>
        </w:rPr>
        <w:t xml:space="preserve">] </w:t>
      </w:r>
      <w:r w:rsidRPr="00A1177B">
        <w:rPr>
          <w:lang w:val="en-US"/>
        </w:rPr>
        <w:t>Milton M.J.T., Harris P.M., Smith I.M., Brown A.S., Goody B.A., “Implementatio</w:t>
      </w:r>
      <w:r>
        <w:rPr>
          <w:lang w:val="en-US"/>
        </w:rPr>
        <w:t xml:space="preserve">n of a </w:t>
      </w:r>
      <w:proofErr w:type="spellStart"/>
      <w:r>
        <w:rPr>
          <w:lang w:val="en-US"/>
        </w:rPr>
        <w:t>generalised</w:t>
      </w:r>
      <w:proofErr w:type="spellEnd"/>
      <w:r>
        <w:rPr>
          <w:lang w:val="en-US"/>
        </w:rPr>
        <w:t xml:space="preserve"> </w:t>
      </w:r>
      <w:proofErr w:type="spellStart"/>
      <w:r>
        <w:rPr>
          <w:lang w:val="en-US"/>
        </w:rPr>
        <w:t>leastsquares</w:t>
      </w:r>
      <w:proofErr w:type="spellEnd"/>
      <w:r>
        <w:rPr>
          <w:lang w:val="en-US"/>
        </w:rPr>
        <w:t xml:space="preserve"> </w:t>
      </w:r>
      <w:r w:rsidRPr="00A1177B">
        <w:rPr>
          <w:lang w:val="en-US"/>
        </w:rPr>
        <w:t>method for determining calibration curves from data with general uncertainty structures”</w:t>
      </w:r>
      <w:r>
        <w:rPr>
          <w:lang w:val="en-US"/>
        </w:rPr>
        <w:t>,</w:t>
      </w:r>
      <w:proofErr w:type="spellStart"/>
      <w:r w:rsidRPr="00A1177B">
        <w:rPr>
          <w:lang w:val="en-US"/>
        </w:rPr>
        <w:t>Metrologia</w:t>
      </w:r>
      <w:proofErr w:type="spellEnd"/>
      <w:r w:rsidRPr="00A1177B">
        <w:rPr>
          <w:lang w:val="en-US"/>
        </w:rPr>
        <w:t xml:space="preserve"> 43 (2006), pp. S291-S298</w:t>
      </w:r>
      <w:r>
        <w:rPr>
          <w:lang w:val="en-US"/>
        </w:rPr>
        <w:t>.</w:t>
      </w: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E50E6F" w:rsidRDefault="00E50E6F" w:rsidP="00876CFB">
      <w:pPr>
        <w:rPr>
          <w:lang w:val="en-GB" w:eastAsia="en-US"/>
        </w:rPr>
      </w:pPr>
    </w:p>
    <w:p w:rsidR="00B62117" w:rsidRPr="00C02BAE" w:rsidRDefault="00B62117" w:rsidP="00C02BAE">
      <w:pPr>
        <w:rPr>
          <w:lang w:val="en-GB" w:eastAsia="en-US"/>
        </w:rPr>
      </w:pPr>
    </w:p>
    <w:p w:rsidR="00B62117" w:rsidRPr="00C02BAE" w:rsidRDefault="00B62117" w:rsidP="00C02BAE">
      <w:pPr>
        <w:rPr>
          <w:lang w:val="en-GB" w:eastAsia="en-US"/>
        </w:rPr>
      </w:pPr>
    </w:p>
    <w:p w:rsidR="00B62117" w:rsidRPr="00C02BAE" w:rsidRDefault="00B62117" w:rsidP="00C02BAE">
      <w:pPr>
        <w:rPr>
          <w:lang w:val="en-GB" w:eastAsia="en-US"/>
        </w:rPr>
      </w:pPr>
    </w:p>
    <w:p w:rsidR="00B62117" w:rsidRPr="00C02BAE" w:rsidRDefault="00B62117" w:rsidP="00C02BAE">
      <w:pPr>
        <w:rPr>
          <w:lang w:val="en-GB" w:eastAsia="en-US"/>
        </w:rPr>
      </w:pPr>
    </w:p>
    <w:p w:rsidR="00AB2127" w:rsidRPr="006D5970" w:rsidRDefault="00AB2127" w:rsidP="00AB2127">
      <w:pPr>
        <w:pStyle w:val="FR2"/>
        <w:jc w:val="right"/>
        <w:rPr>
          <w:i/>
          <w:iCs/>
          <w:sz w:val="28"/>
          <w:lang w:val="fr-FR"/>
        </w:rPr>
      </w:pPr>
      <w:r w:rsidRPr="006D5970">
        <w:rPr>
          <w:i/>
          <w:iCs/>
          <w:sz w:val="28"/>
          <w:lang w:val="fr-FR"/>
        </w:rPr>
        <w:lastRenderedPageBreak/>
        <w:t>Annex 1</w:t>
      </w:r>
    </w:p>
    <w:p w:rsidR="00AB2127" w:rsidRPr="00727F94" w:rsidRDefault="00AB2127" w:rsidP="00AB2127">
      <w:pPr>
        <w:pStyle w:val="Normlny1"/>
        <w:spacing w:before="240"/>
        <w:jc w:val="center"/>
        <w:rPr>
          <w:rFonts w:ascii="Times New Roman" w:hAnsi="Times New Roman"/>
          <w:b/>
          <w:bCs/>
          <w:caps/>
          <w:sz w:val="24"/>
          <w:szCs w:val="24"/>
        </w:rPr>
      </w:pPr>
      <w:r w:rsidRPr="00B277ED">
        <w:rPr>
          <w:b/>
          <w:bCs/>
          <w:sz w:val="24"/>
          <w:szCs w:val="24"/>
          <w:u w:val="single"/>
        </w:rPr>
        <w:t xml:space="preserve">EURAMET </w:t>
      </w:r>
      <w:r>
        <w:rPr>
          <w:b/>
          <w:bCs/>
          <w:sz w:val="24"/>
          <w:szCs w:val="24"/>
          <w:u w:val="single"/>
        </w:rPr>
        <w:t>1274</w:t>
      </w:r>
      <w:r w:rsidRPr="00B277ED">
        <w:rPr>
          <w:b/>
          <w:bCs/>
          <w:sz w:val="24"/>
          <w:szCs w:val="24"/>
          <w:u w:val="single"/>
        </w:rPr>
        <w:t xml:space="preserve"> _: </w:t>
      </w:r>
      <w:r w:rsidR="002E1C2B">
        <w:rPr>
          <w:b/>
          <w:bCs/>
          <w:sz w:val="24"/>
          <w:szCs w:val="24"/>
          <w:u w:val="single"/>
        </w:rPr>
        <w:t>C</w:t>
      </w:r>
      <w:r w:rsidRPr="00B277ED">
        <w:rPr>
          <w:b/>
          <w:bCs/>
          <w:sz w:val="24"/>
          <w:szCs w:val="24"/>
          <w:u w:val="single"/>
        </w:rPr>
        <w:t>omparison on automotive emission gases</w:t>
      </w:r>
    </w:p>
    <w:p w:rsidR="00AB2127" w:rsidRDefault="00AB2127" w:rsidP="00AB2127">
      <w:pPr>
        <w:pStyle w:val="FR2"/>
        <w:rPr>
          <w:sz w:val="28"/>
        </w:rPr>
      </w:pPr>
    </w:p>
    <w:p w:rsidR="00AB2127" w:rsidRPr="007A05BD" w:rsidRDefault="00AB2127" w:rsidP="00AB2127">
      <w:pPr>
        <w:spacing w:before="360" w:after="120"/>
        <w:rPr>
          <w:rFonts w:ascii="Arial" w:hAnsi="Arial" w:cs="Arial"/>
          <w:b/>
          <w:smallCaps/>
          <w:lang w:val="sk-SK"/>
        </w:rPr>
      </w:pPr>
      <w:r>
        <w:rPr>
          <w:rFonts w:ascii="Arial" w:hAnsi="Arial" w:cs="Arial"/>
          <w:b/>
          <w:smallCaps/>
          <w:u w:val="single"/>
          <w:lang w:val="sk-SK"/>
        </w:rPr>
        <w:t>1</w:t>
      </w:r>
      <w:r w:rsidRPr="00145363">
        <w:rPr>
          <w:rFonts w:ascii="Arial" w:hAnsi="Arial" w:cs="Arial"/>
          <w:b/>
          <w:smallCaps/>
          <w:u w:val="single"/>
          <w:lang w:val="en-US"/>
        </w:rPr>
        <w:t>.</w:t>
      </w:r>
      <w:r>
        <w:rPr>
          <w:rFonts w:ascii="Arial" w:hAnsi="Arial" w:cs="Arial"/>
          <w:b/>
          <w:smallCaps/>
          <w:u w:val="single"/>
          <w:lang w:val="sk-SK"/>
        </w:rPr>
        <w:t xml:space="preserve"> </w:t>
      </w:r>
      <w:proofErr w:type="spellStart"/>
      <w:r>
        <w:rPr>
          <w:rFonts w:ascii="Arial" w:hAnsi="Arial" w:cs="Arial"/>
          <w:b/>
          <w:smallCaps/>
          <w:u w:val="single"/>
          <w:lang w:val="sk-SK"/>
        </w:rPr>
        <w:t>Laboratory</w:t>
      </w:r>
      <w:proofErr w:type="spellEnd"/>
      <w:r>
        <w:rPr>
          <w:rFonts w:ascii="Arial" w:hAnsi="Arial" w:cs="Arial"/>
          <w:b/>
          <w:smallCaps/>
          <w:u w:val="single"/>
          <w:lang w:val="sk-SK"/>
        </w:rPr>
        <w:t xml:space="preserve">: </w:t>
      </w:r>
      <w:r>
        <w:rPr>
          <w:rFonts w:ascii="Arial" w:hAnsi="Arial" w:cs="Arial"/>
          <w:b/>
          <w:smallCaps/>
          <w:lang w:val="sk-SK"/>
        </w:rPr>
        <w:t xml:space="preserve"> MKEH   </w:t>
      </w:r>
      <w:proofErr w:type="spellStart"/>
      <w:r>
        <w:rPr>
          <w:rFonts w:ascii="Arial" w:hAnsi="Arial" w:cs="Arial"/>
          <w:b/>
          <w:smallCaps/>
          <w:lang w:val="sk-SK"/>
        </w:rPr>
        <w:t>Hungarian</w:t>
      </w:r>
      <w:proofErr w:type="spellEnd"/>
      <w:r>
        <w:rPr>
          <w:rFonts w:ascii="Arial" w:hAnsi="Arial" w:cs="Arial"/>
          <w:b/>
          <w:smallCaps/>
          <w:lang w:val="sk-SK"/>
        </w:rPr>
        <w:t xml:space="preserve"> </w:t>
      </w:r>
      <w:proofErr w:type="spellStart"/>
      <w:r>
        <w:rPr>
          <w:rFonts w:ascii="Arial" w:hAnsi="Arial" w:cs="Arial"/>
          <w:b/>
          <w:smallCaps/>
          <w:lang w:val="sk-SK"/>
        </w:rPr>
        <w:t>Trade</w:t>
      </w:r>
      <w:proofErr w:type="spellEnd"/>
      <w:r>
        <w:rPr>
          <w:rFonts w:ascii="Arial" w:hAnsi="Arial" w:cs="Arial"/>
          <w:b/>
          <w:smallCaps/>
          <w:lang w:val="sk-SK"/>
        </w:rPr>
        <w:t xml:space="preserve"> </w:t>
      </w:r>
      <w:proofErr w:type="spellStart"/>
      <w:r>
        <w:rPr>
          <w:rFonts w:ascii="Arial" w:hAnsi="Arial" w:cs="Arial"/>
          <w:b/>
          <w:smallCaps/>
          <w:lang w:val="sk-SK"/>
        </w:rPr>
        <w:t>Licensing</w:t>
      </w:r>
      <w:proofErr w:type="spellEnd"/>
      <w:r>
        <w:rPr>
          <w:rFonts w:ascii="Arial" w:hAnsi="Arial" w:cs="Arial"/>
          <w:b/>
          <w:smallCaps/>
          <w:lang w:val="sk-SK"/>
        </w:rPr>
        <w:t xml:space="preserve"> Office</w:t>
      </w:r>
    </w:p>
    <w:p w:rsidR="00AB2127" w:rsidRDefault="00AB2127" w:rsidP="00AB2127">
      <w:pPr>
        <w:rPr>
          <w:lang w:val="hu-HU"/>
        </w:rPr>
      </w:pPr>
      <w:proofErr w:type="spellStart"/>
      <w:r>
        <w:rPr>
          <w:lang w:val="hu-HU"/>
        </w:rPr>
        <w:t>Metrology</w:t>
      </w:r>
      <w:proofErr w:type="spellEnd"/>
      <w:r>
        <w:rPr>
          <w:lang w:val="hu-HU"/>
        </w:rPr>
        <w:t xml:space="preserve"> </w:t>
      </w:r>
      <w:proofErr w:type="spellStart"/>
      <w:r>
        <w:rPr>
          <w:lang w:val="hu-HU"/>
        </w:rPr>
        <w:t>Authority</w:t>
      </w:r>
      <w:proofErr w:type="spellEnd"/>
    </w:p>
    <w:p w:rsidR="00AB2127" w:rsidRPr="007A05BD" w:rsidRDefault="00B156C5" w:rsidP="00AB2127">
      <w:pPr>
        <w:rPr>
          <w:lang w:val="hu-HU"/>
        </w:rPr>
      </w:pPr>
      <w:proofErr w:type="spellStart"/>
      <w:r>
        <w:rPr>
          <w:lang w:val="hu-HU"/>
        </w:rPr>
        <w:t>Division</w:t>
      </w:r>
      <w:proofErr w:type="spellEnd"/>
      <w:r>
        <w:rPr>
          <w:lang w:val="hu-HU"/>
        </w:rPr>
        <w:t xml:space="preserve"> of </w:t>
      </w:r>
      <w:proofErr w:type="spellStart"/>
      <w:r>
        <w:rPr>
          <w:lang w:val="hu-HU"/>
        </w:rPr>
        <w:t>Radia</w:t>
      </w:r>
      <w:r w:rsidR="00AB2127">
        <w:rPr>
          <w:lang w:val="hu-HU"/>
        </w:rPr>
        <w:t>tion</w:t>
      </w:r>
      <w:proofErr w:type="spellEnd"/>
      <w:r w:rsidR="00AB2127">
        <w:rPr>
          <w:lang w:val="hu-HU"/>
        </w:rPr>
        <w:t xml:space="preserve"> </w:t>
      </w:r>
      <w:proofErr w:type="spellStart"/>
      <w:r w:rsidR="00AB2127">
        <w:rPr>
          <w:lang w:val="hu-HU"/>
        </w:rPr>
        <w:t>Physics</w:t>
      </w:r>
      <w:proofErr w:type="spellEnd"/>
      <w:r w:rsidR="00AB2127">
        <w:rPr>
          <w:lang w:val="hu-HU"/>
        </w:rPr>
        <w:t xml:space="preserve"> and </w:t>
      </w:r>
      <w:proofErr w:type="spellStart"/>
      <w:r w:rsidR="00AB2127">
        <w:rPr>
          <w:lang w:val="hu-HU"/>
        </w:rPr>
        <w:t>Chemistry</w:t>
      </w:r>
      <w:proofErr w:type="spellEnd"/>
    </w:p>
    <w:p w:rsidR="00AB2127" w:rsidRPr="00B91610" w:rsidRDefault="00AB2127" w:rsidP="00AB2127">
      <w:pPr>
        <w:spacing w:before="360" w:after="120"/>
        <w:rPr>
          <w:rFonts w:ascii="Arial" w:hAnsi="Arial" w:cs="Arial"/>
          <w:b/>
          <w:smallCaps/>
          <w:u w:val="single"/>
          <w:lang w:val="sk-SK"/>
        </w:rPr>
      </w:pPr>
      <w:r>
        <w:rPr>
          <w:rFonts w:ascii="Arial" w:hAnsi="Arial" w:cs="Arial"/>
          <w:b/>
          <w:smallCaps/>
          <w:u w:val="single"/>
          <w:lang w:val="sk-SK"/>
        </w:rPr>
        <w:t>2</w:t>
      </w:r>
      <w:r w:rsidRPr="00145363">
        <w:rPr>
          <w:rFonts w:ascii="Arial" w:hAnsi="Arial" w:cs="Arial"/>
          <w:b/>
          <w:smallCaps/>
          <w:u w:val="single"/>
          <w:lang w:val="en-US"/>
        </w:rPr>
        <w:t>. Cylinder Details</w:t>
      </w:r>
      <w:r>
        <w:rPr>
          <w:rFonts w:ascii="Arial" w:hAnsi="Arial" w:cs="Arial"/>
          <w:b/>
          <w:smallCaps/>
          <w:u w:val="single"/>
          <w:lang w:val="sk-S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677"/>
      </w:tblGrid>
      <w:tr w:rsidR="00AB2127" w:rsidRPr="00345849" w:rsidTr="00DE62A0">
        <w:tc>
          <w:tcPr>
            <w:tcW w:w="4503" w:type="dxa"/>
            <w:shd w:val="clear" w:color="auto" w:fill="auto"/>
          </w:tcPr>
          <w:p w:rsidR="00AB2127" w:rsidRPr="00345849" w:rsidRDefault="00AB2127" w:rsidP="00DE62A0">
            <w:pPr>
              <w:spacing w:before="60" w:after="60"/>
              <w:rPr>
                <w:rFonts w:ascii="Arial" w:hAnsi="Arial" w:cs="Arial"/>
                <w:lang w:val="en-US"/>
              </w:rPr>
            </w:pPr>
            <w:r w:rsidRPr="00345849">
              <w:rPr>
                <w:rFonts w:ascii="Arial" w:hAnsi="Arial" w:cs="Arial"/>
                <w:lang w:val="en-US"/>
              </w:rPr>
              <w:t>Date of mixture preparation</w:t>
            </w:r>
          </w:p>
        </w:tc>
        <w:tc>
          <w:tcPr>
            <w:tcW w:w="4677" w:type="dxa"/>
            <w:shd w:val="clear" w:color="auto" w:fill="auto"/>
          </w:tcPr>
          <w:p w:rsidR="00AB2127" w:rsidRPr="00345849" w:rsidRDefault="00AB2127" w:rsidP="00DE62A0">
            <w:pPr>
              <w:spacing w:before="60" w:after="60"/>
              <w:rPr>
                <w:rFonts w:ascii="Arial" w:hAnsi="Arial" w:cs="Arial"/>
                <w:u w:val="single"/>
                <w:lang w:val="en-US"/>
              </w:rPr>
            </w:pPr>
            <w:r>
              <w:rPr>
                <w:rFonts w:ascii="Arial" w:hAnsi="Arial" w:cs="Arial"/>
                <w:u w:val="single"/>
                <w:lang w:val="en-US"/>
              </w:rPr>
              <w:t>16-01-2014</w:t>
            </w:r>
          </w:p>
        </w:tc>
      </w:tr>
      <w:tr w:rsidR="00AB2127" w:rsidRPr="00345849" w:rsidTr="00DE62A0">
        <w:tc>
          <w:tcPr>
            <w:tcW w:w="4503" w:type="dxa"/>
            <w:shd w:val="clear" w:color="auto" w:fill="auto"/>
          </w:tcPr>
          <w:p w:rsidR="00AB2127" w:rsidRPr="00345849" w:rsidRDefault="00AB2127" w:rsidP="00DE62A0">
            <w:pPr>
              <w:spacing w:before="60" w:after="60"/>
              <w:rPr>
                <w:rFonts w:ascii="Arial" w:hAnsi="Arial" w:cs="Arial"/>
                <w:lang w:val="en-US"/>
              </w:rPr>
            </w:pPr>
            <w:r w:rsidRPr="00345849">
              <w:rPr>
                <w:rFonts w:ascii="Arial" w:hAnsi="Arial" w:cs="Arial"/>
                <w:lang w:val="en-US"/>
              </w:rPr>
              <w:t>Volume (L)</w:t>
            </w:r>
          </w:p>
        </w:tc>
        <w:tc>
          <w:tcPr>
            <w:tcW w:w="4677" w:type="dxa"/>
            <w:shd w:val="clear" w:color="auto" w:fill="auto"/>
          </w:tcPr>
          <w:p w:rsidR="00AB2127" w:rsidRPr="00345849" w:rsidRDefault="00AB2127" w:rsidP="00DE62A0">
            <w:pPr>
              <w:spacing w:before="60" w:after="60"/>
              <w:rPr>
                <w:rFonts w:ascii="Arial" w:hAnsi="Arial" w:cs="Arial"/>
                <w:u w:val="single"/>
                <w:lang w:val="en-US"/>
              </w:rPr>
            </w:pPr>
            <w:r>
              <w:rPr>
                <w:rFonts w:ascii="Arial" w:hAnsi="Arial" w:cs="Arial"/>
                <w:u w:val="single"/>
                <w:lang w:val="en-US"/>
              </w:rPr>
              <w:t>4.67</w:t>
            </w:r>
          </w:p>
        </w:tc>
      </w:tr>
      <w:tr w:rsidR="00AB2127" w:rsidRPr="00345849" w:rsidTr="00DE62A0">
        <w:tc>
          <w:tcPr>
            <w:tcW w:w="4503" w:type="dxa"/>
            <w:shd w:val="clear" w:color="auto" w:fill="auto"/>
          </w:tcPr>
          <w:p w:rsidR="00AB2127" w:rsidRPr="00345849" w:rsidRDefault="00AB2127" w:rsidP="00DE62A0">
            <w:pPr>
              <w:spacing w:before="60" w:after="60"/>
              <w:rPr>
                <w:rFonts w:ascii="Arial" w:hAnsi="Arial" w:cs="Arial"/>
                <w:lang w:val="en-US"/>
              </w:rPr>
            </w:pPr>
            <w:r w:rsidRPr="00345849">
              <w:rPr>
                <w:rFonts w:ascii="Arial" w:hAnsi="Arial" w:cs="Arial"/>
                <w:lang w:val="en-US"/>
              </w:rPr>
              <w:t>Total Pressure (bar)</w:t>
            </w:r>
          </w:p>
        </w:tc>
        <w:tc>
          <w:tcPr>
            <w:tcW w:w="4677" w:type="dxa"/>
            <w:shd w:val="clear" w:color="auto" w:fill="auto"/>
          </w:tcPr>
          <w:p w:rsidR="00AB2127" w:rsidRPr="00345849" w:rsidRDefault="00AB2127" w:rsidP="00DE62A0">
            <w:pPr>
              <w:spacing w:before="60" w:after="60"/>
              <w:rPr>
                <w:rFonts w:ascii="Arial" w:hAnsi="Arial" w:cs="Arial"/>
                <w:u w:val="single"/>
                <w:lang w:val="en-US"/>
              </w:rPr>
            </w:pPr>
            <w:r>
              <w:rPr>
                <w:rFonts w:ascii="Arial" w:hAnsi="Arial" w:cs="Arial"/>
                <w:u w:val="single"/>
                <w:lang w:val="en-US"/>
              </w:rPr>
              <w:t>100</w:t>
            </w:r>
          </w:p>
        </w:tc>
      </w:tr>
      <w:tr w:rsidR="00AB2127" w:rsidRPr="00345849" w:rsidTr="00DE62A0">
        <w:tc>
          <w:tcPr>
            <w:tcW w:w="4503" w:type="dxa"/>
            <w:shd w:val="clear" w:color="auto" w:fill="auto"/>
          </w:tcPr>
          <w:p w:rsidR="00AB2127" w:rsidRPr="00345849" w:rsidRDefault="00AB2127" w:rsidP="00DE62A0">
            <w:pPr>
              <w:spacing w:before="60" w:after="60"/>
              <w:rPr>
                <w:rFonts w:ascii="Arial" w:hAnsi="Arial" w:cs="Arial"/>
                <w:lang w:val="en-US"/>
              </w:rPr>
            </w:pPr>
            <w:r w:rsidRPr="00345849">
              <w:rPr>
                <w:rFonts w:ascii="Arial" w:hAnsi="Arial" w:cs="Arial"/>
                <w:lang w:val="en-US"/>
              </w:rPr>
              <w:t>Connection type (e.g. DIN1, BS14 etc.)</w:t>
            </w:r>
          </w:p>
        </w:tc>
        <w:tc>
          <w:tcPr>
            <w:tcW w:w="4677" w:type="dxa"/>
            <w:shd w:val="clear" w:color="auto" w:fill="auto"/>
          </w:tcPr>
          <w:p w:rsidR="00AB2127" w:rsidRPr="00345849" w:rsidRDefault="00AB2127" w:rsidP="00DE62A0">
            <w:pPr>
              <w:spacing w:before="60" w:after="60"/>
              <w:rPr>
                <w:rFonts w:ascii="Arial" w:hAnsi="Arial" w:cs="Arial"/>
                <w:u w:val="single"/>
                <w:lang w:val="en-US"/>
              </w:rPr>
            </w:pPr>
            <w:r>
              <w:rPr>
                <w:rFonts w:ascii="Arial" w:hAnsi="Arial" w:cs="Arial"/>
                <w:u w:val="single"/>
                <w:lang w:val="en-US"/>
              </w:rPr>
              <w:t>DIN10</w:t>
            </w:r>
          </w:p>
        </w:tc>
      </w:tr>
    </w:tbl>
    <w:p w:rsidR="00AB2127" w:rsidRDefault="00AB2127" w:rsidP="00AB2127">
      <w:pPr>
        <w:pStyle w:val="FR1"/>
        <w:spacing w:line="312" w:lineRule="auto"/>
        <w:ind w:left="0" w:right="1202" w:firstLine="0"/>
        <w:rPr>
          <w:sz w:val="22"/>
          <w:szCs w:val="22"/>
          <w:lang w:val="sk-SK"/>
        </w:rPr>
      </w:pPr>
    </w:p>
    <w:p w:rsidR="00AB2127" w:rsidRDefault="00AB2127" w:rsidP="00AB2127">
      <w:pPr>
        <w:spacing w:before="360" w:after="120"/>
        <w:rPr>
          <w:rFonts w:ascii="Arial" w:hAnsi="Arial" w:cs="Arial"/>
          <w:b/>
          <w:smallCaps/>
          <w:u w:val="single"/>
          <w:lang w:val="sk-SK"/>
        </w:rPr>
      </w:pPr>
      <w:r>
        <w:rPr>
          <w:rFonts w:ascii="Arial" w:hAnsi="Arial" w:cs="Arial"/>
          <w:b/>
          <w:smallCaps/>
          <w:u w:val="single"/>
          <w:lang w:val="sk-SK"/>
        </w:rPr>
        <w:t>3</w:t>
      </w:r>
      <w:r w:rsidRPr="000E5781">
        <w:rPr>
          <w:rFonts w:ascii="Arial" w:hAnsi="Arial" w:cs="Arial"/>
          <w:b/>
          <w:smallCaps/>
          <w:u w:val="single"/>
          <w:lang w:val="sk-SK"/>
        </w:rPr>
        <w:t xml:space="preserve">. </w:t>
      </w:r>
      <w:proofErr w:type="spellStart"/>
      <w:r>
        <w:rPr>
          <w:rFonts w:ascii="Arial" w:hAnsi="Arial" w:cs="Arial"/>
          <w:b/>
          <w:smallCaps/>
          <w:u w:val="single"/>
          <w:lang w:val="sk-SK"/>
        </w:rPr>
        <w:t>Source</w:t>
      </w:r>
      <w:proofErr w:type="spellEnd"/>
      <w:r>
        <w:rPr>
          <w:rFonts w:ascii="Arial" w:hAnsi="Arial" w:cs="Arial"/>
          <w:b/>
          <w:smallCaps/>
          <w:u w:val="single"/>
          <w:lang w:val="sk-SK"/>
        </w:rPr>
        <w:t xml:space="preserve"> </w:t>
      </w:r>
      <w:proofErr w:type="spellStart"/>
      <w:r>
        <w:rPr>
          <w:rFonts w:ascii="Arial" w:hAnsi="Arial" w:cs="Arial"/>
          <w:b/>
          <w:smallCaps/>
          <w:u w:val="single"/>
          <w:lang w:val="sk-SK"/>
        </w:rPr>
        <w:t>of</w:t>
      </w:r>
      <w:proofErr w:type="spellEnd"/>
      <w:r>
        <w:rPr>
          <w:rFonts w:ascii="Arial" w:hAnsi="Arial" w:cs="Arial"/>
          <w:b/>
          <w:smallCaps/>
          <w:u w:val="single"/>
          <w:lang w:val="sk-SK"/>
        </w:rPr>
        <w:t xml:space="preserve"> </w:t>
      </w:r>
      <w:proofErr w:type="spellStart"/>
      <w:r>
        <w:rPr>
          <w:rFonts w:ascii="Arial" w:hAnsi="Arial" w:cs="Arial"/>
          <w:b/>
          <w:smallCaps/>
          <w:u w:val="single"/>
          <w:lang w:val="sk-SK"/>
        </w:rPr>
        <w:t>co</w:t>
      </w:r>
      <w:proofErr w:type="spellEnd"/>
      <w:r>
        <w:rPr>
          <w:rFonts w:ascii="Arial" w:hAnsi="Arial" w:cs="Arial"/>
          <w:b/>
          <w:smallCaps/>
          <w:u w:val="single"/>
          <w:lang w:val="sk-SK"/>
        </w:rPr>
        <w:t>, co</w:t>
      </w:r>
      <w:r>
        <w:rPr>
          <w:rFonts w:ascii="Arial" w:hAnsi="Arial" w:cs="Arial"/>
          <w:b/>
          <w:smallCaps/>
          <w:u w:val="single"/>
          <w:vertAlign w:val="subscript"/>
          <w:lang w:val="sk-SK"/>
        </w:rPr>
        <w:t>2</w:t>
      </w:r>
      <w:r>
        <w:rPr>
          <w:rFonts w:ascii="Arial" w:hAnsi="Arial" w:cs="Arial"/>
          <w:b/>
          <w:smallCaps/>
          <w:u w:val="single"/>
          <w:lang w:val="sk-SK"/>
        </w:rPr>
        <w:t xml:space="preserve">, </w:t>
      </w:r>
      <w:proofErr w:type="spellStart"/>
      <w:r>
        <w:rPr>
          <w:rFonts w:ascii="Arial" w:hAnsi="Arial" w:cs="Arial"/>
          <w:b/>
          <w:smallCaps/>
          <w:u w:val="single"/>
          <w:lang w:val="sk-SK"/>
        </w:rPr>
        <w:t>propane</w:t>
      </w:r>
      <w:proofErr w:type="spellEnd"/>
      <w:r>
        <w:rPr>
          <w:rFonts w:ascii="Arial" w:hAnsi="Arial" w:cs="Arial"/>
          <w:b/>
          <w:smallCaps/>
          <w:u w:val="single"/>
          <w:lang w:val="sk-SK"/>
        </w:rPr>
        <w:t xml:space="preserve">, </w:t>
      </w:r>
      <w:proofErr w:type="spellStart"/>
      <w:r>
        <w:rPr>
          <w:rFonts w:ascii="Arial" w:hAnsi="Arial" w:cs="Arial"/>
          <w:b/>
          <w:smallCaps/>
          <w:u w:val="single"/>
          <w:lang w:val="sk-SK"/>
        </w:rPr>
        <w:t>nitrogen</w:t>
      </w:r>
      <w:proofErr w:type="spellEnd"/>
      <w:r>
        <w:rPr>
          <w:rFonts w:ascii="Arial" w:hAnsi="Arial" w:cs="Arial"/>
          <w:b/>
          <w:smallCaps/>
          <w:u w:val="single"/>
          <w:lang w:val="sk-S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AB2127" w:rsidRPr="00E94640" w:rsidTr="00DE62A0">
        <w:tc>
          <w:tcPr>
            <w:tcW w:w="9210" w:type="dxa"/>
            <w:shd w:val="clear" w:color="auto" w:fill="auto"/>
          </w:tcPr>
          <w:p w:rsidR="00AB2127" w:rsidRPr="00A11336" w:rsidRDefault="00AB2127" w:rsidP="00DE62A0">
            <w:pPr>
              <w:pStyle w:val="Normlny1"/>
            </w:pPr>
            <w:r>
              <w:t>CO 4.7 from Messer Hungary</w:t>
            </w:r>
          </w:p>
        </w:tc>
      </w:tr>
      <w:tr w:rsidR="00AB2127" w:rsidRPr="00E94640" w:rsidTr="00DE62A0">
        <w:tc>
          <w:tcPr>
            <w:tcW w:w="9210" w:type="dxa"/>
            <w:shd w:val="clear" w:color="auto" w:fill="auto"/>
          </w:tcPr>
          <w:p w:rsidR="00AB2127" w:rsidRPr="00F40689" w:rsidRDefault="00AB2127" w:rsidP="00DE62A0">
            <w:pPr>
              <w:pStyle w:val="Normlny1"/>
            </w:pPr>
            <w:r>
              <w:t>CO</w:t>
            </w:r>
            <w:r w:rsidRPr="00E94640">
              <w:rPr>
                <w:vertAlign w:val="subscript"/>
              </w:rPr>
              <w:t>2</w:t>
            </w:r>
            <w:r>
              <w:t xml:space="preserve"> 4.8 from SIAD Italy</w:t>
            </w:r>
          </w:p>
        </w:tc>
      </w:tr>
      <w:tr w:rsidR="00AB2127" w:rsidRPr="00E94640" w:rsidTr="00DE62A0">
        <w:tc>
          <w:tcPr>
            <w:tcW w:w="9210" w:type="dxa"/>
            <w:shd w:val="clear" w:color="auto" w:fill="auto"/>
          </w:tcPr>
          <w:p w:rsidR="00AB2127" w:rsidRDefault="00AB2127" w:rsidP="00DE62A0">
            <w:pPr>
              <w:pStyle w:val="Normlny1"/>
            </w:pPr>
            <w:r>
              <w:t>Propane 3.5 from Messer Germany</w:t>
            </w:r>
          </w:p>
        </w:tc>
      </w:tr>
      <w:tr w:rsidR="00AB2127" w:rsidRPr="00E94640" w:rsidTr="00DE62A0">
        <w:tc>
          <w:tcPr>
            <w:tcW w:w="9210" w:type="dxa"/>
            <w:shd w:val="clear" w:color="auto" w:fill="auto"/>
          </w:tcPr>
          <w:p w:rsidR="00AB2127" w:rsidRPr="00454987" w:rsidRDefault="00AB2127" w:rsidP="00DE62A0">
            <w:pPr>
              <w:pStyle w:val="Normlny1"/>
            </w:pPr>
            <w:r>
              <w:t>N</w:t>
            </w:r>
            <w:r w:rsidRPr="00E94640">
              <w:rPr>
                <w:vertAlign w:val="subscript"/>
              </w:rPr>
              <w:t>2</w:t>
            </w:r>
            <w:r>
              <w:t xml:space="preserve"> 5.0 from Messer Hungary</w:t>
            </w:r>
          </w:p>
        </w:tc>
      </w:tr>
    </w:tbl>
    <w:p w:rsidR="00AB2127" w:rsidRDefault="00AB2127" w:rsidP="00AB2127">
      <w:pPr>
        <w:spacing w:before="360" w:after="120"/>
        <w:rPr>
          <w:rFonts w:ascii="Arial" w:hAnsi="Arial" w:cs="Arial"/>
          <w:b/>
          <w:smallCaps/>
          <w:u w:val="single"/>
          <w:lang w:val="sk-SK"/>
        </w:rPr>
      </w:pPr>
    </w:p>
    <w:p w:rsidR="00AB2127" w:rsidRDefault="00AB2127" w:rsidP="00AB2127">
      <w:pPr>
        <w:spacing w:before="360" w:after="120"/>
        <w:rPr>
          <w:rFonts w:ascii="Arial" w:hAnsi="Arial" w:cs="Arial"/>
          <w:b/>
          <w:smallCaps/>
          <w:u w:val="single"/>
          <w:lang w:val="sk-SK"/>
        </w:rPr>
      </w:pPr>
      <w:r>
        <w:rPr>
          <w:rFonts w:ascii="Arial" w:hAnsi="Arial" w:cs="Arial"/>
          <w:b/>
          <w:smallCaps/>
          <w:u w:val="single"/>
          <w:lang w:val="sk-SK"/>
        </w:rPr>
        <w:t>4</w:t>
      </w:r>
      <w:r w:rsidRPr="000E5781">
        <w:rPr>
          <w:rFonts w:ascii="Arial" w:hAnsi="Arial" w:cs="Arial"/>
          <w:b/>
          <w:smallCaps/>
          <w:u w:val="single"/>
          <w:lang w:val="sk-SK"/>
        </w:rPr>
        <w:t xml:space="preserve">. </w:t>
      </w:r>
      <w:proofErr w:type="spellStart"/>
      <w:r>
        <w:rPr>
          <w:rFonts w:ascii="Arial" w:hAnsi="Arial" w:cs="Arial"/>
          <w:b/>
          <w:smallCaps/>
          <w:u w:val="single"/>
          <w:lang w:val="sk-SK"/>
        </w:rPr>
        <w:t>Purity</w:t>
      </w:r>
      <w:proofErr w:type="spellEnd"/>
      <w:r>
        <w:rPr>
          <w:rFonts w:ascii="Arial" w:hAnsi="Arial" w:cs="Arial"/>
          <w:b/>
          <w:smallCaps/>
          <w:u w:val="single"/>
          <w:lang w:val="sk-SK"/>
        </w:rPr>
        <w:t xml:space="preserve"> table  </w:t>
      </w:r>
      <w:proofErr w:type="spellStart"/>
      <w:r>
        <w:rPr>
          <w:rFonts w:ascii="Arial" w:hAnsi="Arial" w:cs="Arial"/>
          <w:b/>
          <w:smallCaps/>
          <w:u w:val="single"/>
          <w:lang w:val="sk-SK"/>
        </w:rPr>
        <w:t>of</w:t>
      </w:r>
      <w:proofErr w:type="spellEnd"/>
      <w:r>
        <w:rPr>
          <w:rFonts w:ascii="Arial" w:hAnsi="Arial" w:cs="Arial"/>
          <w:b/>
          <w:smallCaps/>
          <w:u w:val="single"/>
          <w:lang w:val="sk-SK"/>
        </w:rPr>
        <w:t xml:space="preserve"> </w:t>
      </w:r>
      <w:proofErr w:type="spellStart"/>
      <w:r>
        <w:rPr>
          <w:rFonts w:ascii="Arial" w:hAnsi="Arial" w:cs="Arial"/>
          <w:b/>
          <w:smallCaps/>
          <w:u w:val="single"/>
          <w:lang w:val="sk-SK"/>
        </w:rPr>
        <w:t>pure</w:t>
      </w:r>
      <w:proofErr w:type="spellEnd"/>
      <w:r>
        <w:rPr>
          <w:rFonts w:ascii="Arial" w:hAnsi="Arial" w:cs="Arial"/>
          <w:b/>
          <w:smallCaps/>
          <w:u w:val="single"/>
          <w:lang w:val="sk-SK"/>
        </w:rPr>
        <w:t xml:space="preserve"> </w:t>
      </w:r>
      <w:proofErr w:type="spellStart"/>
      <w:r>
        <w:rPr>
          <w:rFonts w:ascii="Arial" w:hAnsi="Arial" w:cs="Arial"/>
          <w:b/>
          <w:smallCaps/>
          <w:u w:val="single"/>
          <w:lang w:val="sk-SK"/>
        </w:rPr>
        <w:t>co</w:t>
      </w:r>
      <w:proofErr w:type="spellEnd"/>
      <w:r>
        <w:rPr>
          <w:rFonts w:ascii="Arial" w:hAnsi="Arial" w:cs="Arial"/>
          <w:b/>
          <w:smallCaps/>
          <w:u w:val="single"/>
          <w:lang w:val="sk-SK"/>
        </w:rPr>
        <w:t>: (MP1292)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2"/>
        <w:gridCol w:w="2303"/>
        <w:gridCol w:w="2303"/>
      </w:tblGrid>
      <w:tr w:rsidR="00AB2127" w:rsidRPr="00E94640" w:rsidTr="00DE62A0">
        <w:tc>
          <w:tcPr>
            <w:tcW w:w="2302" w:type="dxa"/>
            <w:shd w:val="clear" w:color="auto" w:fill="auto"/>
          </w:tcPr>
          <w:p w:rsidR="00AB2127" w:rsidRPr="00454987" w:rsidRDefault="00AB2127" w:rsidP="00DE62A0">
            <w:pPr>
              <w:pStyle w:val="Normlny1"/>
              <w:jc w:val="center"/>
            </w:pPr>
            <w:r w:rsidRPr="00C6122F">
              <w:t>Component</w:t>
            </w:r>
          </w:p>
        </w:tc>
        <w:tc>
          <w:tcPr>
            <w:tcW w:w="2302" w:type="dxa"/>
            <w:shd w:val="clear" w:color="auto" w:fill="auto"/>
          </w:tcPr>
          <w:p w:rsidR="00AB2127" w:rsidRPr="00454987" w:rsidRDefault="00AB2127" w:rsidP="00DE62A0">
            <w:pPr>
              <w:pStyle w:val="Normlny1"/>
              <w:jc w:val="center"/>
            </w:pPr>
            <w:r w:rsidRPr="00C6122F">
              <w:t>Method</w:t>
            </w:r>
          </w:p>
        </w:tc>
        <w:tc>
          <w:tcPr>
            <w:tcW w:w="2303" w:type="dxa"/>
            <w:shd w:val="clear" w:color="auto" w:fill="auto"/>
          </w:tcPr>
          <w:p w:rsidR="00AB2127" w:rsidRPr="00C6122F" w:rsidRDefault="00AB2127" w:rsidP="00DE62A0">
            <w:pPr>
              <w:pStyle w:val="Normlny1"/>
              <w:jc w:val="center"/>
            </w:pPr>
            <w:r w:rsidRPr="00C6122F">
              <w:t>Mole fraction</w:t>
            </w:r>
          </w:p>
          <w:p w:rsidR="00AB2127" w:rsidRPr="00454987" w:rsidRDefault="00AB2127" w:rsidP="00DE62A0">
            <w:pPr>
              <w:pStyle w:val="Normlny1"/>
              <w:jc w:val="center"/>
            </w:pPr>
            <w:r w:rsidRPr="00C6122F">
              <w:t>(</w:t>
            </w:r>
            <w:proofErr w:type="spellStart"/>
            <w:r w:rsidRPr="00C6122F">
              <w:t>mol</w:t>
            </w:r>
            <w:proofErr w:type="spellEnd"/>
            <w:r w:rsidRPr="00C6122F">
              <w:t>/</w:t>
            </w:r>
            <w:proofErr w:type="spellStart"/>
            <w:r w:rsidRPr="00C6122F">
              <w:t>mol</w:t>
            </w:r>
            <w:proofErr w:type="spellEnd"/>
            <w:r w:rsidRPr="00C6122F">
              <w:t>)</w:t>
            </w:r>
          </w:p>
        </w:tc>
        <w:tc>
          <w:tcPr>
            <w:tcW w:w="2303" w:type="dxa"/>
            <w:shd w:val="clear" w:color="auto" w:fill="auto"/>
          </w:tcPr>
          <w:p w:rsidR="00AB2127" w:rsidRDefault="00AB2127" w:rsidP="00DE62A0">
            <w:pPr>
              <w:pStyle w:val="Normlny1"/>
              <w:jc w:val="center"/>
            </w:pPr>
            <w:r>
              <w:t>Uncertainty</w:t>
            </w:r>
          </w:p>
          <w:p w:rsidR="00AB2127" w:rsidRPr="00454987" w:rsidRDefault="00AB2127" w:rsidP="00DE62A0">
            <w:pPr>
              <w:pStyle w:val="Normlny1"/>
              <w:jc w:val="center"/>
            </w:pPr>
            <w:r>
              <w:t>(</w:t>
            </w:r>
            <w:proofErr w:type="spellStart"/>
            <w:r>
              <w:t>mol</w:t>
            </w:r>
            <w:proofErr w:type="spellEnd"/>
            <w:r>
              <w:t>/</w:t>
            </w:r>
            <w:proofErr w:type="spellStart"/>
            <w:r>
              <w:t>mol</w:t>
            </w:r>
            <w:proofErr w:type="spellEnd"/>
            <w:r>
              <w:t>)</w:t>
            </w:r>
          </w:p>
        </w:tc>
      </w:tr>
      <w:tr w:rsidR="00AB2127" w:rsidRPr="00E94640" w:rsidTr="00DE62A0">
        <w:tc>
          <w:tcPr>
            <w:tcW w:w="2302" w:type="dxa"/>
            <w:shd w:val="clear" w:color="auto" w:fill="auto"/>
          </w:tcPr>
          <w:p w:rsidR="00AB2127" w:rsidRPr="00454987" w:rsidRDefault="00AB2127" w:rsidP="00DE62A0">
            <w:pPr>
              <w:pStyle w:val="Normlny1"/>
              <w:jc w:val="center"/>
            </w:pPr>
            <w:r>
              <w:t>CO</w:t>
            </w:r>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0.9999895</w:t>
            </w:r>
          </w:p>
        </w:tc>
        <w:tc>
          <w:tcPr>
            <w:tcW w:w="2303" w:type="dxa"/>
            <w:shd w:val="clear" w:color="auto" w:fill="auto"/>
          </w:tcPr>
          <w:p w:rsidR="00AB2127" w:rsidRPr="00454987" w:rsidRDefault="00AB2127" w:rsidP="00DE62A0">
            <w:pPr>
              <w:pStyle w:val="Normlny1"/>
              <w:jc w:val="center"/>
            </w:pPr>
            <w:r>
              <w:t>0.0000061</w:t>
            </w:r>
          </w:p>
        </w:tc>
      </w:tr>
      <w:tr w:rsidR="00AB2127" w:rsidRPr="00E94640" w:rsidTr="00DE62A0">
        <w:tc>
          <w:tcPr>
            <w:tcW w:w="2302" w:type="dxa"/>
            <w:shd w:val="clear" w:color="auto" w:fill="auto"/>
          </w:tcPr>
          <w:p w:rsidR="00AB2127" w:rsidRPr="00C6122F" w:rsidRDefault="00AB2127" w:rsidP="00DE62A0">
            <w:pPr>
              <w:pStyle w:val="Normlny1"/>
              <w:jc w:val="center"/>
            </w:pPr>
            <w:r>
              <w:t>O</w:t>
            </w:r>
            <w:r w:rsidRPr="00E94640">
              <w:rPr>
                <w:vertAlign w:val="subscript"/>
              </w:rPr>
              <w:t>2</w:t>
            </w:r>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0.0000015</w:t>
            </w:r>
          </w:p>
        </w:tc>
        <w:tc>
          <w:tcPr>
            <w:tcW w:w="2303" w:type="dxa"/>
            <w:shd w:val="clear" w:color="auto" w:fill="auto"/>
          </w:tcPr>
          <w:p w:rsidR="00AB2127" w:rsidRPr="00454987" w:rsidRDefault="00AB2127" w:rsidP="00DE62A0">
            <w:pPr>
              <w:pStyle w:val="Normlny1"/>
              <w:jc w:val="center"/>
            </w:pPr>
            <w:r>
              <w:t>0.0000009</w:t>
            </w:r>
          </w:p>
        </w:tc>
      </w:tr>
      <w:tr w:rsidR="00AB2127" w:rsidRPr="00E94640" w:rsidTr="00DE62A0">
        <w:tc>
          <w:tcPr>
            <w:tcW w:w="2302" w:type="dxa"/>
            <w:shd w:val="clear" w:color="auto" w:fill="auto"/>
          </w:tcPr>
          <w:p w:rsidR="00AB2127" w:rsidRPr="00454987" w:rsidRDefault="00AB2127" w:rsidP="00DE62A0">
            <w:pPr>
              <w:pStyle w:val="Normlny1"/>
              <w:jc w:val="center"/>
            </w:pPr>
            <w:r>
              <w:t>N</w:t>
            </w:r>
            <w:r w:rsidRPr="00E94640">
              <w:rPr>
                <w:vertAlign w:val="subscript"/>
              </w:rPr>
              <w:t>2</w:t>
            </w:r>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0.0000025</w:t>
            </w:r>
          </w:p>
        </w:tc>
        <w:tc>
          <w:tcPr>
            <w:tcW w:w="2303" w:type="dxa"/>
            <w:shd w:val="clear" w:color="auto" w:fill="auto"/>
          </w:tcPr>
          <w:p w:rsidR="00AB2127" w:rsidRPr="00454987" w:rsidRDefault="00AB2127" w:rsidP="00DE62A0">
            <w:pPr>
              <w:pStyle w:val="Normlny1"/>
              <w:jc w:val="center"/>
            </w:pPr>
            <w:r>
              <w:t>0.0000015</w:t>
            </w:r>
          </w:p>
        </w:tc>
      </w:tr>
      <w:tr w:rsidR="00AB2127" w:rsidRPr="00E94640" w:rsidTr="00DE62A0">
        <w:tc>
          <w:tcPr>
            <w:tcW w:w="2302" w:type="dxa"/>
            <w:shd w:val="clear" w:color="auto" w:fill="auto"/>
          </w:tcPr>
          <w:p w:rsidR="00AB2127" w:rsidRPr="00C6122F" w:rsidRDefault="00AB2127" w:rsidP="00DE62A0">
            <w:pPr>
              <w:pStyle w:val="Normlny1"/>
              <w:jc w:val="center"/>
            </w:pPr>
            <w:r>
              <w:t>H</w:t>
            </w:r>
            <w:r w:rsidRPr="00E94640">
              <w:rPr>
                <w:vertAlign w:val="subscript"/>
              </w:rPr>
              <w:t>2</w:t>
            </w:r>
            <w:r>
              <w:t>O</w:t>
            </w:r>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0.0000015</w:t>
            </w:r>
          </w:p>
        </w:tc>
        <w:tc>
          <w:tcPr>
            <w:tcW w:w="2303" w:type="dxa"/>
            <w:shd w:val="clear" w:color="auto" w:fill="auto"/>
          </w:tcPr>
          <w:p w:rsidR="00AB2127" w:rsidRPr="00454987" w:rsidRDefault="00AB2127" w:rsidP="00DE62A0">
            <w:pPr>
              <w:pStyle w:val="Normlny1"/>
              <w:jc w:val="center"/>
            </w:pPr>
            <w:r>
              <w:t>0.0000009</w:t>
            </w:r>
          </w:p>
        </w:tc>
      </w:tr>
      <w:tr w:rsidR="00AB2127" w:rsidRPr="00E94640" w:rsidTr="00DE62A0">
        <w:tc>
          <w:tcPr>
            <w:tcW w:w="2302" w:type="dxa"/>
            <w:shd w:val="clear" w:color="auto" w:fill="auto"/>
          </w:tcPr>
          <w:p w:rsidR="00AB2127" w:rsidRPr="00C6122F" w:rsidRDefault="00AB2127" w:rsidP="00DE62A0">
            <w:pPr>
              <w:pStyle w:val="Normlny1"/>
              <w:jc w:val="center"/>
            </w:pPr>
            <w:r>
              <w:t>H</w:t>
            </w:r>
            <w:r w:rsidRPr="00E94640">
              <w:rPr>
                <w:vertAlign w:val="subscript"/>
              </w:rPr>
              <w:t>2</w:t>
            </w:r>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0.0000005</w:t>
            </w:r>
          </w:p>
        </w:tc>
        <w:tc>
          <w:tcPr>
            <w:tcW w:w="2303" w:type="dxa"/>
            <w:shd w:val="clear" w:color="auto" w:fill="auto"/>
          </w:tcPr>
          <w:p w:rsidR="00AB2127" w:rsidRPr="00454987" w:rsidRDefault="00AB2127" w:rsidP="00DE62A0">
            <w:pPr>
              <w:pStyle w:val="Normlny1"/>
              <w:jc w:val="center"/>
            </w:pPr>
            <w:r>
              <w:t>0.0000003</w:t>
            </w:r>
          </w:p>
        </w:tc>
      </w:tr>
      <w:tr w:rsidR="00AB2127" w:rsidRPr="00E94640" w:rsidTr="00DE62A0">
        <w:tc>
          <w:tcPr>
            <w:tcW w:w="2302" w:type="dxa"/>
            <w:shd w:val="clear" w:color="auto" w:fill="auto"/>
          </w:tcPr>
          <w:p w:rsidR="00AB2127" w:rsidRPr="00C6122F" w:rsidRDefault="00AB2127" w:rsidP="00DE62A0">
            <w:pPr>
              <w:pStyle w:val="Normlny1"/>
              <w:jc w:val="center"/>
            </w:pPr>
            <w:proofErr w:type="spellStart"/>
            <w:r>
              <w:t>C</w:t>
            </w:r>
            <w:r w:rsidRPr="00E94640">
              <w:rPr>
                <w:vertAlign w:val="subscript"/>
              </w:rPr>
              <w:t>n</w:t>
            </w:r>
            <w:r>
              <w:t>H</w:t>
            </w:r>
            <w:r w:rsidRPr="00E94640">
              <w:rPr>
                <w:vertAlign w:val="subscript"/>
              </w:rPr>
              <w:t>m</w:t>
            </w:r>
            <w:proofErr w:type="spellEnd"/>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0.0000010</w:t>
            </w:r>
          </w:p>
        </w:tc>
        <w:tc>
          <w:tcPr>
            <w:tcW w:w="2303" w:type="dxa"/>
            <w:shd w:val="clear" w:color="auto" w:fill="auto"/>
          </w:tcPr>
          <w:p w:rsidR="00AB2127" w:rsidRPr="00454987" w:rsidRDefault="00AB2127" w:rsidP="00DE62A0">
            <w:pPr>
              <w:pStyle w:val="Normlny1"/>
              <w:jc w:val="center"/>
            </w:pPr>
            <w:r>
              <w:t>0.0000006</w:t>
            </w:r>
          </w:p>
        </w:tc>
      </w:tr>
      <w:tr w:rsidR="00AB2127" w:rsidRPr="00E94640" w:rsidTr="00DE62A0">
        <w:tc>
          <w:tcPr>
            <w:tcW w:w="2302" w:type="dxa"/>
            <w:shd w:val="clear" w:color="auto" w:fill="auto"/>
          </w:tcPr>
          <w:p w:rsidR="00AB2127" w:rsidRPr="00454987" w:rsidRDefault="00AB2127" w:rsidP="00DE62A0">
            <w:pPr>
              <w:pStyle w:val="Normlny1"/>
              <w:jc w:val="center"/>
            </w:pPr>
            <w:proofErr w:type="spellStart"/>
            <w:r>
              <w:t>Ar</w:t>
            </w:r>
            <w:proofErr w:type="spellEnd"/>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0.0000035</w:t>
            </w:r>
          </w:p>
        </w:tc>
        <w:tc>
          <w:tcPr>
            <w:tcW w:w="2303" w:type="dxa"/>
            <w:shd w:val="clear" w:color="auto" w:fill="auto"/>
          </w:tcPr>
          <w:p w:rsidR="00AB2127" w:rsidRPr="00454987" w:rsidRDefault="00AB2127" w:rsidP="00DE62A0">
            <w:pPr>
              <w:pStyle w:val="Normlny1"/>
              <w:jc w:val="center"/>
            </w:pPr>
            <w:r>
              <w:t>0.0000020</w:t>
            </w:r>
          </w:p>
        </w:tc>
      </w:tr>
    </w:tbl>
    <w:p w:rsidR="004C1E1E" w:rsidRDefault="004C1E1E" w:rsidP="00AB2127">
      <w:pPr>
        <w:spacing w:before="360" w:after="120"/>
        <w:rPr>
          <w:rFonts w:ascii="Arial" w:hAnsi="Arial" w:cs="Arial"/>
          <w:b/>
          <w:smallCaps/>
          <w:u w:val="single"/>
          <w:lang w:val="sk-SK"/>
        </w:rPr>
      </w:pPr>
    </w:p>
    <w:p w:rsidR="00AB2127" w:rsidRDefault="00AB2127" w:rsidP="00AB2127">
      <w:pPr>
        <w:spacing w:before="360" w:after="120"/>
        <w:rPr>
          <w:rFonts w:ascii="Arial" w:hAnsi="Arial" w:cs="Arial"/>
          <w:b/>
          <w:smallCaps/>
          <w:u w:val="single"/>
          <w:lang w:val="sk-SK"/>
        </w:rPr>
      </w:pPr>
      <w:r>
        <w:rPr>
          <w:rFonts w:ascii="Arial" w:hAnsi="Arial" w:cs="Arial"/>
          <w:b/>
          <w:smallCaps/>
          <w:u w:val="single"/>
          <w:lang w:val="sk-SK"/>
        </w:rPr>
        <w:lastRenderedPageBreak/>
        <w:t>5</w:t>
      </w:r>
      <w:r w:rsidRPr="000E5781">
        <w:rPr>
          <w:rFonts w:ascii="Arial" w:hAnsi="Arial" w:cs="Arial"/>
          <w:b/>
          <w:smallCaps/>
          <w:u w:val="single"/>
          <w:lang w:val="sk-SK"/>
        </w:rPr>
        <w:t xml:space="preserve">. </w:t>
      </w:r>
      <w:proofErr w:type="spellStart"/>
      <w:r>
        <w:rPr>
          <w:rFonts w:ascii="Arial" w:hAnsi="Arial" w:cs="Arial"/>
          <w:b/>
          <w:smallCaps/>
          <w:u w:val="single"/>
          <w:lang w:val="sk-SK"/>
        </w:rPr>
        <w:t>Purity</w:t>
      </w:r>
      <w:proofErr w:type="spellEnd"/>
      <w:r>
        <w:rPr>
          <w:rFonts w:ascii="Arial" w:hAnsi="Arial" w:cs="Arial"/>
          <w:b/>
          <w:smallCaps/>
          <w:u w:val="single"/>
          <w:lang w:val="sk-SK"/>
        </w:rPr>
        <w:t xml:space="preserve"> table  </w:t>
      </w:r>
      <w:proofErr w:type="spellStart"/>
      <w:r>
        <w:rPr>
          <w:rFonts w:ascii="Arial" w:hAnsi="Arial" w:cs="Arial"/>
          <w:b/>
          <w:smallCaps/>
          <w:u w:val="single"/>
          <w:lang w:val="sk-SK"/>
        </w:rPr>
        <w:t>of</w:t>
      </w:r>
      <w:proofErr w:type="spellEnd"/>
      <w:r>
        <w:rPr>
          <w:rFonts w:ascii="Arial" w:hAnsi="Arial" w:cs="Arial"/>
          <w:b/>
          <w:smallCaps/>
          <w:u w:val="single"/>
          <w:lang w:val="sk-SK"/>
        </w:rPr>
        <w:t xml:space="preserve"> </w:t>
      </w:r>
      <w:proofErr w:type="spellStart"/>
      <w:r>
        <w:rPr>
          <w:rFonts w:ascii="Arial" w:hAnsi="Arial" w:cs="Arial"/>
          <w:b/>
          <w:smallCaps/>
          <w:u w:val="single"/>
          <w:lang w:val="sk-SK"/>
        </w:rPr>
        <w:t>pure</w:t>
      </w:r>
      <w:proofErr w:type="spellEnd"/>
      <w:r>
        <w:rPr>
          <w:rFonts w:ascii="Arial" w:hAnsi="Arial" w:cs="Arial"/>
          <w:b/>
          <w:smallCaps/>
          <w:u w:val="single"/>
          <w:lang w:val="sk-SK"/>
        </w:rPr>
        <w:t xml:space="preserve"> co</w:t>
      </w:r>
      <w:r>
        <w:rPr>
          <w:rFonts w:ascii="Arial" w:hAnsi="Arial" w:cs="Arial"/>
          <w:b/>
          <w:smallCaps/>
          <w:u w:val="single"/>
          <w:vertAlign w:val="subscript"/>
          <w:lang w:val="sk-SK"/>
        </w:rPr>
        <w:t>2</w:t>
      </w:r>
      <w:r>
        <w:rPr>
          <w:rFonts w:ascii="Arial" w:hAnsi="Arial" w:cs="Arial"/>
          <w:b/>
          <w:smallCaps/>
          <w:u w:val="single"/>
          <w:lang w:val="sk-SK"/>
        </w:rPr>
        <w:t>: (38458)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2"/>
        <w:gridCol w:w="2303"/>
        <w:gridCol w:w="2303"/>
      </w:tblGrid>
      <w:tr w:rsidR="00AB2127" w:rsidRPr="00E94640" w:rsidTr="00DE62A0">
        <w:tc>
          <w:tcPr>
            <w:tcW w:w="2302" w:type="dxa"/>
            <w:shd w:val="clear" w:color="auto" w:fill="auto"/>
          </w:tcPr>
          <w:p w:rsidR="00AB2127" w:rsidRPr="00454987" w:rsidRDefault="00AB2127" w:rsidP="00DE62A0">
            <w:pPr>
              <w:pStyle w:val="Normlny1"/>
              <w:jc w:val="center"/>
            </w:pPr>
            <w:r w:rsidRPr="00C6122F">
              <w:t>Component</w:t>
            </w:r>
          </w:p>
        </w:tc>
        <w:tc>
          <w:tcPr>
            <w:tcW w:w="2302" w:type="dxa"/>
            <w:shd w:val="clear" w:color="auto" w:fill="auto"/>
          </w:tcPr>
          <w:p w:rsidR="00AB2127" w:rsidRPr="00454987" w:rsidRDefault="00AB2127" w:rsidP="00DE62A0">
            <w:pPr>
              <w:pStyle w:val="Normlny1"/>
              <w:jc w:val="center"/>
            </w:pPr>
            <w:r w:rsidRPr="00C6122F">
              <w:t>Method</w:t>
            </w:r>
          </w:p>
        </w:tc>
        <w:tc>
          <w:tcPr>
            <w:tcW w:w="2303" w:type="dxa"/>
            <w:shd w:val="clear" w:color="auto" w:fill="auto"/>
          </w:tcPr>
          <w:p w:rsidR="00AB2127" w:rsidRPr="00C6122F" w:rsidRDefault="00AB2127" w:rsidP="00DE62A0">
            <w:pPr>
              <w:pStyle w:val="Normlny1"/>
              <w:jc w:val="center"/>
            </w:pPr>
            <w:r w:rsidRPr="00C6122F">
              <w:t>Mole fraction</w:t>
            </w:r>
          </w:p>
          <w:p w:rsidR="00AB2127" w:rsidRPr="00454987" w:rsidRDefault="00AB2127" w:rsidP="00DE62A0">
            <w:pPr>
              <w:pStyle w:val="Normlny1"/>
              <w:jc w:val="center"/>
            </w:pPr>
            <w:r w:rsidRPr="00C6122F">
              <w:t>(</w:t>
            </w:r>
            <w:proofErr w:type="spellStart"/>
            <w:r w:rsidRPr="00C6122F">
              <w:t>mol</w:t>
            </w:r>
            <w:proofErr w:type="spellEnd"/>
            <w:r w:rsidRPr="00C6122F">
              <w:t>/</w:t>
            </w:r>
            <w:proofErr w:type="spellStart"/>
            <w:r w:rsidRPr="00C6122F">
              <w:t>mol</w:t>
            </w:r>
            <w:proofErr w:type="spellEnd"/>
            <w:r w:rsidRPr="00C6122F">
              <w:t>)</w:t>
            </w:r>
          </w:p>
        </w:tc>
        <w:tc>
          <w:tcPr>
            <w:tcW w:w="2303" w:type="dxa"/>
            <w:shd w:val="clear" w:color="auto" w:fill="auto"/>
          </w:tcPr>
          <w:p w:rsidR="00AB2127" w:rsidRDefault="00AB2127" w:rsidP="00DE62A0">
            <w:pPr>
              <w:pStyle w:val="Normlny1"/>
              <w:jc w:val="center"/>
            </w:pPr>
            <w:r>
              <w:t>Uncertainty</w:t>
            </w:r>
          </w:p>
          <w:p w:rsidR="00AB2127" w:rsidRPr="00454987" w:rsidRDefault="00AB2127" w:rsidP="00DE62A0">
            <w:pPr>
              <w:pStyle w:val="Normlny1"/>
              <w:jc w:val="center"/>
            </w:pPr>
            <w:r>
              <w:t>(</w:t>
            </w:r>
            <w:proofErr w:type="spellStart"/>
            <w:r>
              <w:t>mol</w:t>
            </w:r>
            <w:proofErr w:type="spellEnd"/>
            <w:r>
              <w:t>/</w:t>
            </w:r>
            <w:proofErr w:type="spellStart"/>
            <w:r>
              <w:t>mol</w:t>
            </w:r>
            <w:proofErr w:type="spellEnd"/>
            <w:r>
              <w:t>)</w:t>
            </w:r>
          </w:p>
        </w:tc>
      </w:tr>
      <w:tr w:rsidR="00AB2127" w:rsidRPr="00E94640" w:rsidTr="00DE62A0">
        <w:tc>
          <w:tcPr>
            <w:tcW w:w="2302" w:type="dxa"/>
            <w:shd w:val="clear" w:color="auto" w:fill="auto"/>
          </w:tcPr>
          <w:p w:rsidR="00AB2127" w:rsidRPr="00E94640" w:rsidRDefault="00AB2127" w:rsidP="00DE62A0">
            <w:pPr>
              <w:pStyle w:val="Normlny1"/>
              <w:jc w:val="center"/>
              <w:rPr>
                <w:vertAlign w:val="subscript"/>
              </w:rPr>
            </w:pPr>
            <w:r>
              <w:t>CO</w:t>
            </w:r>
            <w:r w:rsidRPr="00E94640">
              <w:rPr>
                <w:vertAlign w:val="subscript"/>
              </w:rPr>
              <w:t>2</w:t>
            </w:r>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0.9999879</w:t>
            </w:r>
          </w:p>
        </w:tc>
        <w:tc>
          <w:tcPr>
            <w:tcW w:w="2303" w:type="dxa"/>
            <w:shd w:val="clear" w:color="auto" w:fill="auto"/>
          </w:tcPr>
          <w:p w:rsidR="00AB2127" w:rsidRPr="00454987" w:rsidRDefault="00AB2127" w:rsidP="00DE62A0">
            <w:pPr>
              <w:pStyle w:val="Normlny1"/>
              <w:jc w:val="center"/>
            </w:pPr>
            <w:r>
              <w:t>0.0000070</w:t>
            </w:r>
          </w:p>
        </w:tc>
      </w:tr>
      <w:tr w:rsidR="00AB2127" w:rsidRPr="00E94640" w:rsidTr="00DE62A0">
        <w:tc>
          <w:tcPr>
            <w:tcW w:w="2302" w:type="dxa"/>
            <w:shd w:val="clear" w:color="auto" w:fill="auto"/>
          </w:tcPr>
          <w:p w:rsidR="00AB2127" w:rsidRPr="00C6122F" w:rsidRDefault="00AB2127" w:rsidP="00DE62A0">
            <w:pPr>
              <w:pStyle w:val="Normlny1"/>
              <w:jc w:val="center"/>
            </w:pPr>
            <w:r>
              <w:t>O</w:t>
            </w:r>
            <w:r w:rsidRPr="00E94640">
              <w:rPr>
                <w:vertAlign w:val="subscript"/>
              </w:rPr>
              <w:t>2</w:t>
            </w:r>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0.0000015</w:t>
            </w:r>
          </w:p>
        </w:tc>
        <w:tc>
          <w:tcPr>
            <w:tcW w:w="2303" w:type="dxa"/>
            <w:shd w:val="clear" w:color="auto" w:fill="auto"/>
          </w:tcPr>
          <w:p w:rsidR="00AB2127" w:rsidRPr="00454987" w:rsidRDefault="00AB2127" w:rsidP="00DE62A0">
            <w:pPr>
              <w:pStyle w:val="Normlny1"/>
              <w:jc w:val="center"/>
            </w:pPr>
            <w:r>
              <w:t>0.0000009</w:t>
            </w:r>
          </w:p>
        </w:tc>
      </w:tr>
      <w:tr w:rsidR="00AB2127" w:rsidRPr="00E94640" w:rsidTr="00DE62A0">
        <w:tc>
          <w:tcPr>
            <w:tcW w:w="2302" w:type="dxa"/>
            <w:shd w:val="clear" w:color="auto" w:fill="auto"/>
          </w:tcPr>
          <w:p w:rsidR="00AB2127" w:rsidRPr="00454987" w:rsidRDefault="00AB2127" w:rsidP="00DE62A0">
            <w:pPr>
              <w:pStyle w:val="Normlny1"/>
              <w:jc w:val="center"/>
            </w:pPr>
            <w:r>
              <w:t>N</w:t>
            </w:r>
            <w:r w:rsidRPr="00E94640">
              <w:rPr>
                <w:vertAlign w:val="subscript"/>
              </w:rPr>
              <w:t>2</w:t>
            </w:r>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0.0000050</w:t>
            </w:r>
          </w:p>
        </w:tc>
        <w:tc>
          <w:tcPr>
            <w:tcW w:w="2303" w:type="dxa"/>
            <w:shd w:val="clear" w:color="auto" w:fill="auto"/>
          </w:tcPr>
          <w:p w:rsidR="00AB2127" w:rsidRPr="00454987" w:rsidRDefault="00AB2127" w:rsidP="00DE62A0">
            <w:pPr>
              <w:pStyle w:val="Normlny1"/>
              <w:jc w:val="center"/>
            </w:pPr>
            <w:r>
              <w:t>0.0000029</w:t>
            </w:r>
          </w:p>
        </w:tc>
      </w:tr>
      <w:tr w:rsidR="00AB2127" w:rsidRPr="00E94640" w:rsidTr="00DE62A0">
        <w:tc>
          <w:tcPr>
            <w:tcW w:w="2302" w:type="dxa"/>
            <w:shd w:val="clear" w:color="auto" w:fill="auto"/>
          </w:tcPr>
          <w:p w:rsidR="00AB2127" w:rsidRPr="00C6122F" w:rsidRDefault="00AB2127" w:rsidP="00DE62A0">
            <w:pPr>
              <w:pStyle w:val="Normlny1"/>
              <w:jc w:val="center"/>
            </w:pPr>
            <w:r>
              <w:t>H</w:t>
            </w:r>
            <w:r w:rsidRPr="00E94640">
              <w:rPr>
                <w:vertAlign w:val="subscript"/>
              </w:rPr>
              <w:t>2</w:t>
            </w:r>
            <w:r>
              <w:t>O</w:t>
            </w:r>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0.0000025</w:t>
            </w:r>
          </w:p>
        </w:tc>
        <w:tc>
          <w:tcPr>
            <w:tcW w:w="2303" w:type="dxa"/>
            <w:shd w:val="clear" w:color="auto" w:fill="auto"/>
          </w:tcPr>
          <w:p w:rsidR="00AB2127" w:rsidRPr="00454987" w:rsidRDefault="00AB2127" w:rsidP="00DE62A0">
            <w:pPr>
              <w:pStyle w:val="Normlny1"/>
              <w:jc w:val="center"/>
            </w:pPr>
            <w:r>
              <w:t>0.0000015</w:t>
            </w:r>
          </w:p>
        </w:tc>
      </w:tr>
      <w:tr w:rsidR="00AB2127" w:rsidRPr="00E94640" w:rsidTr="00DE62A0">
        <w:tc>
          <w:tcPr>
            <w:tcW w:w="2302" w:type="dxa"/>
            <w:shd w:val="clear" w:color="auto" w:fill="auto"/>
          </w:tcPr>
          <w:p w:rsidR="00AB2127" w:rsidRPr="00C6122F" w:rsidRDefault="00AB2127" w:rsidP="00DE62A0">
            <w:pPr>
              <w:pStyle w:val="Normlny1"/>
              <w:jc w:val="center"/>
            </w:pPr>
            <w:r>
              <w:t>H</w:t>
            </w:r>
            <w:r w:rsidRPr="00E94640">
              <w:rPr>
                <w:vertAlign w:val="subscript"/>
              </w:rPr>
              <w:t>2</w:t>
            </w:r>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0.00000005</w:t>
            </w:r>
          </w:p>
        </w:tc>
        <w:tc>
          <w:tcPr>
            <w:tcW w:w="2303" w:type="dxa"/>
            <w:shd w:val="clear" w:color="auto" w:fill="auto"/>
          </w:tcPr>
          <w:p w:rsidR="00AB2127" w:rsidRPr="00454987" w:rsidRDefault="00AB2127" w:rsidP="00DE62A0">
            <w:pPr>
              <w:pStyle w:val="Normlny1"/>
              <w:jc w:val="center"/>
            </w:pPr>
            <w:r>
              <w:t>0.00000003</w:t>
            </w:r>
          </w:p>
        </w:tc>
      </w:tr>
      <w:tr w:rsidR="00AB2127" w:rsidRPr="00E94640" w:rsidTr="00DE62A0">
        <w:tc>
          <w:tcPr>
            <w:tcW w:w="2302" w:type="dxa"/>
            <w:shd w:val="clear" w:color="auto" w:fill="auto"/>
          </w:tcPr>
          <w:p w:rsidR="00AB2127" w:rsidRPr="00C6122F" w:rsidRDefault="00AB2127" w:rsidP="00DE62A0">
            <w:pPr>
              <w:pStyle w:val="Normlny1"/>
              <w:jc w:val="center"/>
            </w:pPr>
            <w:proofErr w:type="spellStart"/>
            <w:r>
              <w:t>C</w:t>
            </w:r>
            <w:r w:rsidRPr="00E94640">
              <w:rPr>
                <w:vertAlign w:val="subscript"/>
              </w:rPr>
              <w:t>n</w:t>
            </w:r>
            <w:r>
              <w:t>H</w:t>
            </w:r>
            <w:r w:rsidRPr="00E94640">
              <w:rPr>
                <w:vertAlign w:val="subscript"/>
              </w:rPr>
              <w:t>m</w:t>
            </w:r>
            <w:proofErr w:type="spellEnd"/>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0.0000030</w:t>
            </w:r>
          </w:p>
        </w:tc>
        <w:tc>
          <w:tcPr>
            <w:tcW w:w="2303" w:type="dxa"/>
            <w:shd w:val="clear" w:color="auto" w:fill="auto"/>
          </w:tcPr>
          <w:p w:rsidR="00AB2127" w:rsidRPr="00454987" w:rsidRDefault="00AB2127" w:rsidP="00DE62A0">
            <w:pPr>
              <w:pStyle w:val="Normlny1"/>
              <w:jc w:val="center"/>
            </w:pPr>
            <w:r>
              <w:t>0.0000018</w:t>
            </w:r>
          </w:p>
        </w:tc>
      </w:tr>
      <w:tr w:rsidR="00AB2127" w:rsidRPr="00E94640" w:rsidTr="00DE62A0">
        <w:tc>
          <w:tcPr>
            <w:tcW w:w="2302" w:type="dxa"/>
            <w:shd w:val="clear" w:color="auto" w:fill="auto"/>
          </w:tcPr>
          <w:p w:rsidR="00AB2127" w:rsidRPr="00454987" w:rsidRDefault="00AB2127" w:rsidP="00DE62A0">
            <w:pPr>
              <w:pStyle w:val="Normlny1"/>
              <w:jc w:val="center"/>
            </w:pPr>
            <w:r>
              <w:t>CO</w:t>
            </w:r>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0.00000005</w:t>
            </w:r>
          </w:p>
        </w:tc>
        <w:tc>
          <w:tcPr>
            <w:tcW w:w="2303" w:type="dxa"/>
            <w:shd w:val="clear" w:color="auto" w:fill="auto"/>
          </w:tcPr>
          <w:p w:rsidR="00AB2127" w:rsidRPr="00454987" w:rsidRDefault="00AB2127" w:rsidP="00DE62A0">
            <w:pPr>
              <w:pStyle w:val="Normlny1"/>
              <w:jc w:val="center"/>
            </w:pPr>
            <w:r>
              <w:t>0.00000003</w:t>
            </w:r>
          </w:p>
        </w:tc>
      </w:tr>
    </w:tbl>
    <w:p w:rsidR="00AB2127" w:rsidRDefault="00AB2127" w:rsidP="00AB2127">
      <w:pPr>
        <w:spacing w:before="360" w:after="120"/>
        <w:rPr>
          <w:rFonts w:ascii="Arial" w:hAnsi="Arial" w:cs="Arial"/>
          <w:b/>
          <w:smallCaps/>
          <w:u w:val="single"/>
          <w:lang w:val="sk-SK"/>
        </w:rPr>
      </w:pPr>
    </w:p>
    <w:p w:rsidR="00AB2127" w:rsidRDefault="00AB2127" w:rsidP="00AB2127">
      <w:pPr>
        <w:pStyle w:val="Normlny1"/>
        <w:rPr>
          <w:szCs w:val="24"/>
        </w:rPr>
      </w:pPr>
      <w:r>
        <w:rPr>
          <w:rFonts w:cs="Arial"/>
          <w:b/>
          <w:smallCaps/>
          <w:sz w:val="24"/>
          <w:szCs w:val="24"/>
          <w:u w:val="single"/>
          <w:lang w:val="sk-SK"/>
        </w:rPr>
        <w:t>6</w:t>
      </w:r>
      <w:r w:rsidRPr="000E5781">
        <w:rPr>
          <w:rFonts w:cs="Arial"/>
          <w:b/>
          <w:smallCaps/>
          <w:sz w:val="24"/>
          <w:szCs w:val="24"/>
          <w:u w:val="single"/>
          <w:lang w:val="sk-SK"/>
        </w:rPr>
        <w:t xml:space="preserve">. </w:t>
      </w:r>
      <w:proofErr w:type="spellStart"/>
      <w:r>
        <w:rPr>
          <w:rFonts w:cs="Arial"/>
          <w:b/>
          <w:smallCaps/>
          <w:sz w:val="24"/>
          <w:szCs w:val="24"/>
          <w:u w:val="single"/>
          <w:lang w:val="sk-SK"/>
        </w:rPr>
        <w:t>Purity</w:t>
      </w:r>
      <w:proofErr w:type="spellEnd"/>
      <w:r>
        <w:rPr>
          <w:rFonts w:cs="Arial"/>
          <w:b/>
          <w:smallCaps/>
          <w:sz w:val="24"/>
          <w:szCs w:val="24"/>
          <w:u w:val="single"/>
          <w:lang w:val="sk-SK"/>
        </w:rPr>
        <w:t xml:space="preserve"> table  </w:t>
      </w:r>
      <w:proofErr w:type="spellStart"/>
      <w:r>
        <w:rPr>
          <w:rFonts w:cs="Arial"/>
          <w:b/>
          <w:smallCaps/>
          <w:sz w:val="24"/>
          <w:szCs w:val="24"/>
          <w:u w:val="single"/>
          <w:lang w:val="sk-SK"/>
        </w:rPr>
        <w:t>of</w:t>
      </w:r>
      <w:proofErr w:type="spellEnd"/>
      <w:r>
        <w:rPr>
          <w:rFonts w:cs="Arial"/>
          <w:b/>
          <w:smallCaps/>
          <w:sz w:val="24"/>
          <w:szCs w:val="24"/>
          <w:u w:val="single"/>
          <w:lang w:val="sk-SK"/>
        </w:rPr>
        <w:t xml:space="preserve"> </w:t>
      </w:r>
      <w:proofErr w:type="spellStart"/>
      <w:r>
        <w:rPr>
          <w:rFonts w:cs="Arial"/>
          <w:b/>
          <w:smallCaps/>
          <w:sz w:val="24"/>
          <w:szCs w:val="24"/>
          <w:u w:val="single"/>
          <w:lang w:val="sk-SK"/>
        </w:rPr>
        <w:t>pure</w:t>
      </w:r>
      <w:proofErr w:type="spellEnd"/>
      <w:r>
        <w:rPr>
          <w:rFonts w:cs="Arial"/>
          <w:b/>
          <w:smallCaps/>
          <w:sz w:val="24"/>
          <w:szCs w:val="24"/>
          <w:u w:val="single"/>
          <w:lang w:val="sk-SK"/>
        </w:rPr>
        <w:t xml:space="preserve"> </w:t>
      </w:r>
      <w:proofErr w:type="spellStart"/>
      <w:r>
        <w:rPr>
          <w:rFonts w:cs="Arial"/>
          <w:b/>
          <w:smallCaps/>
          <w:sz w:val="24"/>
          <w:szCs w:val="24"/>
          <w:u w:val="single"/>
          <w:lang w:val="sk-SK"/>
        </w:rPr>
        <w:t>propane</w:t>
      </w:r>
      <w:proofErr w:type="spellEnd"/>
      <w:r>
        <w:rPr>
          <w:rFonts w:cs="Arial"/>
          <w:b/>
          <w:smallCaps/>
          <w:sz w:val="24"/>
          <w:szCs w:val="24"/>
          <w:u w:val="single"/>
          <w:lang w:val="sk-SK"/>
        </w:rPr>
        <w:t>: (2476B)</w:t>
      </w:r>
    </w:p>
    <w:p w:rsidR="00AB2127" w:rsidRDefault="00AB2127" w:rsidP="00AB2127">
      <w:pPr>
        <w:pStyle w:val="Normlny1"/>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2"/>
        <w:gridCol w:w="2303"/>
        <w:gridCol w:w="2303"/>
      </w:tblGrid>
      <w:tr w:rsidR="00AB2127" w:rsidRPr="00E94640" w:rsidTr="00DE62A0">
        <w:tc>
          <w:tcPr>
            <w:tcW w:w="2302" w:type="dxa"/>
            <w:shd w:val="clear" w:color="auto" w:fill="auto"/>
          </w:tcPr>
          <w:p w:rsidR="00AB2127" w:rsidRPr="00454987" w:rsidRDefault="00AB2127" w:rsidP="00DE62A0">
            <w:pPr>
              <w:pStyle w:val="Normlny1"/>
              <w:jc w:val="center"/>
            </w:pPr>
            <w:r w:rsidRPr="00C6122F">
              <w:t>Component</w:t>
            </w:r>
          </w:p>
        </w:tc>
        <w:tc>
          <w:tcPr>
            <w:tcW w:w="2302" w:type="dxa"/>
            <w:shd w:val="clear" w:color="auto" w:fill="auto"/>
          </w:tcPr>
          <w:p w:rsidR="00AB2127" w:rsidRPr="00454987" w:rsidRDefault="00AB2127" w:rsidP="00DE62A0">
            <w:pPr>
              <w:pStyle w:val="Normlny1"/>
              <w:jc w:val="center"/>
            </w:pPr>
            <w:r w:rsidRPr="00C6122F">
              <w:t>Method</w:t>
            </w:r>
          </w:p>
        </w:tc>
        <w:tc>
          <w:tcPr>
            <w:tcW w:w="2303" w:type="dxa"/>
            <w:shd w:val="clear" w:color="auto" w:fill="auto"/>
          </w:tcPr>
          <w:p w:rsidR="00AB2127" w:rsidRPr="00C6122F" w:rsidRDefault="00AB2127" w:rsidP="00DE62A0">
            <w:pPr>
              <w:pStyle w:val="Normlny1"/>
              <w:jc w:val="center"/>
            </w:pPr>
            <w:r w:rsidRPr="00C6122F">
              <w:t>Mole fraction</w:t>
            </w:r>
          </w:p>
          <w:p w:rsidR="00AB2127" w:rsidRPr="00454987" w:rsidRDefault="00AB2127" w:rsidP="00DE62A0">
            <w:pPr>
              <w:pStyle w:val="Normlny1"/>
              <w:jc w:val="center"/>
            </w:pPr>
            <w:r w:rsidRPr="00C6122F">
              <w:t>(</w:t>
            </w:r>
            <w:proofErr w:type="spellStart"/>
            <w:r w:rsidRPr="00C6122F">
              <w:t>mol</w:t>
            </w:r>
            <w:proofErr w:type="spellEnd"/>
            <w:r w:rsidRPr="00C6122F">
              <w:t>/</w:t>
            </w:r>
            <w:proofErr w:type="spellStart"/>
            <w:r w:rsidRPr="00C6122F">
              <w:t>mol</w:t>
            </w:r>
            <w:proofErr w:type="spellEnd"/>
            <w:r w:rsidRPr="00C6122F">
              <w:t>)</w:t>
            </w:r>
          </w:p>
        </w:tc>
        <w:tc>
          <w:tcPr>
            <w:tcW w:w="2303" w:type="dxa"/>
            <w:shd w:val="clear" w:color="auto" w:fill="auto"/>
          </w:tcPr>
          <w:p w:rsidR="00AB2127" w:rsidRDefault="00AB2127" w:rsidP="00DE62A0">
            <w:pPr>
              <w:pStyle w:val="Normlny1"/>
              <w:jc w:val="center"/>
            </w:pPr>
            <w:r>
              <w:t>Uncertainty</w:t>
            </w:r>
          </w:p>
          <w:p w:rsidR="00AB2127" w:rsidRPr="00454987" w:rsidRDefault="00AB2127" w:rsidP="00DE62A0">
            <w:pPr>
              <w:pStyle w:val="Normlny1"/>
              <w:jc w:val="center"/>
            </w:pPr>
            <w:r>
              <w:t>(</w:t>
            </w:r>
            <w:proofErr w:type="spellStart"/>
            <w:r>
              <w:t>mol</w:t>
            </w:r>
            <w:proofErr w:type="spellEnd"/>
            <w:r>
              <w:t>/</w:t>
            </w:r>
            <w:proofErr w:type="spellStart"/>
            <w:r>
              <w:t>mol</w:t>
            </w:r>
            <w:proofErr w:type="spellEnd"/>
            <w:r>
              <w:t>)</w:t>
            </w:r>
          </w:p>
        </w:tc>
      </w:tr>
      <w:tr w:rsidR="00AB2127" w:rsidRPr="00E94640" w:rsidTr="00DE62A0">
        <w:tc>
          <w:tcPr>
            <w:tcW w:w="2302" w:type="dxa"/>
            <w:shd w:val="clear" w:color="auto" w:fill="auto"/>
          </w:tcPr>
          <w:p w:rsidR="00AB2127" w:rsidRPr="009D3F5C" w:rsidRDefault="00AB2127" w:rsidP="00DE62A0">
            <w:pPr>
              <w:pStyle w:val="Normlny1"/>
              <w:jc w:val="center"/>
            </w:pPr>
            <w:r>
              <w:t>propane</w:t>
            </w:r>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0.9997675</w:t>
            </w:r>
          </w:p>
        </w:tc>
        <w:tc>
          <w:tcPr>
            <w:tcW w:w="2303" w:type="dxa"/>
            <w:shd w:val="clear" w:color="auto" w:fill="auto"/>
          </w:tcPr>
          <w:p w:rsidR="00AB2127" w:rsidRPr="00454987" w:rsidRDefault="00AB2127" w:rsidP="00DE62A0">
            <w:pPr>
              <w:pStyle w:val="Normlny1"/>
              <w:jc w:val="center"/>
            </w:pPr>
            <w:r>
              <w:t>0.0001343</w:t>
            </w:r>
          </w:p>
        </w:tc>
      </w:tr>
      <w:tr w:rsidR="00AB2127" w:rsidRPr="00E94640" w:rsidTr="00DE62A0">
        <w:tc>
          <w:tcPr>
            <w:tcW w:w="2302" w:type="dxa"/>
            <w:shd w:val="clear" w:color="auto" w:fill="auto"/>
          </w:tcPr>
          <w:p w:rsidR="00AB2127" w:rsidRPr="00C6122F" w:rsidRDefault="00AB2127" w:rsidP="00DE62A0">
            <w:pPr>
              <w:pStyle w:val="Normlny1"/>
              <w:jc w:val="center"/>
            </w:pPr>
            <w:r>
              <w:t>O</w:t>
            </w:r>
            <w:r w:rsidRPr="00E94640">
              <w:rPr>
                <w:vertAlign w:val="subscript"/>
              </w:rPr>
              <w:t>2</w:t>
            </w:r>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0.0000050</w:t>
            </w:r>
          </w:p>
        </w:tc>
        <w:tc>
          <w:tcPr>
            <w:tcW w:w="2303" w:type="dxa"/>
            <w:shd w:val="clear" w:color="auto" w:fill="auto"/>
          </w:tcPr>
          <w:p w:rsidR="00AB2127" w:rsidRPr="00454987" w:rsidRDefault="00AB2127" w:rsidP="00DE62A0">
            <w:pPr>
              <w:pStyle w:val="Normlny1"/>
              <w:jc w:val="center"/>
            </w:pPr>
            <w:r>
              <w:t>0.0000029</w:t>
            </w:r>
          </w:p>
        </w:tc>
      </w:tr>
      <w:tr w:rsidR="00AB2127" w:rsidRPr="00E94640" w:rsidTr="00DE62A0">
        <w:tc>
          <w:tcPr>
            <w:tcW w:w="2302" w:type="dxa"/>
            <w:shd w:val="clear" w:color="auto" w:fill="auto"/>
          </w:tcPr>
          <w:p w:rsidR="00AB2127" w:rsidRPr="00454987" w:rsidRDefault="00AB2127" w:rsidP="00DE62A0">
            <w:pPr>
              <w:pStyle w:val="Normlny1"/>
              <w:jc w:val="center"/>
            </w:pPr>
            <w:r>
              <w:t>N</w:t>
            </w:r>
            <w:r w:rsidRPr="00E94640">
              <w:rPr>
                <w:vertAlign w:val="subscript"/>
              </w:rPr>
              <w:t>2</w:t>
            </w:r>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0.0000200</w:t>
            </w:r>
          </w:p>
        </w:tc>
        <w:tc>
          <w:tcPr>
            <w:tcW w:w="2303" w:type="dxa"/>
            <w:shd w:val="clear" w:color="auto" w:fill="auto"/>
          </w:tcPr>
          <w:p w:rsidR="00AB2127" w:rsidRPr="00454987" w:rsidRDefault="00AB2127" w:rsidP="00DE62A0">
            <w:pPr>
              <w:pStyle w:val="Normlny1"/>
              <w:jc w:val="center"/>
            </w:pPr>
            <w:r>
              <w:t>0.0000116</w:t>
            </w:r>
          </w:p>
        </w:tc>
      </w:tr>
      <w:tr w:rsidR="00AB2127" w:rsidRPr="00E94640" w:rsidTr="00DE62A0">
        <w:tc>
          <w:tcPr>
            <w:tcW w:w="2302" w:type="dxa"/>
            <w:shd w:val="clear" w:color="auto" w:fill="auto"/>
          </w:tcPr>
          <w:p w:rsidR="00AB2127" w:rsidRPr="00C6122F" w:rsidRDefault="00AB2127" w:rsidP="00DE62A0">
            <w:pPr>
              <w:pStyle w:val="Normlny1"/>
              <w:jc w:val="center"/>
            </w:pPr>
            <w:r>
              <w:t>H</w:t>
            </w:r>
            <w:r w:rsidRPr="00E94640">
              <w:rPr>
                <w:vertAlign w:val="subscript"/>
              </w:rPr>
              <w:t>2</w:t>
            </w:r>
            <w:r>
              <w:t>O</w:t>
            </w:r>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0.0000025</w:t>
            </w:r>
          </w:p>
        </w:tc>
        <w:tc>
          <w:tcPr>
            <w:tcW w:w="2303" w:type="dxa"/>
            <w:shd w:val="clear" w:color="auto" w:fill="auto"/>
          </w:tcPr>
          <w:p w:rsidR="00AB2127" w:rsidRPr="00454987" w:rsidRDefault="00AB2127" w:rsidP="00DE62A0">
            <w:pPr>
              <w:pStyle w:val="Normlny1"/>
              <w:jc w:val="center"/>
            </w:pPr>
            <w:r>
              <w:t>0.0000015</w:t>
            </w:r>
          </w:p>
        </w:tc>
      </w:tr>
      <w:tr w:rsidR="00AB2127" w:rsidRPr="00E94640" w:rsidTr="00DE62A0">
        <w:tc>
          <w:tcPr>
            <w:tcW w:w="2302" w:type="dxa"/>
            <w:shd w:val="clear" w:color="auto" w:fill="auto"/>
          </w:tcPr>
          <w:p w:rsidR="00AB2127" w:rsidRPr="00C6122F" w:rsidRDefault="00AB2127" w:rsidP="00DE62A0">
            <w:pPr>
              <w:pStyle w:val="Normlny1"/>
              <w:jc w:val="center"/>
            </w:pPr>
            <w:proofErr w:type="spellStart"/>
            <w:r>
              <w:t>C</w:t>
            </w:r>
            <w:r w:rsidRPr="00E94640">
              <w:rPr>
                <w:vertAlign w:val="subscript"/>
              </w:rPr>
              <w:t>n</w:t>
            </w:r>
            <w:r>
              <w:t>H</w:t>
            </w:r>
            <w:r w:rsidRPr="00E94640">
              <w:rPr>
                <w:vertAlign w:val="subscript"/>
              </w:rPr>
              <w:t>m</w:t>
            </w:r>
            <w:proofErr w:type="spellEnd"/>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0.0002000</w:t>
            </w:r>
          </w:p>
        </w:tc>
        <w:tc>
          <w:tcPr>
            <w:tcW w:w="2303" w:type="dxa"/>
            <w:shd w:val="clear" w:color="auto" w:fill="auto"/>
          </w:tcPr>
          <w:p w:rsidR="00AB2127" w:rsidRPr="00454987" w:rsidRDefault="00AB2127" w:rsidP="00DE62A0">
            <w:pPr>
              <w:pStyle w:val="Normlny1"/>
              <w:jc w:val="center"/>
            </w:pPr>
            <w:r>
              <w:t>0.0001155</w:t>
            </w:r>
          </w:p>
        </w:tc>
      </w:tr>
      <w:tr w:rsidR="00AB2127" w:rsidRPr="00E94640" w:rsidTr="00DE62A0">
        <w:tc>
          <w:tcPr>
            <w:tcW w:w="2302" w:type="dxa"/>
            <w:shd w:val="clear" w:color="auto" w:fill="auto"/>
          </w:tcPr>
          <w:p w:rsidR="00AB2127" w:rsidRPr="00C6122F" w:rsidRDefault="00AB2127" w:rsidP="00DE62A0">
            <w:pPr>
              <w:pStyle w:val="Normlny1"/>
              <w:jc w:val="center"/>
            </w:pPr>
            <w:r>
              <w:t>CO</w:t>
            </w:r>
            <w:r w:rsidRPr="00E94640">
              <w:rPr>
                <w:vertAlign w:val="subscript"/>
              </w:rPr>
              <w:t>2</w:t>
            </w:r>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0.0000050</w:t>
            </w:r>
          </w:p>
        </w:tc>
        <w:tc>
          <w:tcPr>
            <w:tcW w:w="2303" w:type="dxa"/>
            <w:shd w:val="clear" w:color="auto" w:fill="auto"/>
          </w:tcPr>
          <w:p w:rsidR="00AB2127" w:rsidRPr="00454987" w:rsidRDefault="00AB2127" w:rsidP="00DE62A0">
            <w:pPr>
              <w:pStyle w:val="Normlny1"/>
              <w:jc w:val="center"/>
            </w:pPr>
            <w:r>
              <w:t>0.0000029</w:t>
            </w:r>
          </w:p>
        </w:tc>
      </w:tr>
    </w:tbl>
    <w:p w:rsidR="00AB2127" w:rsidRDefault="00AB2127" w:rsidP="00AB2127">
      <w:pPr>
        <w:spacing w:before="360" w:after="120"/>
        <w:rPr>
          <w:rFonts w:ascii="Arial" w:hAnsi="Arial" w:cs="Arial"/>
          <w:b/>
          <w:smallCaps/>
          <w:u w:val="single"/>
          <w:lang w:val="sk-SK"/>
        </w:rPr>
      </w:pPr>
    </w:p>
    <w:p w:rsidR="00AB2127" w:rsidRDefault="00AB2127" w:rsidP="00AB2127">
      <w:pPr>
        <w:spacing w:before="360" w:after="120"/>
        <w:rPr>
          <w:rFonts w:ascii="Arial" w:hAnsi="Arial" w:cs="Arial"/>
          <w:b/>
          <w:smallCaps/>
          <w:u w:val="single"/>
          <w:lang w:val="sk-SK"/>
        </w:rPr>
      </w:pPr>
      <w:r>
        <w:rPr>
          <w:rFonts w:ascii="Arial" w:hAnsi="Arial" w:cs="Arial"/>
          <w:b/>
          <w:smallCaps/>
          <w:u w:val="single"/>
          <w:lang w:val="sk-SK"/>
        </w:rPr>
        <w:t>7</w:t>
      </w:r>
      <w:r w:rsidRPr="000E5781">
        <w:rPr>
          <w:rFonts w:ascii="Arial" w:hAnsi="Arial" w:cs="Arial"/>
          <w:b/>
          <w:smallCaps/>
          <w:u w:val="single"/>
          <w:lang w:val="sk-SK"/>
        </w:rPr>
        <w:t xml:space="preserve">. </w:t>
      </w:r>
      <w:proofErr w:type="spellStart"/>
      <w:r>
        <w:rPr>
          <w:rFonts w:ascii="Arial" w:hAnsi="Arial" w:cs="Arial"/>
          <w:b/>
          <w:smallCaps/>
          <w:u w:val="single"/>
          <w:lang w:val="sk-SK"/>
        </w:rPr>
        <w:t>Purity</w:t>
      </w:r>
      <w:proofErr w:type="spellEnd"/>
      <w:r>
        <w:rPr>
          <w:rFonts w:ascii="Arial" w:hAnsi="Arial" w:cs="Arial"/>
          <w:b/>
          <w:smallCaps/>
          <w:u w:val="single"/>
          <w:lang w:val="sk-SK"/>
        </w:rPr>
        <w:t xml:space="preserve"> table  </w:t>
      </w:r>
      <w:proofErr w:type="spellStart"/>
      <w:r>
        <w:rPr>
          <w:rFonts w:ascii="Arial" w:hAnsi="Arial" w:cs="Arial"/>
          <w:b/>
          <w:smallCaps/>
          <w:u w:val="single"/>
          <w:lang w:val="sk-SK"/>
        </w:rPr>
        <w:t>of</w:t>
      </w:r>
      <w:proofErr w:type="spellEnd"/>
      <w:r>
        <w:rPr>
          <w:rFonts w:ascii="Arial" w:hAnsi="Arial" w:cs="Arial"/>
          <w:b/>
          <w:smallCaps/>
          <w:u w:val="single"/>
          <w:lang w:val="sk-SK"/>
        </w:rPr>
        <w:t xml:space="preserve"> </w:t>
      </w:r>
      <w:proofErr w:type="spellStart"/>
      <w:r>
        <w:rPr>
          <w:rFonts w:ascii="Arial" w:hAnsi="Arial" w:cs="Arial"/>
          <w:b/>
          <w:smallCaps/>
          <w:u w:val="single"/>
          <w:lang w:val="sk-SK"/>
        </w:rPr>
        <w:t>pure</w:t>
      </w:r>
      <w:proofErr w:type="spellEnd"/>
      <w:r>
        <w:rPr>
          <w:rFonts w:ascii="Arial" w:hAnsi="Arial" w:cs="Arial"/>
          <w:b/>
          <w:smallCaps/>
          <w:u w:val="single"/>
          <w:lang w:val="sk-SK"/>
        </w:rPr>
        <w:t xml:space="preserve"> </w:t>
      </w:r>
      <w:proofErr w:type="spellStart"/>
      <w:r>
        <w:rPr>
          <w:rFonts w:ascii="Arial" w:hAnsi="Arial" w:cs="Arial"/>
          <w:b/>
          <w:smallCaps/>
          <w:u w:val="single"/>
          <w:lang w:val="sk-SK"/>
        </w:rPr>
        <w:t>nitrogen</w:t>
      </w:r>
      <w:proofErr w:type="spellEnd"/>
      <w:r>
        <w:rPr>
          <w:rFonts w:ascii="Arial" w:hAnsi="Arial" w:cs="Arial"/>
          <w:b/>
          <w:smallCaps/>
          <w:u w:val="single"/>
          <w:lang w:val="sk-S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2"/>
        <w:gridCol w:w="2303"/>
        <w:gridCol w:w="2303"/>
      </w:tblGrid>
      <w:tr w:rsidR="00AB2127" w:rsidRPr="00E94640" w:rsidTr="00DE62A0">
        <w:tc>
          <w:tcPr>
            <w:tcW w:w="2302" w:type="dxa"/>
            <w:shd w:val="clear" w:color="auto" w:fill="auto"/>
          </w:tcPr>
          <w:p w:rsidR="00AB2127" w:rsidRPr="00454987" w:rsidRDefault="00AB2127" w:rsidP="00DE62A0">
            <w:pPr>
              <w:pStyle w:val="Normlny1"/>
              <w:jc w:val="center"/>
            </w:pPr>
            <w:r w:rsidRPr="00C6122F">
              <w:t>Component</w:t>
            </w:r>
          </w:p>
        </w:tc>
        <w:tc>
          <w:tcPr>
            <w:tcW w:w="2302" w:type="dxa"/>
            <w:shd w:val="clear" w:color="auto" w:fill="auto"/>
          </w:tcPr>
          <w:p w:rsidR="00AB2127" w:rsidRPr="00454987" w:rsidRDefault="00AB2127" w:rsidP="00DE62A0">
            <w:pPr>
              <w:pStyle w:val="Normlny1"/>
              <w:jc w:val="center"/>
            </w:pPr>
            <w:r w:rsidRPr="00C6122F">
              <w:t>Method</w:t>
            </w:r>
          </w:p>
        </w:tc>
        <w:tc>
          <w:tcPr>
            <w:tcW w:w="2303" w:type="dxa"/>
            <w:shd w:val="clear" w:color="auto" w:fill="auto"/>
          </w:tcPr>
          <w:p w:rsidR="00AB2127" w:rsidRPr="00C6122F" w:rsidRDefault="00AB2127" w:rsidP="00DE62A0">
            <w:pPr>
              <w:pStyle w:val="Normlny1"/>
              <w:jc w:val="center"/>
            </w:pPr>
            <w:r w:rsidRPr="00C6122F">
              <w:t>Mole fraction</w:t>
            </w:r>
          </w:p>
          <w:p w:rsidR="00AB2127" w:rsidRPr="00454987" w:rsidRDefault="00AB2127" w:rsidP="00DE62A0">
            <w:pPr>
              <w:pStyle w:val="Normlny1"/>
              <w:jc w:val="center"/>
            </w:pPr>
            <w:r w:rsidRPr="00C6122F">
              <w:t>(</w:t>
            </w:r>
            <w:proofErr w:type="spellStart"/>
            <w:r w:rsidRPr="00C6122F">
              <w:t>mol</w:t>
            </w:r>
            <w:proofErr w:type="spellEnd"/>
            <w:r w:rsidRPr="00C6122F">
              <w:t>/</w:t>
            </w:r>
            <w:proofErr w:type="spellStart"/>
            <w:r w:rsidRPr="00C6122F">
              <w:t>mol</w:t>
            </w:r>
            <w:proofErr w:type="spellEnd"/>
            <w:r w:rsidRPr="00C6122F">
              <w:t>)</w:t>
            </w:r>
          </w:p>
        </w:tc>
        <w:tc>
          <w:tcPr>
            <w:tcW w:w="2303" w:type="dxa"/>
            <w:shd w:val="clear" w:color="auto" w:fill="auto"/>
          </w:tcPr>
          <w:p w:rsidR="00AB2127" w:rsidRDefault="00AB2127" w:rsidP="00DE62A0">
            <w:pPr>
              <w:pStyle w:val="Normlny1"/>
              <w:jc w:val="center"/>
            </w:pPr>
            <w:r>
              <w:t>Uncertainty</w:t>
            </w:r>
          </w:p>
          <w:p w:rsidR="00AB2127" w:rsidRPr="00454987" w:rsidRDefault="00AB2127" w:rsidP="00DE62A0">
            <w:pPr>
              <w:pStyle w:val="Normlny1"/>
              <w:jc w:val="center"/>
            </w:pPr>
            <w:r>
              <w:t>(</w:t>
            </w:r>
            <w:proofErr w:type="spellStart"/>
            <w:r>
              <w:t>mol</w:t>
            </w:r>
            <w:proofErr w:type="spellEnd"/>
            <w:r>
              <w:t>/</w:t>
            </w:r>
            <w:proofErr w:type="spellStart"/>
            <w:r>
              <w:t>mol</w:t>
            </w:r>
            <w:proofErr w:type="spellEnd"/>
            <w:r>
              <w:t>)</w:t>
            </w:r>
          </w:p>
        </w:tc>
      </w:tr>
      <w:tr w:rsidR="00AB2127" w:rsidRPr="00E94640" w:rsidTr="00DE62A0">
        <w:tc>
          <w:tcPr>
            <w:tcW w:w="2302" w:type="dxa"/>
            <w:shd w:val="clear" w:color="auto" w:fill="auto"/>
          </w:tcPr>
          <w:p w:rsidR="00AB2127" w:rsidRPr="009D3F5C" w:rsidRDefault="00AB2127" w:rsidP="00DE62A0">
            <w:pPr>
              <w:pStyle w:val="Normlny1"/>
              <w:jc w:val="center"/>
            </w:pPr>
            <w:r>
              <w:t>N</w:t>
            </w:r>
            <w:r w:rsidRPr="00E94640">
              <w:rPr>
                <w:vertAlign w:val="subscript"/>
              </w:rPr>
              <w:t>2</w:t>
            </w:r>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0.9999975</w:t>
            </w:r>
          </w:p>
        </w:tc>
        <w:tc>
          <w:tcPr>
            <w:tcW w:w="2303" w:type="dxa"/>
            <w:shd w:val="clear" w:color="auto" w:fill="auto"/>
          </w:tcPr>
          <w:p w:rsidR="00AB2127" w:rsidRPr="00454987" w:rsidRDefault="00AB2127" w:rsidP="00DE62A0">
            <w:pPr>
              <w:pStyle w:val="Normlny1"/>
              <w:jc w:val="center"/>
            </w:pPr>
            <w:r>
              <w:t>0.0000015</w:t>
            </w:r>
          </w:p>
        </w:tc>
      </w:tr>
      <w:tr w:rsidR="00AB2127" w:rsidRPr="00E94640" w:rsidTr="00DE62A0">
        <w:tc>
          <w:tcPr>
            <w:tcW w:w="2302" w:type="dxa"/>
            <w:shd w:val="clear" w:color="auto" w:fill="auto"/>
          </w:tcPr>
          <w:p w:rsidR="00AB2127" w:rsidRPr="00C6122F" w:rsidRDefault="00AB2127" w:rsidP="00DE62A0">
            <w:pPr>
              <w:pStyle w:val="Normlny1"/>
              <w:jc w:val="center"/>
            </w:pPr>
            <w:r>
              <w:t>O</w:t>
            </w:r>
            <w:r w:rsidRPr="00E94640">
              <w:rPr>
                <w:vertAlign w:val="subscript"/>
              </w:rPr>
              <w:t>2</w:t>
            </w:r>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0.0000010</w:t>
            </w:r>
          </w:p>
        </w:tc>
        <w:tc>
          <w:tcPr>
            <w:tcW w:w="2303" w:type="dxa"/>
            <w:shd w:val="clear" w:color="auto" w:fill="auto"/>
          </w:tcPr>
          <w:p w:rsidR="00AB2127" w:rsidRPr="00454987" w:rsidRDefault="00AB2127" w:rsidP="00DE62A0">
            <w:pPr>
              <w:pStyle w:val="Normlny1"/>
              <w:jc w:val="center"/>
            </w:pPr>
            <w:r>
              <w:t>0.0000006</w:t>
            </w:r>
          </w:p>
        </w:tc>
      </w:tr>
      <w:tr w:rsidR="00AB2127" w:rsidRPr="00E94640" w:rsidTr="00DE62A0">
        <w:tc>
          <w:tcPr>
            <w:tcW w:w="2302" w:type="dxa"/>
            <w:shd w:val="clear" w:color="auto" w:fill="auto"/>
          </w:tcPr>
          <w:p w:rsidR="00AB2127" w:rsidRPr="00C6122F" w:rsidRDefault="00AB2127" w:rsidP="00DE62A0">
            <w:pPr>
              <w:pStyle w:val="Normlny1"/>
              <w:jc w:val="center"/>
            </w:pPr>
            <w:r>
              <w:t>H</w:t>
            </w:r>
            <w:r w:rsidRPr="00E94640">
              <w:rPr>
                <w:vertAlign w:val="subscript"/>
              </w:rPr>
              <w:t>2</w:t>
            </w:r>
            <w:r>
              <w:t>O</w:t>
            </w:r>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0.0000015</w:t>
            </w:r>
          </w:p>
        </w:tc>
        <w:tc>
          <w:tcPr>
            <w:tcW w:w="2303" w:type="dxa"/>
            <w:shd w:val="clear" w:color="auto" w:fill="auto"/>
          </w:tcPr>
          <w:p w:rsidR="00AB2127" w:rsidRPr="00454987" w:rsidRDefault="00AB2127" w:rsidP="00DE62A0">
            <w:pPr>
              <w:pStyle w:val="Normlny1"/>
              <w:jc w:val="center"/>
            </w:pPr>
            <w:r>
              <w:t>0.0000009</w:t>
            </w:r>
          </w:p>
        </w:tc>
      </w:tr>
      <w:tr w:rsidR="00AB2127" w:rsidRPr="00E94640" w:rsidTr="00DE62A0">
        <w:tc>
          <w:tcPr>
            <w:tcW w:w="2302" w:type="dxa"/>
            <w:shd w:val="clear" w:color="auto" w:fill="auto"/>
          </w:tcPr>
          <w:p w:rsidR="00AB2127" w:rsidRPr="00C6122F" w:rsidRDefault="00AB2127" w:rsidP="00DE62A0">
            <w:pPr>
              <w:pStyle w:val="Normlny1"/>
              <w:jc w:val="center"/>
            </w:pPr>
            <w:proofErr w:type="spellStart"/>
            <w:r>
              <w:t>C</w:t>
            </w:r>
            <w:r w:rsidRPr="00E94640">
              <w:rPr>
                <w:vertAlign w:val="subscript"/>
              </w:rPr>
              <w:t>n</w:t>
            </w:r>
            <w:r>
              <w:t>H</w:t>
            </w:r>
            <w:r w:rsidRPr="00E94640">
              <w:rPr>
                <w:vertAlign w:val="subscript"/>
              </w:rPr>
              <w:t>m</w:t>
            </w:r>
            <w:proofErr w:type="spellEnd"/>
          </w:p>
        </w:tc>
        <w:tc>
          <w:tcPr>
            <w:tcW w:w="2302" w:type="dxa"/>
            <w:shd w:val="clear" w:color="auto" w:fill="auto"/>
          </w:tcPr>
          <w:p w:rsidR="00AB2127" w:rsidRPr="00454987" w:rsidRDefault="00AB2127" w:rsidP="00DE62A0">
            <w:pPr>
              <w:pStyle w:val="Normlny1"/>
              <w:jc w:val="center"/>
            </w:pPr>
            <w:r>
              <w:t>specifications</w:t>
            </w:r>
          </w:p>
        </w:tc>
        <w:tc>
          <w:tcPr>
            <w:tcW w:w="2303" w:type="dxa"/>
            <w:shd w:val="clear" w:color="auto" w:fill="auto"/>
          </w:tcPr>
          <w:p w:rsidR="00AB2127" w:rsidRPr="00454987" w:rsidRDefault="00AB2127" w:rsidP="00DE62A0">
            <w:pPr>
              <w:pStyle w:val="Normlny1"/>
              <w:jc w:val="center"/>
            </w:pPr>
            <w:r>
              <w:t>0.00000005</w:t>
            </w:r>
          </w:p>
        </w:tc>
        <w:tc>
          <w:tcPr>
            <w:tcW w:w="2303" w:type="dxa"/>
            <w:shd w:val="clear" w:color="auto" w:fill="auto"/>
          </w:tcPr>
          <w:p w:rsidR="00AB2127" w:rsidRPr="00454987" w:rsidRDefault="00AB2127" w:rsidP="00DE62A0">
            <w:pPr>
              <w:pStyle w:val="Normlny1"/>
              <w:jc w:val="center"/>
            </w:pPr>
            <w:r>
              <w:t>0.00000003</w:t>
            </w:r>
          </w:p>
        </w:tc>
      </w:tr>
    </w:tbl>
    <w:p w:rsidR="00AB2127" w:rsidRDefault="00AB2127" w:rsidP="00AB2127">
      <w:pPr>
        <w:spacing w:before="360" w:after="120"/>
        <w:rPr>
          <w:rFonts w:ascii="Arial" w:hAnsi="Arial" w:cs="Arial"/>
          <w:b/>
          <w:smallCaps/>
          <w:u w:val="single"/>
          <w:lang w:val="sk-SK"/>
        </w:rPr>
      </w:pPr>
      <w:r>
        <w:rPr>
          <w:rFonts w:ascii="Arial" w:hAnsi="Arial" w:cs="Arial"/>
          <w:b/>
          <w:smallCaps/>
          <w:u w:val="single"/>
          <w:lang w:val="sk-SK"/>
        </w:rPr>
        <w:lastRenderedPageBreak/>
        <w:t>8</w:t>
      </w:r>
      <w:r w:rsidRPr="000E5781">
        <w:rPr>
          <w:rFonts w:ascii="Arial" w:hAnsi="Arial" w:cs="Arial"/>
          <w:b/>
          <w:smallCaps/>
          <w:u w:val="single"/>
          <w:lang w:val="sk-SK"/>
        </w:rPr>
        <w:t xml:space="preserve">. </w:t>
      </w:r>
      <w:proofErr w:type="spellStart"/>
      <w:r>
        <w:rPr>
          <w:rFonts w:ascii="Arial" w:hAnsi="Arial" w:cs="Arial"/>
          <w:b/>
          <w:smallCaps/>
          <w:u w:val="single"/>
          <w:lang w:val="sk-SK"/>
        </w:rPr>
        <w:t>Preparation</w:t>
      </w:r>
      <w:proofErr w:type="spellEnd"/>
      <w:r>
        <w:rPr>
          <w:rFonts w:ascii="Arial" w:hAnsi="Arial" w:cs="Arial"/>
          <w:b/>
          <w:smallCaps/>
          <w:u w:val="single"/>
          <w:lang w:val="sk-SK"/>
        </w:rPr>
        <w:t xml:space="preserve"> </w:t>
      </w:r>
      <w:proofErr w:type="spellStart"/>
      <w:r>
        <w:rPr>
          <w:rFonts w:ascii="Arial" w:hAnsi="Arial" w:cs="Arial"/>
          <w:b/>
          <w:smallCaps/>
          <w:u w:val="single"/>
          <w:lang w:val="sk-SK"/>
        </w:rPr>
        <w:t>of</w:t>
      </w:r>
      <w:proofErr w:type="spellEnd"/>
      <w:r>
        <w:rPr>
          <w:rFonts w:ascii="Arial" w:hAnsi="Arial" w:cs="Arial"/>
          <w:b/>
          <w:smallCaps/>
          <w:u w:val="single"/>
          <w:lang w:val="sk-SK"/>
        </w:rPr>
        <w:t xml:space="preserve"> </w:t>
      </w:r>
      <w:proofErr w:type="spellStart"/>
      <w:r>
        <w:rPr>
          <w:rFonts w:ascii="Arial" w:hAnsi="Arial" w:cs="Arial"/>
          <w:b/>
          <w:smallCaps/>
          <w:u w:val="single"/>
          <w:lang w:val="sk-SK"/>
        </w:rPr>
        <w:t>final</w:t>
      </w:r>
      <w:proofErr w:type="spellEnd"/>
      <w:r>
        <w:rPr>
          <w:rFonts w:ascii="Arial" w:hAnsi="Arial" w:cs="Arial"/>
          <w:b/>
          <w:smallCaps/>
          <w:u w:val="single"/>
          <w:lang w:val="sk-SK"/>
        </w:rPr>
        <w:t xml:space="preserve"> </w:t>
      </w:r>
      <w:proofErr w:type="spellStart"/>
      <w:r>
        <w:rPr>
          <w:rFonts w:ascii="Arial" w:hAnsi="Arial" w:cs="Arial"/>
          <w:b/>
          <w:smallCaps/>
          <w:u w:val="single"/>
          <w:lang w:val="sk-SK"/>
        </w:rPr>
        <w:t>mixture</w:t>
      </w:r>
      <w:proofErr w:type="spellEnd"/>
      <w:r>
        <w:rPr>
          <w:rFonts w:ascii="Arial" w:hAnsi="Arial" w:cs="Arial"/>
          <w:b/>
          <w:smallCaps/>
          <w:u w:val="single"/>
          <w:lang w:val="sk-S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3200"/>
        <w:gridCol w:w="3302"/>
      </w:tblGrid>
      <w:tr w:rsidR="00AB2127" w:rsidRPr="00E94640" w:rsidTr="00DE62A0">
        <w:tc>
          <w:tcPr>
            <w:tcW w:w="2708" w:type="dxa"/>
            <w:shd w:val="clear" w:color="auto" w:fill="auto"/>
          </w:tcPr>
          <w:p w:rsidR="00AB2127" w:rsidRPr="00454987" w:rsidRDefault="00AB2127" w:rsidP="00DE62A0">
            <w:pPr>
              <w:pStyle w:val="Normlny1"/>
              <w:jc w:val="center"/>
            </w:pPr>
            <w:r>
              <w:t>Parent gases</w:t>
            </w:r>
          </w:p>
        </w:tc>
        <w:tc>
          <w:tcPr>
            <w:tcW w:w="3200" w:type="dxa"/>
            <w:shd w:val="clear" w:color="auto" w:fill="auto"/>
          </w:tcPr>
          <w:p w:rsidR="00AB2127" w:rsidRDefault="00AB2127" w:rsidP="00DE62A0">
            <w:pPr>
              <w:pStyle w:val="Normlny1"/>
              <w:jc w:val="center"/>
            </w:pPr>
            <w:r>
              <w:t>x</w:t>
            </w:r>
            <w:r w:rsidRPr="00E94640">
              <w:rPr>
                <w:vertAlign w:val="subscript"/>
              </w:rPr>
              <w:t>(</w:t>
            </w:r>
            <w:proofErr w:type="spellStart"/>
            <w:r w:rsidRPr="00E94640">
              <w:rPr>
                <w:vertAlign w:val="subscript"/>
              </w:rPr>
              <w:t>grav+pur</w:t>
            </w:r>
            <w:proofErr w:type="spellEnd"/>
            <w:r w:rsidRPr="00E94640">
              <w:rPr>
                <w:vertAlign w:val="subscript"/>
              </w:rPr>
              <w:t>)</w:t>
            </w:r>
          </w:p>
          <w:p w:rsidR="00AB2127" w:rsidRPr="00F81E3F" w:rsidRDefault="00AB2127" w:rsidP="00DE62A0">
            <w:pPr>
              <w:pStyle w:val="Normlny1"/>
              <w:jc w:val="center"/>
            </w:pPr>
            <w:r>
              <w:t>(</w:t>
            </w:r>
            <w:proofErr w:type="spellStart"/>
            <w:r>
              <w:t>mol</w:t>
            </w:r>
            <w:proofErr w:type="spellEnd"/>
            <w:r>
              <w:t>/</w:t>
            </w:r>
            <w:proofErr w:type="spellStart"/>
            <w:r>
              <w:t>mol</w:t>
            </w:r>
            <w:proofErr w:type="spellEnd"/>
            <w:r>
              <w:t>)</w:t>
            </w:r>
          </w:p>
        </w:tc>
        <w:tc>
          <w:tcPr>
            <w:tcW w:w="3302" w:type="dxa"/>
            <w:shd w:val="clear" w:color="auto" w:fill="auto"/>
          </w:tcPr>
          <w:p w:rsidR="00AB2127" w:rsidRDefault="00AB2127" w:rsidP="00DE62A0">
            <w:pPr>
              <w:pStyle w:val="Normlny1"/>
              <w:jc w:val="center"/>
            </w:pPr>
            <w:r>
              <w:t>u(x)</w:t>
            </w:r>
          </w:p>
          <w:p w:rsidR="00AB2127" w:rsidRPr="00454987" w:rsidRDefault="00AB2127" w:rsidP="00DE62A0">
            <w:pPr>
              <w:pStyle w:val="Normlny1"/>
              <w:jc w:val="center"/>
            </w:pPr>
            <w:r>
              <w:t>(</w:t>
            </w:r>
            <w:proofErr w:type="spellStart"/>
            <w:r>
              <w:t>mol</w:t>
            </w:r>
            <w:proofErr w:type="spellEnd"/>
            <w:r>
              <w:t>/</w:t>
            </w:r>
            <w:proofErr w:type="spellStart"/>
            <w:r>
              <w:t>mol</w:t>
            </w:r>
            <w:proofErr w:type="spellEnd"/>
            <w:r>
              <w:t>)</w:t>
            </w:r>
          </w:p>
        </w:tc>
      </w:tr>
      <w:tr w:rsidR="00AB2127" w:rsidRPr="00E94640" w:rsidTr="00DE62A0">
        <w:tc>
          <w:tcPr>
            <w:tcW w:w="2708" w:type="dxa"/>
            <w:shd w:val="clear" w:color="auto" w:fill="auto"/>
          </w:tcPr>
          <w:p w:rsidR="00AB2127" w:rsidRPr="009D3F5C" w:rsidRDefault="00AB2127" w:rsidP="00DE62A0">
            <w:pPr>
              <w:pStyle w:val="Normlny1"/>
              <w:jc w:val="center"/>
            </w:pPr>
            <w:r>
              <w:t>(Propane) OMH222</w:t>
            </w:r>
          </w:p>
        </w:tc>
        <w:tc>
          <w:tcPr>
            <w:tcW w:w="3200" w:type="dxa"/>
            <w:shd w:val="clear" w:color="auto" w:fill="auto"/>
          </w:tcPr>
          <w:p w:rsidR="00AB2127" w:rsidRPr="00454987" w:rsidRDefault="00AB2127" w:rsidP="00DE62A0">
            <w:pPr>
              <w:pStyle w:val="Normlny1"/>
              <w:jc w:val="center"/>
            </w:pPr>
            <w:r>
              <w:t>0.0058594</w:t>
            </w:r>
          </w:p>
        </w:tc>
        <w:tc>
          <w:tcPr>
            <w:tcW w:w="3302" w:type="dxa"/>
            <w:shd w:val="clear" w:color="auto" w:fill="auto"/>
          </w:tcPr>
          <w:p w:rsidR="00AB2127" w:rsidRPr="00454987" w:rsidRDefault="00AB2127" w:rsidP="00DE62A0">
            <w:pPr>
              <w:pStyle w:val="Normlny1"/>
              <w:jc w:val="center"/>
            </w:pPr>
            <w:r>
              <w:t>0.0000017</w:t>
            </w:r>
          </w:p>
        </w:tc>
      </w:tr>
      <w:tr w:rsidR="00AB2127" w:rsidRPr="00E94640" w:rsidTr="00DE62A0">
        <w:tc>
          <w:tcPr>
            <w:tcW w:w="2708" w:type="dxa"/>
            <w:shd w:val="clear" w:color="auto" w:fill="auto"/>
          </w:tcPr>
          <w:p w:rsidR="00AB2127" w:rsidRPr="00C6122F" w:rsidRDefault="00AB2127" w:rsidP="00DE62A0">
            <w:pPr>
              <w:pStyle w:val="Normlny1"/>
              <w:jc w:val="center"/>
            </w:pPr>
            <w:r>
              <w:t>(CO) OMH274</w:t>
            </w:r>
          </w:p>
        </w:tc>
        <w:tc>
          <w:tcPr>
            <w:tcW w:w="3200" w:type="dxa"/>
            <w:shd w:val="clear" w:color="auto" w:fill="auto"/>
          </w:tcPr>
          <w:p w:rsidR="00AB2127" w:rsidRPr="00454987" w:rsidRDefault="00AB2127" w:rsidP="00DE62A0">
            <w:pPr>
              <w:pStyle w:val="Normlny1"/>
              <w:jc w:val="center"/>
            </w:pPr>
            <w:r>
              <w:t>0.099988</w:t>
            </w:r>
          </w:p>
        </w:tc>
        <w:tc>
          <w:tcPr>
            <w:tcW w:w="3302" w:type="dxa"/>
            <w:shd w:val="clear" w:color="auto" w:fill="auto"/>
          </w:tcPr>
          <w:p w:rsidR="00AB2127" w:rsidRPr="00454987" w:rsidRDefault="00AB2127" w:rsidP="00DE62A0">
            <w:pPr>
              <w:pStyle w:val="Normlny1"/>
              <w:jc w:val="center"/>
            </w:pPr>
            <w:r>
              <w:t>0.00045</w:t>
            </w:r>
          </w:p>
        </w:tc>
      </w:tr>
      <w:tr w:rsidR="00AB2127" w:rsidRPr="00E94640" w:rsidTr="00DE62A0">
        <w:tc>
          <w:tcPr>
            <w:tcW w:w="2708" w:type="dxa"/>
            <w:shd w:val="clear" w:color="auto" w:fill="auto"/>
          </w:tcPr>
          <w:p w:rsidR="00AB2127" w:rsidRPr="00F81E3F" w:rsidRDefault="00AB2127" w:rsidP="00DE62A0">
            <w:pPr>
              <w:pStyle w:val="Normlny1"/>
              <w:jc w:val="center"/>
            </w:pPr>
            <w:r>
              <w:t>(CO</w:t>
            </w:r>
            <w:r w:rsidRPr="00E94640">
              <w:rPr>
                <w:vertAlign w:val="subscript"/>
              </w:rPr>
              <w:t>2</w:t>
            </w:r>
            <w:r>
              <w:t>)</w:t>
            </w:r>
          </w:p>
        </w:tc>
        <w:tc>
          <w:tcPr>
            <w:tcW w:w="3200" w:type="dxa"/>
            <w:shd w:val="clear" w:color="auto" w:fill="auto"/>
          </w:tcPr>
          <w:p w:rsidR="00AB2127" w:rsidRPr="00454987" w:rsidRDefault="00AB2127" w:rsidP="00DE62A0">
            <w:pPr>
              <w:pStyle w:val="Normlny1"/>
              <w:jc w:val="center"/>
            </w:pPr>
            <w:r>
              <w:t>0.9999879</w:t>
            </w:r>
          </w:p>
        </w:tc>
        <w:tc>
          <w:tcPr>
            <w:tcW w:w="3302" w:type="dxa"/>
            <w:shd w:val="clear" w:color="auto" w:fill="auto"/>
          </w:tcPr>
          <w:p w:rsidR="00AB2127" w:rsidRPr="00454987" w:rsidRDefault="00AB2127" w:rsidP="00DE62A0">
            <w:pPr>
              <w:pStyle w:val="Normlny1"/>
              <w:jc w:val="center"/>
            </w:pPr>
            <w:r>
              <w:t>0.0000140</w:t>
            </w:r>
          </w:p>
        </w:tc>
      </w:tr>
      <w:tr w:rsidR="00AB2127" w:rsidRPr="00E94640" w:rsidTr="00DE62A0">
        <w:tc>
          <w:tcPr>
            <w:tcW w:w="2708" w:type="dxa"/>
            <w:shd w:val="clear" w:color="auto" w:fill="auto"/>
          </w:tcPr>
          <w:p w:rsidR="00AB2127" w:rsidRPr="00C6122F" w:rsidRDefault="00AB2127" w:rsidP="00DE62A0">
            <w:pPr>
              <w:pStyle w:val="Normlny1"/>
              <w:jc w:val="center"/>
            </w:pPr>
            <w:r>
              <w:t>(N</w:t>
            </w:r>
            <w:r w:rsidRPr="00E94640">
              <w:rPr>
                <w:vertAlign w:val="subscript"/>
              </w:rPr>
              <w:t>2</w:t>
            </w:r>
            <w:r>
              <w:t>)</w:t>
            </w:r>
          </w:p>
        </w:tc>
        <w:tc>
          <w:tcPr>
            <w:tcW w:w="3200" w:type="dxa"/>
            <w:shd w:val="clear" w:color="auto" w:fill="auto"/>
          </w:tcPr>
          <w:p w:rsidR="00AB2127" w:rsidRPr="00454987" w:rsidRDefault="00AB2127" w:rsidP="00DE62A0">
            <w:pPr>
              <w:pStyle w:val="Normlny1"/>
              <w:jc w:val="center"/>
            </w:pPr>
            <w:r>
              <w:t>0.9999975</w:t>
            </w:r>
          </w:p>
        </w:tc>
        <w:tc>
          <w:tcPr>
            <w:tcW w:w="3302" w:type="dxa"/>
            <w:shd w:val="clear" w:color="auto" w:fill="auto"/>
          </w:tcPr>
          <w:p w:rsidR="00AB2127" w:rsidRPr="00454987" w:rsidRDefault="00AB2127" w:rsidP="00DE62A0">
            <w:pPr>
              <w:pStyle w:val="Normlny1"/>
              <w:jc w:val="center"/>
            </w:pPr>
            <w:r>
              <w:t>0.0000029</w:t>
            </w:r>
          </w:p>
        </w:tc>
      </w:tr>
    </w:tbl>
    <w:p w:rsidR="00AB2127" w:rsidRDefault="00AB2127" w:rsidP="00AB2127">
      <w:pPr>
        <w:spacing w:before="360" w:after="120"/>
        <w:rPr>
          <w:rFonts w:ascii="Arial" w:hAnsi="Arial" w:cs="Arial"/>
          <w:b/>
          <w:smallCaps/>
          <w:u w:val="single"/>
          <w:lang w:val="sk-SK"/>
        </w:rPr>
      </w:pPr>
    </w:p>
    <w:p w:rsidR="00AB2127" w:rsidRDefault="00AB2127" w:rsidP="00AB2127">
      <w:pPr>
        <w:spacing w:before="360" w:after="120"/>
        <w:rPr>
          <w:rFonts w:ascii="Arial" w:hAnsi="Arial" w:cs="Arial"/>
          <w:b/>
          <w:smallCaps/>
          <w:u w:val="single"/>
          <w:lang w:val="sk-SK"/>
        </w:rPr>
      </w:pPr>
      <w:r>
        <w:rPr>
          <w:rFonts w:ascii="Arial" w:hAnsi="Arial" w:cs="Arial"/>
          <w:b/>
          <w:smallCaps/>
          <w:u w:val="single"/>
          <w:lang w:val="sk-SK"/>
        </w:rPr>
        <w:t>9</w:t>
      </w:r>
      <w:r w:rsidRPr="000E5781">
        <w:rPr>
          <w:rFonts w:ascii="Arial" w:hAnsi="Arial" w:cs="Arial"/>
          <w:b/>
          <w:smallCaps/>
          <w:u w:val="single"/>
          <w:lang w:val="sk-SK"/>
        </w:rPr>
        <w:t xml:space="preserve">. </w:t>
      </w:r>
      <w:proofErr w:type="spellStart"/>
      <w:r>
        <w:rPr>
          <w:rFonts w:ascii="Arial" w:hAnsi="Arial" w:cs="Arial"/>
          <w:b/>
          <w:smallCaps/>
          <w:u w:val="single"/>
          <w:lang w:val="sk-SK"/>
        </w:rPr>
        <w:t>Purity</w:t>
      </w:r>
      <w:proofErr w:type="spellEnd"/>
      <w:r>
        <w:rPr>
          <w:rFonts w:ascii="Arial" w:hAnsi="Arial" w:cs="Arial"/>
          <w:b/>
          <w:smallCaps/>
          <w:u w:val="single"/>
          <w:lang w:val="sk-SK"/>
        </w:rPr>
        <w:t xml:space="preserve"> table  </w:t>
      </w:r>
      <w:proofErr w:type="spellStart"/>
      <w:r>
        <w:rPr>
          <w:rFonts w:ascii="Arial" w:hAnsi="Arial" w:cs="Arial"/>
          <w:b/>
          <w:smallCaps/>
          <w:u w:val="single"/>
          <w:lang w:val="sk-SK"/>
        </w:rPr>
        <w:t>of</w:t>
      </w:r>
      <w:proofErr w:type="spellEnd"/>
      <w:r>
        <w:rPr>
          <w:rFonts w:ascii="Arial" w:hAnsi="Arial" w:cs="Arial"/>
          <w:b/>
          <w:smallCaps/>
          <w:u w:val="single"/>
          <w:lang w:val="sk-SK"/>
        </w:rPr>
        <w:t xml:space="preserve"> </w:t>
      </w:r>
      <w:proofErr w:type="spellStart"/>
      <w:r>
        <w:rPr>
          <w:rFonts w:ascii="Arial" w:hAnsi="Arial" w:cs="Arial"/>
          <w:b/>
          <w:smallCaps/>
          <w:u w:val="single"/>
          <w:lang w:val="sk-SK"/>
        </w:rPr>
        <w:t>final</w:t>
      </w:r>
      <w:proofErr w:type="spellEnd"/>
      <w:r>
        <w:rPr>
          <w:rFonts w:ascii="Arial" w:hAnsi="Arial" w:cs="Arial"/>
          <w:b/>
          <w:smallCaps/>
          <w:u w:val="single"/>
          <w:lang w:val="sk-SK"/>
        </w:rPr>
        <w:t xml:space="preserve"> </w:t>
      </w:r>
      <w:proofErr w:type="spellStart"/>
      <w:r>
        <w:rPr>
          <w:rFonts w:ascii="Arial" w:hAnsi="Arial" w:cs="Arial"/>
          <w:b/>
          <w:smallCaps/>
          <w:u w:val="single"/>
          <w:lang w:val="sk-SK"/>
        </w:rPr>
        <w:t>mixture</w:t>
      </w:r>
      <w:proofErr w:type="spellEnd"/>
      <w:r>
        <w:rPr>
          <w:rFonts w:ascii="Arial" w:hAnsi="Arial" w:cs="Arial"/>
          <w:b/>
          <w:smallCaps/>
          <w:u w:val="single"/>
          <w:lang w:val="sk-SK"/>
        </w:rPr>
        <w:t>: (OMH230)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3200"/>
        <w:gridCol w:w="3302"/>
      </w:tblGrid>
      <w:tr w:rsidR="00AB2127" w:rsidRPr="00E94640" w:rsidTr="00DE62A0">
        <w:tc>
          <w:tcPr>
            <w:tcW w:w="2708" w:type="dxa"/>
            <w:shd w:val="clear" w:color="auto" w:fill="auto"/>
          </w:tcPr>
          <w:p w:rsidR="00AB2127" w:rsidRPr="00454987" w:rsidRDefault="00AB2127" w:rsidP="00DE62A0">
            <w:pPr>
              <w:pStyle w:val="Normlny1"/>
              <w:jc w:val="center"/>
            </w:pPr>
            <w:r>
              <w:t>Component</w:t>
            </w:r>
          </w:p>
        </w:tc>
        <w:tc>
          <w:tcPr>
            <w:tcW w:w="3200" w:type="dxa"/>
            <w:shd w:val="clear" w:color="auto" w:fill="auto"/>
          </w:tcPr>
          <w:p w:rsidR="00AB2127" w:rsidRDefault="00AB2127" w:rsidP="00DE62A0">
            <w:pPr>
              <w:pStyle w:val="Normlny1"/>
              <w:jc w:val="center"/>
            </w:pPr>
            <w:r>
              <w:t>x</w:t>
            </w:r>
            <w:r w:rsidRPr="00E94640">
              <w:rPr>
                <w:vertAlign w:val="subscript"/>
              </w:rPr>
              <w:t>(</w:t>
            </w:r>
            <w:proofErr w:type="spellStart"/>
            <w:r w:rsidRPr="00E94640">
              <w:rPr>
                <w:vertAlign w:val="subscript"/>
              </w:rPr>
              <w:t>grav+pur</w:t>
            </w:r>
            <w:proofErr w:type="spellEnd"/>
            <w:r w:rsidRPr="00E94640">
              <w:rPr>
                <w:vertAlign w:val="subscript"/>
              </w:rPr>
              <w:t>)</w:t>
            </w:r>
          </w:p>
          <w:p w:rsidR="00AB2127" w:rsidRPr="00F81E3F" w:rsidRDefault="00AB2127" w:rsidP="00DE62A0">
            <w:pPr>
              <w:pStyle w:val="Normlny1"/>
              <w:jc w:val="center"/>
            </w:pPr>
            <w:r>
              <w:t>(</w:t>
            </w:r>
            <w:proofErr w:type="spellStart"/>
            <w:r>
              <w:t>mol</w:t>
            </w:r>
            <w:proofErr w:type="spellEnd"/>
            <w:r>
              <w:t>/</w:t>
            </w:r>
            <w:proofErr w:type="spellStart"/>
            <w:r>
              <w:t>mol</w:t>
            </w:r>
            <w:proofErr w:type="spellEnd"/>
            <w:r>
              <w:t>)</w:t>
            </w:r>
          </w:p>
        </w:tc>
        <w:tc>
          <w:tcPr>
            <w:tcW w:w="3302" w:type="dxa"/>
            <w:shd w:val="clear" w:color="auto" w:fill="auto"/>
          </w:tcPr>
          <w:p w:rsidR="00AB2127" w:rsidRDefault="00AB2127" w:rsidP="00DE62A0">
            <w:pPr>
              <w:pStyle w:val="Normlny1"/>
              <w:jc w:val="center"/>
            </w:pPr>
            <w:r>
              <w:t>u(x)</w:t>
            </w:r>
          </w:p>
          <w:p w:rsidR="00AB2127" w:rsidRPr="00454987" w:rsidRDefault="00AB2127" w:rsidP="00DE62A0">
            <w:pPr>
              <w:pStyle w:val="Normlny1"/>
              <w:jc w:val="center"/>
            </w:pPr>
            <w:r>
              <w:t>(</w:t>
            </w:r>
            <w:proofErr w:type="spellStart"/>
            <w:r>
              <w:t>mol</w:t>
            </w:r>
            <w:proofErr w:type="spellEnd"/>
            <w:r>
              <w:t>/</w:t>
            </w:r>
            <w:proofErr w:type="spellStart"/>
            <w:r>
              <w:t>mol</w:t>
            </w:r>
            <w:proofErr w:type="spellEnd"/>
            <w:r>
              <w:t>)</w:t>
            </w:r>
          </w:p>
        </w:tc>
      </w:tr>
      <w:tr w:rsidR="00AB2127" w:rsidRPr="00E94640" w:rsidTr="00DE62A0">
        <w:tc>
          <w:tcPr>
            <w:tcW w:w="2708" w:type="dxa"/>
            <w:shd w:val="clear" w:color="auto" w:fill="auto"/>
          </w:tcPr>
          <w:p w:rsidR="00AB2127" w:rsidRPr="009D3F5C" w:rsidRDefault="00AB2127" w:rsidP="00DE62A0">
            <w:pPr>
              <w:pStyle w:val="Normlny1"/>
              <w:jc w:val="center"/>
            </w:pPr>
            <w:proofErr w:type="spellStart"/>
            <w:r>
              <w:t>Ar</w:t>
            </w:r>
            <w:proofErr w:type="spellEnd"/>
          </w:p>
        </w:tc>
        <w:tc>
          <w:tcPr>
            <w:tcW w:w="3200" w:type="dxa"/>
            <w:shd w:val="clear" w:color="auto" w:fill="auto"/>
          </w:tcPr>
          <w:p w:rsidR="00AB2127" w:rsidRPr="00454987" w:rsidRDefault="00AB2127" w:rsidP="00DE62A0">
            <w:pPr>
              <w:pStyle w:val="Normlny1"/>
              <w:jc w:val="center"/>
            </w:pPr>
            <w:r>
              <w:t>0.00000007</w:t>
            </w:r>
          </w:p>
        </w:tc>
        <w:tc>
          <w:tcPr>
            <w:tcW w:w="3302" w:type="dxa"/>
            <w:shd w:val="clear" w:color="auto" w:fill="auto"/>
          </w:tcPr>
          <w:p w:rsidR="00AB2127" w:rsidRPr="00454987" w:rsidRDefault="00AB2127" w:rsidP="00DE62A0">
            <w:pPr>
              <w:pStyle w:val="Normlny1"/>
              <w:jc w:val="center"/>
            </w:pPr>
            <w:r>
              <w:t>0.00000004</w:t>
            </w:r>
          </w:p>
        </w:tc>
      </w:tr>
      <w:tr w:rsidR="00AB2127" w:rsidRPr="00E94640" w:rsidTr="00DE62A0">
        <w:tc>
          <w:tcPr>
            <w:tcW w:w="2708" w:type="dxa"/>
            <w:shd w:val="clear" w:color="auto" w:fill="auto"/>
          </w:tcPr>
          <w:p w:rsidR="00AB2127" w:rsidRDefault="00AB2127" w:rsidP="00DE62A0">
            <w:pPr>
              <w:pStyle w:val="Normlny1"/>
              <w:jc w:val="center"/>
            </w:pPr>
            <w:r>
              <w:t>CO</w:t>
            </w:r>
          </w:p>
        </w:tc>
        <w:tc>
          <w:tcPr>
            <w:tcW w:w="3200" w:type="dxa"/>
            <w:shd w:val="clear" w:color="auto" w:fill="auto"/>
          </w:tcPr>
          <w:p w:rsidR="00AB2127" w:rsidRDefault="00AB2127" w:rsidP="00DE62A0">
            <w:pPr>
              <w:pStyle w:val="Normlny1"/>
              <w:jc w:val="center"/>
            </w:pPr>
            <w:r>
              <w:t>0.01997360</w:t>
            </w:r>
          </w:p>
        </w:tc>
        <w:tc>
          <w:tcPr>
            <w:tcW w:w="3302" w:type="dxa"/>
            <w:shd w:val="clear" w:color="auto" w:fill="auto"/>
          </w:tcPr>
          <w:p w:rsidR="00AB2127" w:rsidRDefault="00AB2127" w:rsidP="00DE62A0">
            <w:pPr>
              <w:pStyle w:val="Normlny1"/>
              <w:jc w:val="center"/>
            </w:pPr>
            <w:r>
              <w:t>0.00000012</w:t>
            </w:r>
          </w:p>
        </w:tc>
      </w:tr>
      <w:tr w:rsidR="00AB2127" w:rsidRPr="00E94640" w:rsidTr="00DE62A0">
        <w:tc>
          <w:tcPr>
            <w:tcW w:w="2708" w:type="dxa"/>
            <w:shd w:val="clear" w:color="auto" w:fill="auto"/>
          </w:tcPr>
          <w:p w:rsidR="00AB2127" w:rsidRPr="00F81E3F" w:rsidRDefault="00AB2127" w:rsidP="00DE62A0">
            <w:pPr>
              <w:pStyle w:val="Normlny1"/>
              <w:jc w:val="center"/>
            </w:pPr>
            <w:r>
              <w:t>CO</w:t>
            </w:r>
            <w:r w:rsidRPr="00E94640">
              <w:rPr>
                <w:vertAlign w:val="subscript"/>
              </w:rPr>
              <w:t>2</w:t>
            </w:r>
          </w:p>
        </w:tc>
        <w:tc>
          <w:tcPr>
            <w:tcW w:w="3200" w:type="dxa"/>
            <w:shd w:val="clear" w:color="auto" w:fill="auto"/>
          </w:tcPr>
          <w:p w:rsidR="00AB2127" w:rsidRPr="00454987" w:rsidRDefault="00AB2127" w:rsidP="00DE62A0">
            <w:pPr>
              <w:pStyle w:val="Normlny1"/>
              <w:jc w:val="center"/>
            </w:pPr>
            <w:r>
              <w:t>0.12008155</w:t>
            </w:r>
          </w:p>
        </w:tc>
        <w:tc>
          <w:tcPr>
            <w:tcW w:w="3302" w:type="dxa"/>
            <w:shd w:val="clear" w:color="auto" w:fill="auto"/>
          </w:tcPr>
          <w:p w:rsidR="00AB2127" w:rsidRPr="00454987" w:rsidRDefault="00AB2127" w:rsidP="00DE62A0">
            <w:pPr>
              <w:pStyle w:val="Normlny1"/>
              <w:jc w:val="center"/>
            </w:pPr>
            <w:r>
              <w:t>0.00000084</w:t>
            </w:r>
          </w:p>
        </w:tc>
      </w:tr>
      <w:tr w:rsidR="00AB2127" w:rsidRPr="00E94640" w:rsidTr="00DE62A0">
        <w:tc>
          <w:tcPr>
            <w:tcW w:w="2708" w:type="dxa"/>
            <w:shd w:val="clear" w:color="auto" w:fill="auto"/>
          </w:tcPr>
          <w:p w:rsidR="00AB2127" w:rsidRDefault="00AB2127" w:rsidP="00DE62A0">
            <w:pPr>
              <w:pStyle w:val="Normlny1"/>
              <w:jc w:val="center"/>
            </w:pPr>
            <w:r>
              <w:t>C</w:t>
            </w:r>
            <w:r w:rsidRPr="00E94640">
              <w:rPr>
                <w:vertAlign w:val="subscript"/>
              </w:rPr>
              <w:t>3</w:t>
            </w:r>
            <w:r>
              <w:t>H</w:t>
            </w:r>
            <w:r w:rsidRPr="00E94640">
              <w:rPr>
                <w:vertAlign w:val="subscript"/>
              </w:rPr>
              <w:t>8</w:t>
            </w:r>
          </w:p>
        </w:tc>
        <w:tc>
          <w:tcPr>
            <w:tcW w:w="3200" w:type="dxa"/>
            <w:shd w:val="clear" w:color="auto" w:fill="auto"/>
          </w:tcPr>
          <w:p w:rsidR="00AB2127" w:rsidRDefault="00AB2127" w:rsidP="00DE62A0">
            <w:pPr>
              <w:pStyle w:val="Normlny1"/>
              <w:jc w:val="center"/>
            </w:pPr>
            <w:r>
              <w:t>0.00099915</w:t>
            </w:r>
          </w:p>
        </w:tc>
        <w:tc>
          <w:tcPr>
            <w:tcW w:w="3302" w:type="dxa"/>
            <w:shd w:val="clear" w:color="auto" w:fill="auto"/>
          </w:tcPr>
          <w:p w:rsidR="00AB2127" w:rsidRDefault="00AB2127" w:rsidP="00DE62A0">
            <w:pPr>
              <w:pStyle w:val="Normlny1"/>
              <w:jc w:val="center"/>
            </w:pPr>
            <w:r>
              <w:t>0.00000013</w:t>
            </w:r>
          </w:p>
        </w:tc>
      </w:tr>
      <w:tr w:rsidR="00AB2127" w:rsidRPr="00E94640" w:rsidTr="00DE62A0">
        <w:tc>
          <w:tcPr>
            <w:tcW w:w="2708" w:type="dxa"/>
            <w:shd w:val="clear" w:color="auto" w:fill="auto"/>
          </w:tcPr>
          <w:p w:rsidR="00AB2127" w:rsidRDefault="00AB2127" w:rsidP="00DE62A0">
            <w:pPr>
              <w:pStyle w:val="Normlny1"/>
              <w:jc w:val="center"/>
            </w:pPr>
            <w:proofErr w:type="spellStart"/>
            <w:r>
              <w:t>C</w:t>
            </w:r>
            <w:r w:rsidRPr="00E94640">
              <w:rPr>
                <w:vertAlign w:val="subscript"/>
              </w:rPr>
              <w:t>n</w:t>
            </w:r>
            <w:r>
              <w:t>H</w:t>
            </w:r>
            <w:r w:rsidRPr="00E94640">
              <w:rPr>
                <w:vertAlign w:val="subscript"/>
              </w:rPr>
              <w:t>m</w:t>
            </w:r>
            <w:proofErr w:type="spellEnd"/>
          </w:p>
        </w:tc>
        <w:tc>
          <w:tcPr>
            <w:tcW w:w="3200" w:type="dxa"/>
            <w:shd w:val="clear" w:color="auto" w:fill="auto"/>
          </w:tcPr>
          <w:p w:rsidR="00AB2127" w:rsidRDefault="00AB2127" w:rsidP="00DE62A0">
            <w:pPr>
              <w:pStyle w:val="Normlny1"/>
              <w:jc w:val="center"/>
            </w:pPr>
            <w:r>
              <w:t>0.00000062</w:t>
            </w:r>
          </w:p>
        </w:tc>
        <w:tc>
          <w:tcPr>
            <w:tcW w:w="3302" w:type="dxa"/>
            <w:shd w:val="clear" w:color="auto" w:fill="auto"/>
          </w:tcPr>
          <w:p w:rsidR="00AB2127" w:rsidRDefault="00AB2127" w:rsidP="00DE62A0">
            <w:pPr>
              <w:pStyle w:val="Normlny1"/>
              <w:jc w:val="center"/>
            </w:pPr>
            <w:r>
              <w:t>0.00000025</w:t>
            </w:r>
          </w:p>
        </w:tc>
      </w:tr>
      <w:tr w:rsidR="00AB2127" w:rsidRPr="00E94640" w:rsidTr="00DE62A0">
        <w:tc>
          <w:tcPr>
            <w:tcW w:w="2708" w:type="dxa"/>
            <w:shd w:val="clear" w:color="auto" w:fill="auto"/>
          </w:tcPr>
          <w:p w:rsidR="00AB2127" w:rsidRPr="00C6122F" w:rsidRDefault="00AB2127" w:rsidP="00DE62A0">
            <w:pPr>
              <w:pStyle w:val="Normlny1"/>
              <w:jc w:val="center"/>
            </w:pPr>
            <w:r>
              <w:t>H</w:t>
            </w:r>
            <w:r w:rsidRPr="00E94640">
              <w:rPr>
                <w:vertAlign w:val="subscript"/>
              </w:rPr>
              <w:t>2</w:t>
            </w:r>
          </w:p>
        </w:tc>
        <w:tc>
          <w:tcPr>
            <w:tcW w:w="3200" w:type="dxa"/>
            <w:shd w:val="clear" w:color="auto" w:fill="auto"/>
          </w:tcPr>
          <w:p w:rsidR="00AB2127" w:rsidRPr="00454987" w:rsidRDefault="00AB2127" w:rsidP="00DE62A0">
            <w:pPr>
              <w:pStyle w:val="Normlny1"/>
              <w:jc w:val="center"/>
            </w:pPr>
            <w:r>
              <w:t>0.00000002</w:t>
            </w:r>
          </w:p>
        </w:tc>
        <w:tc>
          <w:tcPr>
            <w:tcW w:w="3302" w:type="dxa"/>
            <w:shd w:val="clear" w:color="auto" w:fill="auto"/>
          </w:tcPr>
          <w:p w:rsidR="00AB2127" w:rsidRPr="00454987" w:rsidRDefault="00AB2127" w:rsidP="00DE62A0">
            <w:pPr>
              <w:pStyle w:val="Normlny1"/>
              <w:jc w:val="center"/>
            </w:pPr>
            <w:r>
              <w:t>0.00000001</w:t>
            </w:r>
          </w:p>
        </w:tc>
      </w:tr>
      <w:tr w:rsidR="00AB2127" w:rsidRPr="00E94640" w:rsidTr="00DE62A0">
        <w:tc>
          <w:tcPr>
            <w:tcW w:w="2708" w:type="dxa"/>
            <w:shd w:val="clear" w:color="auto" w:fill="auto"/>
          </w:tcPr>
          <w:p w:rsidR="00AB2127" w:rsidRDefault="00AB2127" w:rsidP="00DE62A0">
            <w:pPr>
              <w:pStyle w:val="Normlny1"/>
              <w:jc w:val="center"/>
            </w:pPr>
            <w:r>
              <w:t>H</w:t>
            </w:r>
            <w:r w:rsidRPr="00E94640">
              <w:rPr>
                <w:vertAlign w:val="subscript"/>
              </w:rPr>
              <w:t>2</w:t>
            </w:r>
            <w:r>
              <w:t>O</w:t>
            </w:r>
          </w:p>
        </w:tc>
        <w:tc>
          <w:tcPr>
            <w:tcW w:w="3200" w:type="dxa"/>
            <w:shd w:val="clear" w:color="auto" w:fill="auto"/>
          </w:tcPr>
          <w:p w:rsidR="00AB2127" w:rsidRDefault="00AB2127" w:rsidP="00DE62A0">
            <w:pPr>
              <w:pStyle w:val="Normlny1"/>
              <w:jc w:val="center"/>
            </w:pPr>
            <w:r>
              <w:t>0.00000160</w:t>
            </w:r>
          </w:p>
        </w:tc>
        <w:tc>
          <w:tcPr>
            <w:tcW w:w="3302" w:type="dxa"/>
            <w:shd w:val="clear" w:color="auto" w:fill="auto"/>
          </w:tcPr>
          <w:p w:rsidR="00AB2127" w:rsidRDefault="00AB2127" w:rsidP="00DE62A0">
            <w:pPr>
              <w:pStyle w:val="Normlny1"/>
              <w:jc w:val="center"/>
            </w:pPr>
            <w:r>
              <w:t>0.00000079</w:t>
            </w:r>
          </w:p>
        </w:tc>
      </w:tr>
      <w:tr w:rsidR="00AB2127" w:rsidRPr="00E94640" w:rsidTr="00DE62A0">
        <w:tc>
          <w:tcPr>
            <w:tcW w:w="2708" w:type="dxa"/>
            <w:shd w:val="clear" w:color="auto" w:fill="auto"/>
          </w:tcPr>
          <w:p w:rsidR="00AB2127" w:rsidRDefault="00AB2127" w:rsidP="00DE62A0">
            <w:pPr>
              <w:pStyle w:val="Normlny1"/>
              <w:jc w:val="center"/>
            </w:pPr>
            <w:r>
              <w:t>N</w:t>
            </w:r>
            <w:r w:rsidRPr="00E94640">
              <w:rPr>
                <w:vertAlign w:val="subscript"/>
              </w:rPr>
              <w:t>2</w:t>
            </w:r>
          </w:p>
        </w:tc>
        <w:tc>
          <w:tcPr>
            <w:tcW w:w="3200" w:type="dxa"/>
            <w:shd w:val="clear" w:color="auto" w:fill="auto"/>
          </w:tcPr>
          <w:p w:rsidR="00AB2127" w:rsidRDefault="00AB2127" w:rsidP="00DE62A0">
            <w:pPr>
              <w:pStyle w:val="Normlny1"/>
              <w:jc w:val="center"/>
            </w:pPr>
            <w:r>
              <w:t>0.85894234</w:t>
            </w:r>
          </w:p>
        </w:tc>
        <w:tc>
          <w:tcPr>
            <w:tcW w:w="3302" w:type="dxa"/>
            <w:shd w:val="clear" w:color="auto" w:fill="auto"/>
          </w:tcPr>
          <w:p w:rsidR="00AB2127" w:rsidRDefault="00AB2127" w:rsidP="00DE62A0">
            <w:pPr>
              <w:pStyle w:val="Normlny1"/>
              <w:jc w:val="center"/>
            </w:pPr>
            <w:r>
              <w:t>0.00000134</w:t>
            </w:r>
          </w:p>
        </w:tc>
      </w:tr>
      <w:tr w:rsidR="00AB2127" w:rsidRPr="00E94640" w:rsidTr="00DE62A0">
        <w:tc>
          <w:tcPr>
            <w:tcW w:w="2708" w:type="dxa"/>
            <w:shd w:val="clear" w:color="auto" w:fill="auto"/>
          </w:tcPr>
          <w:p w:rsidR="00AB2127" w:rsidRDefault="00AB2127" w:rsidP="00DE62A0">
            <w:pPr>
              <w:pStyle w:val="Normlny1"/>
              <w:jc w:val="center"/>
            </w:pPr>
            <w:r>
              <w:t>O</w:t>
            </w:r>
            <w:r w:rsidRPr="00E94640">
              <w:rPr>
                <w:vertAlign w:val="subscript"/>
              </w:rPr>
              <w:t>2</w:t>
            </w:r>
          </w:p>
        </w:tc>
        <w:tc>
          <w:tcPr>
            <w:tcW w:w="3200" w:type="dxa"/>
            <w:shd w:val="clear" w:color="auto" w:fill="auto"/>
          </w:tcPr>
          <w:p w:rsidR="00AB2127" w:rsidRDefault="00AB2127" w:rsidP="00DE62A0">
            <w:pPr>
              <w:pStyle w:val="Normlny1"/>
              <w:jc w:val="center"/>
            </w:pPr>
            <w:r>
              <w:t>0.00000107</w:t>
            </w:r>
          </w:p>
        </w:tc>
        <w:tc>
          <w:tcPr>
            <w:tcW w:w="3302" w:type="dxa"/>
            <w:shd w:val="clear" w:color="auto" w:fill="auto"/>
          </w:tcPr>
          <w:p w:rsidR="00AB2127" w:rsidRDefault="00AB2127" w:rsidP="00DE62A0">
            <w:pPr>
              <w:pStyle w:val="Normlny1"/>
              <w:jc w:val="center"/>
            </w:pPr>
            <w:r>
              <w:t>0.00000053</w:t>
            </w:r>
          </w:p>
        </w:tc>
      </w:tr>
    </w:tbl>
    <w:p w:rsidR="00181C42" w:rsidRDefault="00181C42" w:rsidP="00AB2127">
      <w:pPr>
        <w:spacing w:before="360" w:after="120"/>
        <w:rPr>
          <w:rFonts w:ascii="Arial" w:hAnsi="Arial" w:cs="Arial"/>
          <w:b/>
          <w:smallCaps/>
          <w:u w:val="single"/>
          <w:lang w:val="sk-SK"/>
        </w:rPr>
      </w:pPr>
    </w:p>
    <w:p w:rsidR="00AB2127" w:rsidRDefault="00AB2127" w:rsidP="00AB2127">
      <w:pPr>
        <w:spacing w:before="360" w:after="120"/>
        <w:rPr>
          <w:rFonts w:ascii="Arial" w:hAnsi="Arial" w:cs="Arial"/>
          <w:b/>
          <w:smallCaps/>
          <w:u w:val="single"/>
          <w:lang w:val="sk-SK"/>
        </w:rPr>
      </w:pPr>
      <w:r>
        <w:rPr>
          <w:rFonts w:ascii="Arial" w:hAnsi="Arial" w:cs="Arial"/>
          <w:b/>
          <w:smallCaps/>
          <w:u w:val="single"/>
          <w:lang w:val="sk-SK"/>
        </w:rPr>
        <w:t>10</w:t>
      </w:r>
      <w:r w:rsidRPr="000E5781">
        <w:rPr>
          <w:rFonts w:ascii="Arial" w:hAnsi="Arial" w:cs="Arial"/>
          <w:b/>
          <w:smallCaps/>
          <w:u w:val="single"/>
          <w:lang w:val="sk-SK"/>
        </w:rPr>
        <w:t xml:space="preserve">. </w:t>
      </w:r>
      <w:proofErr w:type="spellStart"/>
      <w:r>
        <w:rPr>
          <w:rFonts w:ascii="Arial" w:hAnsi="Arial" w:cs="Arial"/>
          <w:b/>
          <w:smallCaps/>
          <w:u w:val="single"/>
          <w:lang w:val="sk-SK"/>
        </w:rPr>
        <w:t>Results</w:t>
      </w:r>
      <w:proofErr w:type="spellEnd"/>
      <w:r>
        <w:rPr>
          <w:rFonts w:ascii="Arial" w:hAnsi="Arial" w:cs="Arial"/>
          <w:b/>
          <w:smallCaps/>
          <w:u w:val="single"/>
          <w:lang w:val="sk-SK"/>
        </w:rPr>
        <w:t xml:space="preserve"> </w:t>
      </w:r>
      <w:proofErr w:type="spellStart"/>
      <w:r>
        <w:rPr>
          <w:rFonts w:ascii="Arial" w:hAnsi="Arial" w:cs="Arial"/>
          <w:b/>
          <w:smallCaps/>
          <w:u w:val="single"/>
          <w:lang w:val="sk-SK"/>
        </w:rPr>
        <w:t>for</w:t>
      </w:r>
      <w:proofErr w:type="spellEnd"/>
      <w:r>
        <w:rPr>
          <w:rFonts w:ascii="Arial" w:hAnsi="Arial" w:cs="Arial"/>
          <w:b/>
          <w:smallCaps/>
          <w:u w:val="single"/>
          <w:lang w:val="sk-SK"/>
        </w:rPr>
        <w:t xml:space="preserve"> </w:t>
      </w:r>
      <w:proofErr w:type="spellStart"/>
      <w:r>
        <w:rPr>
          <w:rFonts w:ascii="Arial" w:hAnsi="Arial" w:cs="Arial"/>
          <w:b/>
          <w:smallCaps/>
          <w:u w:val="single"/>
          <w:lang w:val="sk-SK"/>
        </w:rPr>
        <w:t>co</w:t>
      </w:r>
      <w:proofErr w:type="spellEnd"/>
      <w:r>
        <w:rPr>
          <w:rFonts w:ascii="Arial" w:hAnsi="Arial" w:cs="Arial"/>
          <w:b/>
          <w:smallCaps/>
          <w:u w:val="single"/>
          <w:lang w:val="sk-SK"/>
        </w:rPr>
        <w:t>, co</w:t>
      </w:r>
      <w:r>
        <w:rPr>
          <w:rFonts w:ascii="Arial" w:hAnsi="Arial" w:cs="Arial"/>
          <w:b/>
          <w:smallCaps/>
          <w:u w:val="single"/>
          <w:vertAlign w:val="subscript"/>
          <w:lang w:val="sk-SK"/>
        </w:rPr>
        <w:t>2</w:t>
      </w:r>
      <w:r>
        <w:rPr>
          <w:rFonts w:ascii="Arial" w:hAnsi="Arial" w:cs="Arial"/>
          <w:b/>
          <w:smallCaps/>
          <w:u w:val="single"/>
          <w:lang w:val="sk-SK"/>
        </w:rPr>
        <w:t xml:space="preserve">, </w:t>
      </w:r>
      <w:proofErr w:type="spellStart"/>
      <w:r>
        <w:rPr>
          <w:rFonts w:ascii="Arial" w:hAnsi="Arial" w:cs="Arial"/>
          <w:b/>
          <w:smallCaps/>
          <w:u w:val="single"/>
          <w:lang w:val="sk-SK"/>
        </w:rPr>
        <w:t>propane</w:t>
      </w:r>
      <w:proofErr w:type="spellEnd"/>
      <w:r>
        <w:rPr>
          <w:rFonts w:ascii="Arial" w:hAnsi="Arial" w:cs="Arial"/>
          <w:b/>
          <w:smallCaps/>
          <w:u w:val="single"/>
          <w:lang w:val="sk-SK"/>
        </w:rPr>
        <w:t xml:space="preserve"> (</w:t>
      </w:r>
      <w:proofErr w:type="spellStart"/>
      <w:r>
        <w:rPr>
          <w:rFonts w:ascii="Arial" w:hAnsi="Arial" w:cs="Arial"/>
          <w:b/>
          <w:smallCaps/>
          <w:u w:val="single"/>
          <w:lang w:val="sk-SK"/>
        </w:rPr>
        <w:t>including</w:t>
      </w:r>
      <w:proofErr w:type="spellEnd"/>
      <w:r>
        <w:rPr>
          <w:rFonts w:ascii="Arial" w:hAnsi="Arial" w:cs="Arial"/>
          <w:b/>
          <w:smallCaps/>
          <w:u w:val="single"/>
          <w:lang w:val="sk-SK"/>
        </w:rPr>
        <w:t xml:space="preserve"> </w:t>
      </w:r>
      <w:proofErr w:type="spellStart"/>
      <w:r>
        <w:rPr>
          <w:rFonts w:ascii="Arial" w:hAnsi="Arial" w:cs="Arial"/>
          <w:b/>
          <w:smallCaps/>
          <w:u w:val="single"/>
          <w:lang w:val="sk-SK"/>
        </w:rPr>
        <w:t>gravimetry</w:t>
      </w:r>
      <w:proofErr w:type="spellEnd"/>
      <w:r>
        <w:rPr>
          <w:rFonts w:ascii="Arial" w:hAnsi="Arial" w:cs="Arial"/>
          <w:b/>
          <w:smallCaps/>
          <w:u w:val="single"/>
          <w:lang w:val="sk-SK"/>
        </w:rPr>
        <w:t xml:space="preserve"> and </w:t>
      </w:r>
      <w:proofErr w:type="spellStart"/>
      <w:r>
        <w:rPr>
          <w:rFonts w:ascii="Arial" w:hAnsi="Arial" w:cs="Arial"/>
          <w:b/>
          <w:smallCaps/>
          <w:u w:val="single"/>
          <w:lang w:val="sk-SK"/>
        </w:rPr>
        <w:t>verification</w:t>
      </w:r>
      <w:proofErr w:type="spellEnd"/>
      <w:r>
        <w:rPr>
          <w:rFonts w:ascii="Arial" w:hAnsi="Arial" w:cs="Arial"/>
          <w:b/>
          <w:smallCaps/>
          <w:u w:val="single"/>
          <w:lang w:val="sk-SK"/>
        </w:rPr>
        <w:t>):</w:t>
      </w:r>
    </w:p>
    <w:p w:rsidR="00AB2127" w:rsidRDefault="00AB2127" w:rsidP="00AB2127">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1273"/>
        <w:gridCol w:w="1273"/>
        <w:gridCol w:w="1162"/>
        <w:gridCol w:w="844"/>
        <w:gridCol w:w="1162"/>
        <w:gridCol w:w="1162"/>
        <w:gridCol w:w="1162"/>
      </w:tblGrid>
      <w:tr w:rsidR="00AB2127" w:rsidTr="00DE62A0">
        <w:tc>
          <w:tcPr>
            <w:tcW w:w="1151" w:type="dxa"/>
            <w:shd w:val="clear" w:color="auto" w:fill="auto"/>
          </w:tcPr>
          <w:p w:rsidR="00AB2127" w:rsidRDefault="00AB2127" w:rsidP="00DE62A0">
            <w:pPr>
              <w:pStyle w:val="Normlny1"/>
              <w:jc w:val="center"/>
            </w:pPr>
            <w:r>
              <w:t>Component</w:t>
            </w:r>
          </w:p>
        </w:tc>
        <w:tc>
          <w:tcPr>
            <w:tcW w:w="1151" w:type="dxa"/>
            <w:shd w:val="clear" w:color="auto" w:fill="auto"/>
          </w:tcPr>
          <w:p w:rsidR="00AB2127" w:rsidRPr="00E94640" w:rsidRDefault="00AB2127" w:rsidP="00DE62A0">
            <w:pPr>
              <w:pStyle w:val="Normlny1"/>
              <w:jc w:val="center"/>
              <w:rPr>
                <w:vertAlign w:val="subscript"/>
              </w:rPr>
            </w:pPr>
            <w:proofErr w:type="spellStart"/>
            <w:r>
              <w:t>x</w:t>
            </w:r>
            <w:r w:rsidRPr="00E94640">
              <w:rPr>
                <w:vertAlign w:val="subscript"/>
              </w:rPr>
              <w:t>prep</w:t>
            </w:r>
            <w:proofErr w:type="spellEnd"/>
          </w:p>
        </w:tc>
        <w:tc>
          <w:tcPr>
            <w:tcW w:w="1151" w:type="dxa"/>
            <w:shd w:val="clear" w:color="auto" w:fill="auto"/>
          </w:tcPr>
          <w:p w:rsidR="00AB2127" w:rsidRDefault="00AB2127" w:rsidP="00DE62A0">
            <w:pPr>
              <w:pStyle w:val="Normlny1"/>
              <w:jc w:val="center"/>
            </w:pPr>
            <w:proofErr w:type="spellStart"/>
            <w:r>
              <w:t>u</w:t>
            </w:r>
            <w:r w:rsidRPr="00E94640">
              <w:rPr>
                <w:vertAlign w:val="subscript"/>
              </w:rPr>
              <w:t>prep</w:t>
            </w:r>
            <w:proofErr w:type="spellEnd"/>
          </w:p>
        </w:tc>
        <w:tc>
          <w:tcPr>
            <w:tcW w:w="1151" w:type="dxa"/>
            <w:shd w:val="clear" w:color="auto" w:fill="auto"/>
          </w:tcPr>
          <w:p w:rsidR="00AB2127" w:rsidRDefault="00AB2127" w:rsidP="00DE62A0">
            <w:pPr>
              <w:pStyle w:val="Normlny1"/>
              <w:jc w:val="center"/>
            </w:pPr>
            <w:proofErr w:type="spellStart"/>
            <w:r>
              <w:t>u</w:t>
            </w:r>
            <w:r w:rsidRPr="00E94640">
              <w:rPr>
                <w:vertAlign w:val="subscript"/>
              </w:rPr>
              <w:t>ver</w:t>
            </w:r>
            <w:proofErr w:type="spellEnd"/>
          </w:p>
        </w:tc>
        <w:tc>
          <w:tcPr>
            <w:tcW w:w="1151" w:type="dxa"/>
            <w:shd w:val="clear" w:color="auto" w:fill="auto"/>
          </w:tcPr>
          <w:p w:rsidR="00AB2127" w:rsidRDefault="00AB2127" w:rsidP="00DE62A0">
            <w:pPr>
              <w:pStyle w:val="Normlny1"/>
              <w:jc w:val="center"/>
            </w:pPr>
            <w:proofErr w:type="spellStart"/>
            <w:r>
              <w:t>u</w:t>
            </w:r>
            <w:r w:rsidRPr="00E94640">
              <w:rPr>
                <w:vertAlign w:val="subscript"/>
              </w:rPr>
              <w:t>st</w:t>
            </w:r>
            <w:proofErr w:type="spellEnd"/>
          </w:p>
        </w:tc>
        <w:tc>
          <w:tcPr>
            <w:tcW w:w="1151" w:type="dxa"/>
            <w:shd w:val="clear" w:color="auto" w:fill="auto"/>
          </w:tcPr>
          <w:p w:rsidR="00AB2127" w:rsidRDefault="00AB2127" w:rsidP="00DE62A0">
            <w:pPr>
              <w:pStyle w:val="Normlny1"/>
              <w:jc w:val="center"/>
            </w:pPr>
            <w:proofErr w:type="spellStart"/>
            <w:r>
              <w:t>u</w:t>
            </w:r>
            <w:r w:rsidRPr="00E94640">
              <w:rPr>
                <w:vertAlign w:val="subscript"/>
              </w:rPr>
              <w:t>cert</w:t>
            </w:r>
            <w:proofErr w:type="spellEnd"/>
          </w:p>
        </w:tc>
        <w:tc>
          <w:tcPr>
            <w:tcW w:w="1152" w:type="dxa"/>
            <w:shd w:val="clear" w:color="auto" w:fill="auto"/>
          </w:tcPr>
          <w:p w:rsidR="00AB2127" w:rsidRPr="002B08EA" w:rsidRDefault="00B9622E" w:rsidP="00DE62A0">
            <w:pPr>
              <w:pStyle w:val="Normlny1"/>
              <w:jc w:val="center"/>
              <w:rPr>
                <w:vertAlign w:val="subscript"/>
              </w:rPr>
            </w:pPr>
            <w:r>
              <w:t>x</w:t>
            </w:r>
            <w:r>
              <w:rPr>
                <w:vertAlign w:val="subscript"/>
              </w:rPr>
              <w:t>i</w:t>
            </w:r>
          </w:p>
        </w:tc>
        <w:tc>
          <w:tcPr>
            <w:tcW w:w="1152" w:type="dxa"/>
            <w:shd w:val="clear" w:color="auto" w:fill="auto"/>
          </w:tcPr>
          <w:p w:rsidR="00AB2127" w:rsidRDefault="00AB2127" w:rsidP="00DE62A0">
            <w:pPr>
              <w:pStyle w:val="Normlny1"/>
              <w:jc w:val="center"/>
            </w:pPr>
            <w:r>
              <w:t>U(k=2)</w:t>
            </w:r>
          </w:p>
        </w:tc>
      </w:tr>
      <w:tr w:rsidR="00AB2127" w:rsidTr="00DE62A0">
        <w:tc>
          <w:tcPr>
            <w:tcW w:w="1151" w:type="dxa"/>
            <w:shd w:val="clear" w:color="auto" w:fill="auto"/>
          </w:tcPr>
          <w:p w:rsidR="00AB2127" w:rsidRDefault="00AB2127" w:rsidP="00DE62A0">
            <w:pPr>
              <w:pStyle w:val="Normlny1"/>
              <w:jc w:val="center"/>
            </w:pPr>
            <w:r>
              <w:t>CO</w:t>
            </w:r>
          </w:p>
        </w:tc>
        <w:tc>
          <w:tcPr>
            <w:tcW w:w="1151" w:type="dxa"/>
            <w:shd w:val="clear" w:color="auto" w:fill="auto"/>
          </w:tcPr>
          <w:p w:rsidR="00AB2127" w:rsidRDefault="00AB2127" w:rsidP="00DE62A0">
            <w:pPr>
              <w:pStyle w:val="Normlny1"/>
              <w:jc w:val="center"/>
            </w:pPr>
            <w:r>
              <w:t>0.0199736</w:t>
            </w:r>
          </w:p>
        </w:tc>
        <w:tc>
          <w:tcPr>
            <w:tcW w:w="1151" w:type="dxa"/>
            <w:shd w:val="clear" w:color="auto" w:fill="auto"/>
          </w:tcPr>
          <w:p w:rsidR="00AB2127" w:rsidRDefault="00AB2127" w:rsidP="00DE62A0">
            <w:pPr>
              <w:pStyle w:val="Normlny1"/>
              <w:jc w:val="center"/>
            </w:pPr>
            <w:r>
              <w:t>0.0000020</w:t>
            </w:r>
          </w:p>
        </w:tc>
        <w:tc>
          <w:tcPr>
            <w:tcW w:w="1151" w:type="dxa"/>
            <w:shd w:val="clear" w:color="auto" w:fill="auto"/>
          </w:tcPr>
          <w:p w:rsidR="00AB2127" w:rsidRDefault="00AB2127" w:rsidP="00DE62A0">
            <w:pPr>
              <w:pStyle w:val="Normlny1"/>
              <w:jc w:val="center"/>
            </w:pPr>
            <w:r>
              <w:t>0.000050</w:t>
            </w:r>
          </w:p>
        </w:tc>
        <w:tc>
          <w:tcPr>
            <w:tcW w:w="1151" w:type="dxa"/>
            <w:shd w:val="clear" w:color="auto" w:fill="auto"/>
          </w:tcPr>
          <w:p w:rsidR="00AB2127" w:rsidRDefault="00AB2127" w:rsidP="00DE62A0">
            <w:pPr>
              <w:pStyle w:val="Normlny1"/>
              <w:jc w:val="center"/>
            </w:pPr>
            <w:r>
              <w:t>-</w:t>
            </w:r>
          </w:p>
        </w:tc>
        <w:tc>
          <w:tcPr>
            <w:tcW w:w="1151" w:type="dxa"/>
            <w:shd w:val="clear" w:color="auto" w:fill="auto"/>
          </w:tcPr>
          <w:p w:rsidR="00AB2127" w:rsidRDefault="00AB2127" w:rsidP="00DE62A0">
            <w:pPr>
              <w:pStyle w:val="Normlny1"/>
              <w:jc w:val="center"/>
            </w:pPr>
            <w:r>
              <w:t>0.000050</w:t>
            </w:r>
          </w:p>
        </w:tc>
        <w:tc>
          <w:tcPr>
            <w:tcW w:w="1152" w:type="dxa"/>
            <w:shd w:val="clear" w:color="auto" w:fill="auto"/>
          </w:tcPr>
          <w:p w:rsidR="00AB2127" w:rsidRDefault="00AB2127" w:rsidP="00DE62A0">
            <w:pPr>
              <w:pStyle w:val="Normlny1"/>
              <w:jc w:val="center"/>
            </w:pPr>
            <w:r>
              <w:t>0.019974</w:t>
            </w:r>
          </w:p>
        </w:tc>
        <w:tc>
          <w:tcPr>
            <w:tcW w:w="1152" w:type="dxa"/>
            <w:shd w:val="clear" w:color="auto" w:fill="auto"/>
          </w:tcPr>
          <w:p w:rsidR="00AB2127" w:rsidRDefault="00AB2127" w:rsidP="00DE62A0">
            <w:pPr>
              <w:pStyle w:val="Normlny1"/>
              <w:jc w:val="center"/>
            </w:pPr>
            <w:r>
              <w:t>0.00010</w:t>
            </w:r>
          </w:p>
        </w:tc>
      </w:tr>
      <w:tr w:rsidR="00AB2127" w:rsidTr="00DE62A0">
        <w:tc>
          <w:tcPr>
            <w:tcW w:w="1151" w:type="dxa"/>
            <w:shd w:val="clear" w:color="auto" w:fill="auto"/>
          </w:tcPr>
          <w:p w:rsidR="00AB2127" w:rsidRDefault="00AB2127" w:rsidP="00DE62A0">
            <w:pPr>
              <w:pStyle w:val="Normlny1"/>
              <w:jc w:val="center"/>
            </w:pPr>
            <w:r>
              <w:t>CO</w:t>
            </w:r>
            <w:r w:rsidRPr="00E94640">
              <w:rPr>
                <w:vertAlign w:val="subscript"/>
              </w:rPr>
              <w:t>2</w:t>
            </w:r>
          </w:p>
        </w:tc>
        <w:tc>
          <w:tcPr>
            <w:tcW w:w="1151" w:type="dxa"/>
            <w:shd w:val="clear" w:color="auto" w:fill="auto"/>
          </w:tcPr>
          <w:p w:rsidR="00AB2127" w:rsidRDefault="00AB2127" w:rsidP="00DE62A0">
            <w:pPr>
              <w:pStyle w:val="Normlny1"/>
              <w:jc w:val="center"/>
            </w:pPr>
            <w:r>
              <w:t>0.1200816</w:t>
            </w:r>
          </w:p>
        </w:tc>
        <w:tc>
          <w:tcPr>
            <w:tcW w:w="1151" w:type="dxa"/>
            <w:shd w:val="clear" w:color="auto" w:fill="auto"/>
          </w:tcPr>
          <w:p w:rsidR="00AB2127" w:rsidRDefault="00AB2127" w:rsidP="00DE62A0">
            <w:pPr>
              <w:pStyle w:val="Normlny1"/>
              <w:jc w:val="center"/>
            </w:pPr>
            <w:r>
              <w:t>0.0000080</w:t>
            </w:r>
          </w:p>
        </w:tc>
        <w:tc>
          <w:tcPr>
            <w:tcW w:w="1151" w:type="dxa"/>
            <w:shd w:val="clear" w:color="auto" w:fill="auto"/>
          </w:tcPr>
          <w:p w:rsidR="00AB2127" w:rsidRDefault="00AB2127" w:rsidP="00DE62A0">
            <w:pPr>
              <w:pStyle w:val="Normlny1"/>
              <w:jc w:val="center"/>
            </w:pPr>
            <w:r>
              <w:t>0.00035</w:t>
            </w:r>
          </w:p>
        </w:tc>
        <w:tc>
          <w:tcPr>
            <w:tcW w:w="1151" w:type="dxa"/>
            <w:shd w:val="clear" w:color="auto" w:fill="auto"/>
          </w:tcPr>
          <w:p w:rsidR="00AB2127" w:rsidRDefault="00AB2127" w:rsidP="00DE62A0">
            <w:pPr>
              <w:pStyle w:val="Normlny1"/>
              <w:jc w:val="center"/>
            </w:pPr>
            <w:r>
              <w:t>-</w:t>
            </w:r>
          </w:p>
        </w:tc>
        <w:tc>
          <w:tcPr>
            <w:tcW w:w="1151" w:type="dxa"/>
            <w:shd w:val="clear" w:color="auto" w:fill="auto"/>
          </w:tcPr>
          <w:p w:rsidR="00AB2127" w:rsidRDefault="00AB2127" w:rsidP="00DE62A0">
            <w:pPr>
              <w:pStyle w:val="Normlny1"/>
              <w:jc w:val="center"/>
            </w:pPr>
            <w:r>
              <w:t>0.00035</w:t>
            </w:r>
          </w:p>
        </w:tc>
        <w:tc>
          <w:tcPr>
            <w:tcW w:w="1152" w:type="dxa"/>
            <w:shd w:val="clear" w:color="auto" w:fill="auto"/>
          </w:tcPr>
          <w:p w:rsidR="00AB2127" w:rsidRDefault="00AB2127" w:rsidP="00DE62A0">
            <w:pPr>
              <w:pStyle w:val="Normlny1"/>
              <w:jc w:val="center"/>
            </w:pPr>
            <w:r>
              <w:t>0.12008</w:t>
            </w:r>
          </w:p>
        </w:tc>
        <w:tc>
          <w:tcPr>
            <w:tcW w:w="1152" w:type="dxa"/>
            <w:shd w:val="clear" w:color="auto" w:fill="auto"/>
          </w:tcPr>
          <w:p w:rsidR="00AB2127" w:rsidRDefault="00AB2127" w:rsidP="00DE62A0">
            <w:pPr>
              <w:pStyle w:val="Normlny1"/>
              <w:jc w:val="center"/>
            </w:pPr>
            <w:r>
              <w:t>0.00070</w:t>
            </w:r>
          </w:p>
        </w:tc>
      </w:tr>
      <w:tr w:rsidR="00AB2127" w:rsidTr="00DE62A0">
        <w:tc>
          <w:tcPr>
            <w:tcW w:w="1151" w:type="dxa"/>
            <w:shd w:val="clear" w:color="auto" w:fill="auto"/>
          </w:tcPr>
          <w:p w:rsidR="00AB2127" w:rsidRDefault="00AB2127" w:rsidP="00DE62A0">
            <w:pPr>
              <w:pStyle w:val="Normlny1"/>
              <w:jc w:val="center"/>
            </w:pPr>
            <w:r>
              <w:t>propane</w:t>
            </w:r>
          </w:p>
        </w:tc>
        <w:tc>
          <w:tcPr>
            <w:tcW w:w="1151" w:type="dxa"/>
            <w:shd w:val="clear" w:color="auto" w:fill="auto"/>
          </w:tcPr>
          <w:p w:rsidR="00AB2127" w:rsidRDefault="00AB2127" w:rsidP="00DE62A0">
            <w:pPr>
              <w:pStyle w:val="Normlny1"/>
              <w:jc w:val="center"/>
            </w:pPr>
            <w:r>
              <w:t>0.00099915</w:t>
            </w:r>
          </w:p>
        </w:tc>
        <w:tc>
          <w:tcPr>
            <w:tcW w:w="1151" w:type="dxa"/>
            <w:shd w:val="clear" w:color="auto" w:fill="auto"/>
          </w:tcPr>
          <w:p w:rsidR="00AB2127" w:rsidRDefault="00AB2127" w:rsidP="00DE62A0">
            <w:pPr>
              <w:pStyle w:val="Normlny1"/>
              <w:jc w:val="center"/>
            </w:pPr>
            <w:r>
              <w:t>0.00000034</w:t>
            </w:r>
          </w:p>
        </w:tc>
        <w:tc>
          <w:tcPr>
            <w:tcW w:w="1151" w:type="dxa"/>
            <w:shd w:val="clear" w:color="auto" w:fill="auto"/>
          </w:tcPr>
          <w:p w:rsidR="00AB2127" w:rsidRDefault="00AB2127" w:rsidP="00DE62A0">
            <w:pPr>
              <w:pStyle w:val="Normlny1"/>
              <w:jc w:val="center"/>
            </w:pPr>
            <w:r>
              <w:t>0.0000042</w:t>
            </w:r>
          </w:p>
        </w:tc>
        <w:tc>
          <w:tcPr>
            <w:tcW w:w="1151" w:type="dxa"/>
            <w:shd w:val="clear" w:color="auto" w:fill="auto"/>
          </w:tcPr>
          <w:p w:rsidR="00AB2127" w:rsidRDefault="00AB2127" w:rsidP="00DE62A0">
            <w:pPr>
              <w:pStyle w:val="Normlny1"/>
              <w:jc w:val="center"/>
            </w:pPr>
            <w:r>
              <w:t>-</w:t>
            </w:r>
          </w:p>
        </w:tc>
        <w:tc>
          <w:tcPr>
            <w:tcW w:w="1151" w:type="dxa"/>
            <w:shd w:val="clear" w:color="auto" w:fill="auto"/>
          </w:tcPr>
          <w:p w:rsidR="00AB2127" w:rsidRDefault="00AB2127" w:rsidP="00DE62A0">
            <w:pPr>
              <w:pStyle w:val="Normlny1"/>
              <w:jc w:val="center"/>
            </w:pPr>
            <w:r>
              <w:t>0.0000042</w:t>
            </w:r>
          </w:p>
        </w:tc>
        <w:tc>
          <w:tcPr>
            <w:tcW w:w="1152" w:type="dxa"/>
            <w:shd w:val="clear" w:color="auto" w:fill="auto"/>
          </w:tcPr>
          <w:p w:rsidR="00AB2127" w:rsidRDefault="00AB2127" w:rsidP="00DE62A0">
            <w:pPr>
              <w:pStyle w:val="Normlny1"/>
              <w:jc w:val="center"/>
            </w:pPr>
            <w:r>
              <w:t>0.0009992</w:t>
            </w:r>
          </w:p>
        </w:tc>
        <w:tc>
          <w:tcPr>
            <w:tcW w:w="1152" w:type="dxa"/>
            <w:shd w:val="clear" w:color="auto" w:fill="auto"/>
          </w:tcPr>
          <w:p w:rsidR="00AB2127" w:rsidRDefault="00AB2127" w:rsidP="00DE62A0">
            <w:pPr>
              <w:pStyle w:val="Normlny1"/>
              <w:jc w:val="center"/>
            </w:pPr>
            <w:r>
              <w:t>0.0000084</w:t>
            </w:r>
          </w:p>
        </w:tc>
      </w:tr>
    </w:tbl>
    <w:p w:rsidR="00E50E6F" w:rsidRDefault="00E50E6F" w:rsidP="00876CFB">
      <w:pPr>
        <w:rPr>
          <w:lang w:val="sk-SK" w:eastAsia="en-US"/>
        </w:rPr>
      </w:pPr>
    </w:p>
    <w:p w:rsidR="0016194A" w:rsidRDefault="0016194A" w:rsidP="00876CFB">
      <w:pPr>
        <w:rPr>
          <w:lang w:val="sk-SK" w:eastAsia="en-US"/>
        </w:rPr>
      </w:pPr>
    </w:p>
    <w:p w:rsidR="0016194A" w:rsidRDefault="0016194A" w:rsidP="00876CFB">
      <w:pPr>
        <w:rPr>
          <w:lang w:val="sk-SK" w:eastAsia="en-US"/>
        </w:rPr>
      </w:pPr>
    </w:p>
    <w:p w:rsidR="0016194A" w:rsidRPr="006D5970" w:rsidRDefault="0016194A" w:rsidP="0016194A">
      <w:pPr>
        <w:pStyle w:val="FR2"/>
        <w:jc w:val="right"/>
        <w:rPr>
          <w:i/>
          <w:iCs/>
          <w:sz w:val="28"/>
          <w:lang w:val="fr-FR"/>
        </w:rPr>
      </w:pPr>
      <w:r>
        <w:rPr>
          <w:i/>
          <w:iCs/>
          <w:sz w:val="28"/>
          <w:lang w:val="fr-FR"/>
        </w:rPr>
        <w:lastRenderedPageBreak/>
        <w:t>Annex 2</w:t>
      </w:r>
    </w:p>
    <w:p w:rsidR="0016194A" w:rsidRPr="00727F94" w:rsidRDefault="0016194A" w:rsidP="0016194A">
      <w:pPr>
        <w:pStyle w:val="Normlny1"/>
        <w:spacing w:before="240"/>
        <w:jc w:val="center"/>
        <w:rPr>
          <w:rFonts w:ascii="Times New Roman" w:hAnsi="Times New Roman"/>
          <w:b/>
          <w:bCs/>
          <w:caps/>
          <w:sz w:val="24"/>
          <w:szCs w:val="24"/>
        </w:rPr>
      </w:pPr>
      <w:r w:rsidRPr="00B277ED">
        <w:rPr>
          <w:b/>
          <w:bCs/>
          <w:sz w:val="24"/>
          <w:szCs w:val="24"/>
          <w:u w:val="single"/>
        </w:rPr>
        <w:t xml:space="preserve">EURAMET </w:t>
      </w:r>
      <w:r>
        <w:rPr>
          <w:b/>
          <w:bCs/>
          <w:sz w:val="24"/>
          <w:szCs w:val="24"/>
          <w:u w:val="single"/>
        </w:rPr>
        <w:t>1274</w:t>
      </w:r>
      <w:r w:rsidRPr="00B277ED">
        <w:rPr>
          <w:b/>
          <w:bCs/>
          <w:sz w:val="24"/>
          <w:szCs w:val="24"/>
          <w:u w:val="single"/>
        </w:rPr>
        <w:t xml:space="preserve"> _: </w:t>
      </w:r>
      <w:r>
        <w:rPr>
          <w:b/>
          <w:bCs/>
          <w:sz w:val="24"/>
          <w:szCs w:val="24"/>
          <w:u w:val="single"/>
        </w:rPr>
        <w:t>C</w:t>
      </w:r>
      <w:r w:rsidRPr="00B277ED">
        <w:rPr>
          <w:b/>
          <w:bCs/>
          <w:sz w:val="24"/>
          <w:szCs w:val="24"/>
          <w:u w:val="single"/>
        </w:rPr>
        <w:t>omparison on automotive emission gases</w:t>
      </w:r>
    </w:p>
    <w:p w:rsidR="000E55DF" w:rsidRPr="005F2E79" w:rsidRDefault="000E55DF" w:rsidP="000E55DF">
      <w:pPr>
        <w:spacing w:before="240" w:after="120"/>
        <w:jc w:val="both"/>
        <w:rPr>
          <w:rFonts w:ascii="Arial" w:hAnsi="Arial" w:cs="Arial"/>
          <w:b/>
          <w:smallCaps/>
          <w:u w:val="single"/>
        </w:rPr>
      </w:pPr>
      <w:r w:rsidRPr="005F2E79">
        <w:rPr>
          <w:rFonts w:ascii="Arial" w:hAnsi="Arial" w:cs="Arial"/>
          <w:b/>
          <w:smallCaps/>
          <w:u w:val="single"/>
        </w:rPr>
        <w:t>Participating Institute: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945"/>
      </w:tblGrid>
      <w:tr w:rsidR="000E55DF" w:rsidRPr="00B142ED" w:rsidTr="00DE62A0">
        <w:tc>
          <w:tcPr>
            <w:tcW w:w="2235" w:type="dxa"/>
            <w:shd w:val="clear" w:color="auto" w:fill="auto"/>
          </w:tcPr>
          <w:p w:rsidR="000E55DF" w:rsidRPr="00B142ED" w:rsidRDefault="000E55DF" w:rsidP="00DE62A0">
            <w:pPr>
              <w:spacing w:before="120" w:after="120"/>
              <w:jc w:val="both"/>
              <w:rPr>
                <w:rFonts w:ascii="Arial" w:hAnsi="Arial" w:cs="Arial"/>
                <w:lang w:val="en-US"/>
              </w:rPr>
            </w:pPr>
            <w:r w:rsidRPr="00B142ED">
              <w:rPr>
                <w:rFonts w:ascii="Arial" w:hAnsi="Arial" w:cs="Arial"/>
                <w:lang w:val="en-US"/>
              </w:rPr>
              <w:t>Institute</w:t>
            </w:r>
          </w:p>
        </w:tc>
        <w:tc>
          <w:tcPr>
            <w:tcW w:w="6945" w:type="dxa"/>
            <w:shd w:val="clear" w:color="auto" w:fill="auto"/>
          </w:tcPr>
          <w:p w:rsidR="000E55DF" w:rsidRPr="00B142ED" w:rsidRDefault="000E55DF" w:rsidP="00DE62A0">
            <w:pPr>
              <w:jc w:val="both"/>
              <w:rPr>
                <w:rFonts w:ascii="Arial" w:hAnsi="Arial" w:cs="Arial"/>
                <w:lang w:val="en-US"/>
              </w:rPr>
            </w:pPr>
            <w:r w:rsidRPr="00B142ED">
              <w:rPr>
                <w:rFonts w:ascii="Arial" w:hAnsi="Arial" w:cs="Arial"/>
                <w:lang w:val="en-US"/>
              </w:rPr>
              <w:t>Slovak Institute of Metrology</w:t>
            </w:r>
          </w:p>
        </w:tc>
      </w:tr>
      <w:tr w:rsidR="000E55DF" w:rsidRPr="00B142ED" w:rsidTr="00DE62A0">
        <w:tc>
          <w:tcPr>
            <w:tcW w:w="2235" w:type="dxa"/>
            <w:shd w:val="clear" w:color="auto" w:fill="auto"/>
          </w:tcPr>
          <w:p w:rsidR="000E55DF" w:rsidRPr="00B142ED" w:rsidRDefault="000E55DF" w:rsidP="00DE62A0">
            <w:pPr>
              <w:spacing w:before="120" w:after="120"/>
              <w:jc w:val="both"/>
              <w:rPr>
                <w:rFonts w:ascii="Arial" w:hAnsi="Arial" w:cs="Arial"/>
                <w:lang w:val="en-US"/>
              </w:rPr>
            </w:pPr>
            <w:r w:rsidRPr="00B142ED">
              <w:rPr>
                <w:rFonts w:ascii="Arial" w:hAnsi="Arial" w:cs="Arial"/>
                <w:lang w:val="en-US"/>
              </w:rPr>
              <w:t>Address</w:t>
            </w:r>
          </w:p>
        </w:tc>
        <w:tc>
          <w:tcPr>
            <w:tcW w:w="6945" w:type="dxa"/>
            <w:shd w:val="clear" w:color="auto" w:fill="auto"/>
          </w:tcPr>
          <w:p w:rsidR="000E55DF" w:rsidRPr="00B142ED" w:rsidRDefault="000E55DF" w:rsidP="00DE62A0">
            <w:pPr>
              <w:jc w:val="both"/>
              <w:rPr>
                <w:rFonts w:ascii="Arial" w:hAnsi="Arial" w:cs="Arial"/>
                <w:lang w:val="sv-SE"/>
              </w:rPr>
            </w:pPr>
            <w:r w:rsidRPr="00B142ED">
              <w:rPr>
                <w:rFonts w:ascii="Arial" w:hAnsi="Arial" w:cs="Arial"/>
                <w:lang w:val="sv-SE"/>
              </w:rPr>
              <w:t>Karloveska 63</w:t>
            </w:r>
          </w:p>
          <w:p w:rsidR="000E55DF" w:rsidRPr="00B142ED" w:rsidRDefault="000E55DF" w:rsidP="00DE62A0">
            <w:pPr>
              <w:jc w:val="both"/>
              <w:rPr>
                <w:rFonts w:ascii="Arial" w:hAnsi="Arial" w:cs="Arial"/>
                <w:lang w:val="sv-SE"/>
              </w:rPr>
            </w:pPr>
            <w:r w:rsidRPr="00B142ED">
              <w:rPr>
                <w:rFonts w:ascii="Arial" w:hAnsi="Arial" w:cs="Arial"/>
                <w:lang w:val="sv-SE"/>
              </w:rPr>
              <w:t xml:space="preserve">SK-842 55 Bratislava </w:t>
            </w:r>
          </w:p>
          <w:p w:rsidR="000E55DF" w:rsidRPr="00B142ED" w:rsidRDefault="000E55DF" w:rsidP="00DE62A0">
            <w:pPr>
              <w:jc w:val="both"/>
              <w:rPr>
                <w:rFonts w:ascii="Arial" w:hAnsi="Arial" w:cs="Arial"/>
                <w:lang w:val="sv-SE"/>
              </w:rPr>
            </w:pPr>
            <w:r w:rsidRPr="00B142ED">
              <w:rPr>
                <w:rFonts w:ascii="Arial" w:hAnsi="Arial" w:cs="Arial"/>
                <w:lang w:val="sv-SE"/>
              </w:rPr>
              <w:t>Slovak Republic</w:t>
            </w:r>
          </w:p>
        </w:tc>
      </w:tr>
      <w:tr w:rsidR="000E55DF" w:rsidRPr="00B142ED" w:rsidTr="00DE62A0">
        <w:tc>
          <w:tcPr>
            <w:tcW w:w="2235" w:type="dxa"/>
            <w:shd w:val="clear" w:color="auto" w:fill="auto"/>
          </w:tcPr>
          <w:p w:rsidR="000E55DF" w:rsidRPr="00B142ED" w:rsidRDefault="000E55DF" w:rsidP="00DE62A0">
            <w:pPr>
              <w:spacing w:before="120" w:after="120"/>
              <w:jc w:val="both"/>
              <w:rPr>
                <w:rFonts w:ascii="Arial" w:hAnsi="Arial" w:cs="Arial"/>
                <w:lang w:val="en-US"/>
              </w:rPr>
            </w:pPr>
            <w:r w:rsidRPr="00B142ED">
              <w:rPr>
                <w:rFonts w:ascii="Arial" w:hAnsi="Arial" w:cs="Arial"/>
                <w:lang w:val="en-US"/>
              </w:rPr>
              <w:t>Contact Person</w:t>
            </w:r>
          </w:p>
        </w:tc>
        <w:tc>
          <w:tcPr>
            <w:tcW w:w="6945" w:type="dxa"/>
            <w:shd w:val="clear" w:color="auto" w:fill="auto"/>
          </w:tcPr>
          <w:p w:rsidR="000E55DF" w:rsidRPr="00B142ED" w:rsidRDefault="000E55DF" w:rsidP="00DE62A0">
            <w:pPr>
              <w:jc w:val="both"/>
              <w:rPr>
                <w:rFonts w:ascii="Arial" w:hAnsi="Arial" w:cs="Arial"/>
                <w:lang w:val="sv-SE"/>
              </w:rPr>
            </w:pPr>
            <w:r w:rsidRPr="00B142ED">
              <w:rPr>
                <w:rFonts w:ascii="Arial" w:hAnsi="Arial" w:cs="Arial"/>
                <w:lang w:val="sv-SE"/>
              </w:rPr>
              <w:t>Ing. M. Valkova</w:t>
            </w:r>
            <w:r>
              <w:rPr>
                <w:rFonts w:ascii="Arial" w:hAnsi="Arial" w:cs="Arial"/>
                <w:lang w:val="sv-SE"/>
              </w:rPr>
              <w:t>, PhD.</w:t>
            </w:r>
            <w:r w:rsidRPr="00B142ED">
              <w:rPr>
                <w:rFonts w:ascii="Arial" w:hAnsi="Arial" w:cs="Arial"/>
                <w:lang w:val="sv-SE"/>
              </w:rPr>
              <w:t>, RNDr. Z. Durisova</w:t>
            </w:r>
          </w:p>
        </w:tc>
      </w:tr>
      <w:tr w:rsidR="000E55DF" w:rsidRPr="00B142ED" w:rsidTr="00DE62A0">
        <w:tc>
          <w:tcPr>
            <w:tcW w:w="2235" w:type="dxa"/>
            <w:shd w:val="clear" w:color="auto" w:fill="auto"/>
          </w:tcPr>
          <w:p w:rsidR="000E55DF" w:rsidRPr="00B142ED" w:rsidRDefault="000E55DF" w:rsidP="00DE62A0">
            <w:pPr>
              <w:spacing w:before="120" w:after="120"/>
              <w:jc w:val="both"/>
              <w:rPr>
                <w:rFonts w:ascii="Arial" w:hAnsi="Arial" w:cs="Arial"/>
                <w:lang w:val="en-US"/>
              </w:rPr>
            </w:pPr>
            <w:r w:rsidRPr="00B142ED">
              <w:rPr>
                <w:rFonts w:ascii="Arial" w:hAnsi="Arial" w:cs="Arial"/>
                <w:lang w:val="en-US"/>
              </w:rPr>
              <w:t>Telephone</w:t>
            </w:r>
          </w:p>
        </w:tc>
        <w:tc>
          <w:tcPr>
            <w:tcW w:w="6945" w:type="dxa"/>
            <w:shd w:val="clear" w:color="auto" w:fill="auto"/>
          </w:tcPr>
          <w:p w:rsidR="000E55DF" w:rsidRPr="000E55DF" w:rsidRDefault="000E55DF" w:rsidP="000E55DF">
            <w:pPr>
              <w:jc w:val="both"/>
              <w:rPr>
                <w:rFonts w:ascii="Arial" w:hAnsi="Arial" w:cs="Arial"/>
                <w:lang w:val="sk-SK"/>
              </w:rPr>
            </w:pPr>
            <w:r w:rsidRPr="00B142ED">
              <w:rPr>
                <w:rFonts w:ascii="Arial" w:hAnsi="Arial" w:cs="Arial"/>
              </w:rPr>
              <w:t xml:space="preserve">+421 2 60294 </w:t>
            </w:r>
            <w:r>
              <w:rPr>
                <w:rFonts w:ascii="Arial" w:hAnsi="Arial" w:cs="Arial"/>
                <w:lang w:val="sk-SK"/>
              </w:rPr>
              <w:t>211</w:t>
            </w:r>
          </w:p>
        </w:tc>
      </w:tr>
      <w:tr w:rsidR="000E55DF" w:rsidRPr="00B142ED" w:rsidTr="00DE62A0">
        <w:tc>
          <w:tcPr>
            <w:tcW w:w="2235" w:type="dxa"/>
            <w:shd w:val="clear" w:color="auto" w:fill="auto"/>
          </w:tcPr>
          <w:p w:rsidR="000E55DF" w:rsidRPr="00B142ED" w:rsidRDefault="000E55DF" w:rsidP="00DE62A0">
            <w:pPr>
              <w:jc w:val="both"/>
              <w:rPr>
                <w:rFonts w:ascii="Arial" w:hAnsi="Arial" w:cs="Arial"/>
                <w:lang w:val="en-US"/>
              </w:rPr>
            </w:pPr>
            <w:r w:rsidRPr="00B142ED">
              <w:rPr>
                <w:rFonts w:ascii="Arial" w:hAnsi="Arial" w:cs="Arial"/>
                <w:lang w:val="en-US"/>
              </w:rPr>
              <w:t>Fax</w:t>
            </w:r>
          </w:p>
        </w:tc>
        <w:tc>
          <w:tcPr>
            <w:tcW w:w="6945" w:type="dxa"/>
            <w:shd w:val="clear" w:color="auto" w:fill="auto"/>
          </w:tcPr>
          <w:p w:rsidR="000E55DF" w:rsidRPr="00B142ED" w:rsidRDefault="000E55DF" w:rsidP="00DE62A0">
            <w:pPr>
              <w:jc w:val="both"/>
              <w:rPr>
                <w:rFonts w:ascii="Arial" w:hAnsi="Arial" w:cs="Arial"/>
                <w:lang w:val="en-US"/>
              </w:rPr>
            </w:pPr>
            <w:r w:rsidRPr="00B142ED">
              <w:rPr>
                <w:rFonts w:ascii="Arial" w:hAnsi="Arial" w:cs="Arial"/>
                <w:lang w:val="en-US"/>
              </w:rPr>
              <w:t>+421 2 60294 561</w:t>
            </w:r>
          </w:p>
        </w:tc>
      </w:tr>
      <w:tr w:rsidR="000E55DF" w:rsidRPr="00B142ED" w:rsidTr="00DE62A0">
        <w:tc>
          <w:tcPr>
            <w:tcW w:w="2235" w:type="dxa"/>
            <w:shd w:val="clear" w:color="auto" w:fill="auto"/>
          </w:tcPr>
          <w:p w:rsidR="000E55DF" w:rsidRPr="00B142ED" w:rsidRDefault="000E55DF" w:rsidP="00DE62A0">
            <w:pPr>
              <w:spacing w:before="120" w:after="120"/>
              <w:jc w:val="both"/>
              <w:rPr>
                <w:rFonts w:ascii="Arial" w:hAnsi="Arial" w:cs="Arial"/>
                <w:lang w:val="en-US"/>
              </w:rPr>
            </w:pPr>
            <w:r w:rsidRPr="00B142ED">
              <w:rPr>
                <w:rFonts w:ascii="Arial" w:hAnsi="Arial" w:cs="Arial"/>
                <w:lang w:val="en-US"/>
              </w:rPr>
              <w:t>email</w:t>
            </w:r>
          </w:p>
        </w:tc>
        <w:tc>
          <w:tcPr>
            <w:tcW w:w="6945" w:type="dxa"/>
            <w:shd w:val="clear" w:color="auto" w:fill="auto"/>
          </w:tcPr>
          <w:p w:rsidR="000E55DF" w:rsidRPr="00B142ED" w:rsidRDefault="008D6BAC" w:rsidP="00DE62A0">
            <w:pPr>
              <w:jc w:val="both"/>
              <w:rPr>
                <w:rFonts w:ascii="Arial" w:hAnsi="Arial" w:cs="Arial"/>
                <w:lang w:val="en-US"/>
              </w:rPr>
            </w:pPr>
            <w:hyperlink r:id="rId27" w:history="1">
              <w:r w:rsidR="000E55DF" w:rsidRPr="00B142ED">
                <w:rPr>
                  <w:rStyle w:val="Hypertextovprepojenie"/>
                  <w:rFonts w:ascii="Arial" w:hAnsi="Arial" w:cs="Arial"/>
                </w:rPr>
                <w:t>valkova</w:t>
              </w:r>
              <w:r w:rsidR="000E55DF" w:rsidRPr="00B142ED">
                <w:rPr>
                  <w:rStyle w:val="Hypertextovprepojenie"/>
                  <w:rFonts w:ascii="Arial" w:hAnsi="Arial" w:cs="Arial"/>
                  <w:lang w:val="en-US"/>
                </w:rPr>
                <w:t>@smu.gov.sk</w:t>
              </w:r>
            </w:hyperlink>
            <w:r w:rsidR="000E55DF" w:rsidRPr="00B142ED">
              <w:rPr>
                <w:rFonts w:ascii="Arial" w:hAnsi="Arial" w:cs="Arial"/>
                <w:lang w:val="en-US"/>
              </w:rPr>
              <w:t xml:space="preserve">, </w:t>
            </w:r>
            <w:hyperlink r:id="rId28" w:history="1">
              <w:r w:rsidR="000E55DF" w:rsidRPr="00B142ED">
                <w:rPr>
                  <w:rStyle w:val="Hypertextovprepojenie"/>
                  <w:rFonts w:ascii="Arial" w:hAnsi="Arial" w:cs="Arial"/>
                </w:rPr>
                <w:t>durisova</w:t>
              </w:r>
              <w:r w:rsidR="000E55DF" w:rsidRPr="00B142ED">
                <w:rPr>
                  <w:rStyle w:val="Hypertextovprepojenie"/>
                  <w:rFonts w:ascii="Arial" w:hAnsi="Arial" w:cs="Arial"/>
                  <w:lang w:val="en-US"/>
                </w:rPr>
                <w:t>@smu.gov.sk</w:t>
              </w:r>
            </w:hyperlink>
            <w:r w:rsidR="000E55DF" w:rsidRPr="00B142ED">
              <w:rPr>
                <w:rFonts w:ascii="Arial" w:hAnsi="Arial" w:cs="Arial"/>
                <w:lang w:val="en-US"/>
              </w:rPr>
              <w:t xml:space="preserve"> </w:t>
            </w:r>
          </w:p>
        </w:tc>
      </w:tr>
    </w:tbl>
    <w:p w:rsidR="0016194A" w:rsidRDefault="0016194A" w:rsidP="00876CFB">
      <w:pPr>
        <w:rPr>
          <w:lang w:val="sk-SK" w:eastAsia="en-US"/>
        </w:rPr>
      </w:pPr>
    </w:p>
    <w:p w:rsidR="00E60333" w:rsidRPr="00FA58AA" w:rsidRDefault="00E60333" w:rsidP="00E60333">
      <w:pPr>
        <w:spacing w:before="360" w:after="120"/>
        <w:rPr>
          <w:rFonts w:ascii="Arial" w:hAnsi="Arial" w:cs="Arial"/>
          <w:b/>
          <w:smallCaps/>
          <w:u w:val="single"/>
        </w:rPr>
      </w:pPr>
      <w:r w:rsidRPr="00FA58AA">
        <w:rPr>
          <w:rFonts w:ascii="Arial" w:hAnsi="Arial" w:cs="Arial"/>
          <w:b/>
          <w:smallCaps/>
          <w:u w:val="single"/>
        </w:rPr>
        <w:t>1. Cylinder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677"/>
      </w:tblGrid>
      <w:tr w:rsidR="00E60333" w:rsidRPr="00B142ED" w:rsidTr="00DE62A0">
        <w:tc>
          <w:tcPr>
            <w:tcW w:w="4503" w:type="dxa"/>
            <w:shd w:val="clear" w:color="auto" w:fill="auto"/>
          </w:tcPr>
          <w:p w:rsidR="00E60333" w:rsidRPr="00B142ED" w:rsidRDefault="00E60333" w:rsidP="00DE62A0">
            <w:pPr>
              <w:spacing w:before="60" w:after="60"/>
              <w:rPr>
                <w:rFonts w:ascii="Arial" w:hAnsi="Arial" w:cs="Arial"/>
              </w:rPr>
            </w:pPr>
            <w:r w:rsidRPr="00B142ED">
              <w:rPr>
                <w:rFonts w:ascii="Arial" w:hAnsi="Arial" w:cs="Arial"/>
              </w:rPr>
              <w:t>Date of mixture preparation</w:t>
            </w:r>
          </w:p>
        </w:tc>
        <w:tc>
          <w:tcPr>
            <w:tcW w:w="4677" w:type="dxa"/>
            <w:shd w:val="clear" w:color="auto" w:fill="auto"/>
          </w:tcPr>
          <w:p w:rsidR="00E60333" w:rsidRPr="00B142ED" w:rsidRDefault="00E60333" w:rsidP="00DE62A0">
            <w:pPr>
              <w:spacing w:before="60" w:after="60"/>
              <w:rPr>
                <w:rFonts w:ascii="Arial" w:hAnsi="Arial" w:cs="Arial"/>
                <w:u w:val="single"/>
              </w:rPr>
            </w:pPr>
            <w:r w:rsidRPr="00B142ED">
              <w:rPr>
                <w:rFonts w:ascii="Arial" w:hAnsi="Arial" w:cs="Arial"/>
                <w:u w:val="single"/>
              </w:rPr>
              <w:t>2.10.2013</w:t>
            </w:r>
          </w:p>
        </w:tc>
      </w:tr>
      <w:tr w:rsidR="00E60333" w:rsidRPr="00B142ED" w:rsidTr="00DE62A0">
        <w:tc>
          <w:tcPr>
            <w:tcW w:w="4503" w:type="dxa"/>
            <w:shd w:val="clear" w:color="auto" w:fill="auto"/>
          </w:tcPr>
          <w:p w:rsidR="00E60333" w:rsidRPr="00B142ED" w:rsidRDefault="00E60333" w:rsidP="00DE62A0">
            <w:pPr>
              <w:spacing w:before="60" w:after="60"/>
              <w:rPr>
                <w:rFonts w:ascii="Arial" w:hAnsi="Arial" w:cs="Arial"/>
              </w:rPr>
            </w:pPr>
            <w:r w:rsidRPr="00B142ED">
              <w:rPr>
                <w:rFonts w:ascii="Arial" w:hAnsi="Arial" w:cs="Arial"/>
              </w:rPr>
              <w:t>Volume (L)</w:t>
            </w:r>
          </w:p>
        </w:tc>
        <w:tc>
          <w:tcPr>
            <w:tcW w:w="4677" w:type="dxa"/>
            <w:shd w:val="clear" w:color="auto" w:fill="auto"/>
          </w:tcPr>
          <w:p w:rsidR="00E60333" w:rsidRPr="00B142ED" w:rsidRDefault="00E60333" w:rsidP="00DE62A0">
            <w:pPr>
              <w:spacing w:before="60" w:after="60"/>
              <w:rPr>
                <w:rFonts w:ascii="Arial" w:hAnsi="Arial" w:cs="Arial"/>
                <w:u w:val="single"/>
              </w:rPr>
            </w:pPr>
            <w:r w:rsidRPr="00B142ED">
              <w:rPr>
                <w:rFonts w:ascii="Arial" w:hAnsi="Arial" w:cs="Arial"/>
                <w:u w:val="single"/>
              </w:rPr>
              <w:t>5</w:t>
            </w:r>
          </w:p>
        </w:tc>
      </w:tr>
      <w:tr w:rsidR="00E60333" w:rsidRPr="00B142ED" w:rsidTr="00DE62A0">
        <w:tc>
          <w:tcPr>
            <w:tcW w:w="4503" w:type="dxa"/>
            <w:shd w:val="clear" w:color="auto" w:fill="auto"/>
          </w:tcPr>
          <w:p w:rsidR="00E60333" w:rsidRPr="00B142ED" w:rsidRDefault="00E60333" w:rsidP="00DE62A0">
            <w:pPr>
              <w:spacing w:before="60" w:after="60"/>
              <w:rPr>
                <w:rFonts w:ascii="Arial" w:hAnsi="Arial" w:cs="Arial"/>
              </w:rPr>
            </w:pPr>
            <w:r w:rsidRPr="00B142ED">
              <w:rPr>
                <w:rFonts w:ascii="Arial" w:hAnsi="Arial" w:cs="Arial"/>
              </w:rPr>
              <w:t>Total Pressure (bar)</w:t>
            </w:r>
          </w:p>
        </w:tc>
        <w:tc>
          <w:tcPr>
            <w:tcW w:w="4677" w:type="dxa"/>
            <w:shd w:val="clear" w:color="auto" w:fill="auto"/>
          </w:tcPr>
          <w:p w:rsidR="00E60333" w:rsidRPr="00B142ED" w:rsidRDefault="00E60333" w:rsidP="00DE62A0">
            <w:pPr>
              <w:spacing w:before="60" w:after="60"/>
              <w:rPr>
                <w:rFonts w:ascii="Arial" w:hAnsi="Arial" w:cs="Arial"/>
                <w:u w:val="single"/>
              </w:rPr>
            </w:pPr>
            <w:r w:rsidRPr="00B142ED">
              <w:rPr>
                <w:rFonts w:ascii="Arial" w:hAnsi="Arial" w:cs="Arial"/>
                <w:u w:val="single"/>
              </w:rPr>
              <w:t>60</w:t>
            </w:r>
          </w:p>
        </w:tc>
      </w:tr>
      <w:tr w:rsidR="00E60333" w:rsidRPr="00B142ED" w:rsidTr="00DE62A0">
        <w:tc>
          <w:tcPr>
            <w:tcW w:w="4503" w:type="dxa"/>
            <w:shd w:val="clear" w:color="auto" w:fill="auto"/>
          </w:tcPr>
          <w:p w:rsidR="00E60333" w:rsidRPr="00B142ED" w:rsidRDefault="00E60333" w:rsidP="00DE62A0">
            <w:pPr>
              <w:spacing w:before="60" w:after="60"/>
              <w:rPr>
                <w:rFonts w:ascii="Arial" w:hAnsi="Arial" w:cs="Arial"/>
              </w:rPr>
            </w:pPr>
            <w:r w:rsidRPr="00B142ED">
              <w:rPr>
                <w:rFonts w:ascii="Arial" w:hAnsi="Arial" w:cs="Arial"/>
              </w:rPr>
              <w:t>Connection type (e.g. DIN1, BS14 etc.)</w:t>
            </w:r>
          </w:p>
        </w:tc>
        <w:tc>
          <w:tcPr>
            <w:tcW w:w="4677" w:type="dxa"/>
            <w:shd w:val="clear" w:color="auto" w:fill="auto"/>
          </w:tcPr>
          <w:p w:rsidR="00E60333" w:rsidRPr="00B142ED" w:rsidRDefault="00E60333" w:rsidP="00DE62A0">
            <w:pPr>
              <w:spacing w:before="60" w:after="60"/>
              <w:rPr>
                <w:rFonts w:ascii="Arial" w:hAnsi="Arial" w:cs="Arial"/>
                <w:u w:val="single"/>
              </w:rPr>
            </w:pPr>
            <w:r w:rsidRPr="00B142ED">
              <w:rPr>
                <w:rFonts w:ascii="Arial" w:hAnsi="Arial" w:cs="Arial"/>
                <w:u w:val="single"/>
              </w:rPr>
              <w:t>DIN1</w:t>
            </w:r>
          </w:p>
        </w:tc>
      </w:tr>
    </w:tbl>
    <w:p w:rsidR="00E60333" w:rsidRDefault="00E60333" w:rsidP="00E60333">
      <w:pPr>
        <w:spacing w:before="360" w:after="120"/>
        <w:rPr>
          <w:rFonts w:ascii="Arial" w:hAnsi="Arial" w:cs="Arial"/>
          <w:b/>
          <w:smallCaps/>
          <w:u w:val="single"/>
          <w:lang w:val="sk-SK"/>
        </w:rPr>
      </w:pPr>
    </w:p>
    <w:p w:rsidR="00E60333" w:rsidRPr="00FA58AA" w:rsidRDefault="00E60333" w:rsidP="00E60333">
      <w:pPr>
        <w:spacing w:before="360" w:after="120"/>
        <w:rPr>
          <w:rFonts w:ascii="Arial" w:hAnsi="Arial" w:cs="Arial"/>
          <w:b/>
          <w:smallCaps/>
          <w:u w:val="single"/>
        </w:rPr>
      </w:pPr>
      <w:r>
        <w:rPr>
          <w:rFonts w:ascii="Arial" w:hAnsi="Arial" w:cs="Arial"/>
          <w:b/>
          <w:smallCaps/>
          <w:u w:val="single"/>
        </w:rPr>
        <w:t>2. Source of C</w:t>
      </w:r>
      <w:r w:rsidRPr="00FA58AA">
        <w:rPr>
          <w:rFonts w:ascii="Arial" w:hAnsi="Arial" w:cs="Arial"/>
          <w:b/>
          <w:smallCaps/>
          <w:u w:val="single"/>
        </w:rPr>
        <w: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E60333" w:rsidRPr="00B142ED" w:rsidTr="00DE62A0">
        <w:tc>
          <w:tcPr>
            <w:tcW w:w="9180" w:type="dxa"/>
            <w:shd w:val="clear" w:color="auto" w:fill="auto"/>
          </w:tcPr>
          <w:p w:rsidR="00E60333" w:rsidRPr="00B142ED" w:rsidRDefault="00E60333" w:rsidP="005E7FCF">
            <w:pPr>
              <w:spacing w:before="60" w:after="60"/>
              <w:rPr>
                <w:rFonts w:ascii="Arial" w:hAnsi="Arial" w:cs="Arial"/>
              </w:rPr>
            </w:pPr>
            <w:r w:rsidRPr="00B142ED">
              <w:rPr>
                <w:rFonts w:ascii="Arial" w:hAnsi="Arial" w:cs="Arial"/>
              </w:rPr>
              <w:t xml:space="preserve">The source of nominally pure CO gas was CO 4.7 Messer. </w:t>
            </w:r>
          </w:p>
        </w:tc>
      </w:tr>
    </w:tbl>
    <w:p w:rsidR="00E60333" w:rsidRDefault="00E60333" w:rsidP="00E60333">
      <w:pPr>
        <w:spacing w:before="360" w:after="120"/>
        <w:rPr>
          <w:rFonts w:ascii="Arial" w:hAnsi="Arial" w:cs="Arial"/>
          <w:b/>
          <w:smallCaps/>
          <w:u w:val="single"/>
          <w:lang w:val="sk-SK"/>
        </w:rPr>
      </w:pPr>
    </w:p>
    <w:p w:rsidR="00E60333" w:rsidRDefault="00E60333" w:rsidP="00E60333">
      <w:pPr>
        <w:spacing w:before="360" w:after="120"/>
        <w:rPr>
          <w:rFonts w:ascii="Arial" w:hAnsi="Arial" w:cs="Arial"/>
          <w:b/>
          <w:smallCaps/>
          <w:u w:val="single"/>
        </w:rPr>
      </w:pPr>
      <w:r w:rsidRPr="00FA58AA">
        <w:rPr>
          <w:rFonts w:ascii="Arial" w:hAnsi="Arial" w:cs="Arial"/>
          <w:b/>
          <w:smallCaps/>
          <w:u w:val="single"/>
        </w:rPr>
        <w:t xml:space="preserve">3. Purity Table for nominally pure </w:t>
      </w:r>
      <w:r>
        <w:rPr>
          <w:rFonts w:ascii="Arial" w:hAnsi="Arial" w:cs="Arial"/>
          <w:b/>
          <w:smallCaps/>
          <w:u w:val="single"/>
        </w:rPr>
        <w:t>CO</w:t>
      </w:r>
      <w:r w:rsidRPr="00FA58AA">
        <w:rPr>
          <w:rFonts w:ascii="Arial" w:hAnsi="Arial" w:cs="Arial"/>
          <w:b/>
          <w:smallCaps/>
          <w:u w:val="single"/>
        </w:rPr>
        <w:t xml:space="preserve"> </w:t>
      </w:r>
    </w:p>
    <w:p w:rsidR="00E60333" w:rsidRPr="005E7FCF" w:rsidRDefault="00E60333" w:rsidP="00E60333">
      <w:pPr>
        <w:spacing w:after="120"/>
        <w:rPr>
          <w:rFonts w:ascii="Arial" w:hAnsi="Arial" w:cs="Arial"/>
          <w:lang w:val="sk-SK"/>
        </w:rPr>
      </w:pPr>
      <w:r w:rsidRPr="000C3BA0">
        <w:rPr>
          <w:rFonts w:ascii="Arial" w:hAnsi="Arial" w:cs="Arial"/>
        </w:rPr>
        <w:t xml:space="preserve">Complete for </w:t>
      </w:r>
      <w:r>
        <w:rPr>
          <w:rFonts w:ascii="Arial" w:hAnsi="Arial" w:cs="Arial"/>
        </w:rPr>
        <w:t>all components considered: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2295"/>
        <w:gridCol w:w="2295"/>
        <w:gridCol w:w="2295"/>
      </w:tblGrid>
      <w:tr w:rsidR="00E60333" w:rsidRPr="00B142ED" w:rsidTr="00DE62A0">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Component</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Method</w:t>
            </w:r>
          </w:p>
        </w:tc>
        <w:tc>
          <w:tcPr>
            <w:tcW w:w="2295" w:type="dxa"/>
            <w:shd w:val="clear" w:color="auto" w:fill="auto"/>
          </w:tcPr>
          <w:p w:rsidR="00E60333" w:rsidRPr="00B142ED" w:rsidRDefault="00E60333" w:rsidP="00DE62A0">
            <w:pPr>
              <w:spacing w:before="60"/>
              <w:jc w:val="center"/>
              <w:rPr>
                <w:rFonts w:ascii="Arial" w:hAnsi="Arial" w:cs="Arial"/>
              </w:rPr>
            </w:pPr>
            <w:r w:rsidRPr="00B142ED">
              <w:rPr>
                <w:rFonts w:ascii="Arial" w:hAnsi="Arial" w:cs="Arial"/>
              </w:rPr>
              <w:t xml:space="preserve">Mole Fraction </w:t>
            </w:r>
          </w:p>
          <w:p w:rsidR="00E60333" w:rsidRPr="00B142ED" w:rsidRDefault="00E60333" w:rsidP="00DE62A0">
            <w:pPr>
              <w:spacing w:after="60"/>
              <w:jc w:val="center"/>
              <w:rPr>
                <w:rFonts w:ascii="Arial" w:hAnsi="Arial" w:cs="Arial"/>
              </w:rPr>
            </w:pPr>
            <w:r w:rsidRPr="00B142ED">
              <w:rPr>
                <w:rFonts w:ascii="Arial" w:hAnsi="Arial" w:cs="Arial"/>
              </w:rPr>
              <w:t>(mol/mol)</w:t>
            </w:r>
          </w:p>
        </w:tc>
        <w:tc>
          <w:tcPr>
            <w:tcW w:w="2295" w:type="dxa"/>
            <w:shd w:val="clear" w:color="auto" w:fill="auto"/>
          </w:tcPr>
          <w:p w:rsidR="00E60333" w:rsidRPr="00B142ED" w:rsidRDefault="00E60333" w:rsidP="00DE62A0">
            <w:pPr>
              <w:spacing w:before="60"/>
              <w:jc w:val="center"/>
              <w:rPr>
                <w:rFonts w:ascii="Arial" w:hAnsi="Arial" w:cs="Arial"/>
              </w:rPr>
            </w:pPr>
            <w:r w:rsidRPr="00B142ED">
              <w:rPr>
                <w:rFonts w:ascii="Arial" w:hAnsi="Arial" w:cs="Arial"/>
              </w:rPr>
              <w:t>uncertainty</w:t>
            </w:r>
          </w:p>
          <w:p w:rsidR="00E60333" w:rsidRPr="00B142ED" w:rsidRDefault="00E60333" w:rsidP="00DE62A0">
            <w:pPr>
              <w:spacing w:after="60"/>
              <w:jc w:val="center"/>
              <w:rPr>
                <w:rFonts w:ascii="Arial" w:hAnsi="Arial" w:cs="Arial"/>
              </w:rPr>
            </w:pPr>
            <w:r w:rsidRPr="00B142ED">
              <w:rPr>
                <w:rFonts w:ascii="Arial" w:hAnsi="Arial" w:cs="Arial"/>
              </w:rPr>
              <w:t>(mol/mol)</w:t>
            </w:r>
          </w:p>
        </w:tc>
      </w:tr>
      <w:tr w:rsidR="00E60333" w:rsidRPr="00B142ED" w:rsidTr="00DE62A0">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CO</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rest</w:t>
            </w:r>
          </w:p>
        </w:tc>
        <w:tc>
          <w:tcPr>
            <w:tcW w:w="2295" w:type="dxa"/>
            <w:shd w:val="clear" w:color="auto" w:fill="auto"/>
          </w:tcPr>
          <w:p w:rsidR="00E60333" w:rsidRPr="00FD2919" w:rsidRDefault="00E60333" w:rsidP="00786D46">
            <w:pPr>
              <w:spacing w:before="60" w:after="60"/>
              <w:jc w:val="center"/>
              <w:rPr>
                <w:rFonts w:ascii="Arial" w:hAnsi="Arial" w:cs="Arial"/>
                <w:lang w:val="sk-SK"/>
              </w:rPr>
            </w:pPr>
            <w:r w:rsidRPr="00B142ED">
              <w:rPr>
                <w:rFonts w:ascii="Arial" w:hAnsi="Arial" w:cs="Arial"/>
              </w:rPr>
              <w:t>0.99994</w:t>
            </w:r>
            <w:r w:rsidR="00786D46">
              <w:rPr>
                <w:rFonts w:ascii="Arial" w:hAnsi="Arial" w:cs="Arial"/>
                <w:lang w:val="sk-SK"/>
              </w:rPr>
              <w:t>402</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0.0000132</w:t>
            </w:r>
          </w:p>
        </w:tc>
      </w:tr>
      <w:tr w:rsidR="00E60333" w:rsidRPr="00B142ED" w:rsidTr="00DE62A0">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Ar</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specifications</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0.0000035</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0.0000020</w:t>
            </w:r>
          </w:p>
        </w:tc>
      </w:tr>
      <w:tr w:rsidR="00E60333" w:rsidRPr="00B142ED" w:rsidTr="00DE62A0">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CO</w:t>
            </w:r>
            <w:r w:rsidRPr="00B142ED">
              <w:rPr>
                <w:rFonts w:ascii="Arial" w:hAnsi="Arial" w:cs="Arial"/>
                <w:vertAlign w:val="subscript"/>
              </w:rPr>
              <w:t>2</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FTIR</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0.00000052</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0.00000015</w:t>
            </w:r>
          </w:p>
        </w:tc>
      </w:tr>
      <w:tr w:rsidR="00E60333" w:rsidRPr="00B142ED" w:rsidTr="00DE62A0">
        <w:tc>
          <w:tcPr>
            <w:tcW w:w="2295"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H</w:t>
            </w:r>
            <w:r w:rsidRPr="00B142ED">
              <w:rPr>
                <w:rFonts w:ascii="Arial" w:hAnsi="Arial" w:cs="Arial"/>
                <w:vertAlign w:val="subscript"/>
              </w:rPr>
              <w:t>2</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specifications</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0.00000050</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0.00000029</w:t>
            </w:r>
          </w:p>
        </w:tc>
      </w:tr>
      <w:tr w:rsidR="00E60333" w:rsidRPr="00B142ED" w:rsidTr="00DE62A0">
        <w:tc>
          <w:tcPr>
            <w:tcW w:w="2295"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O</w:t>
            </w:r>
            <w:r w:rsidRPr="00B142ED">
              <w:rPr>
                <w:rFonts w:ascii="Arial" w:hAnsi="Arial" w:cs="Arial"/>
                <w:vertAlign w:val="subscript"/>
              </w:rPr>
              <w:t>2</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specifications</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0.0000025</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0.0000014</w:t>
            </w:r>
          </w:p>
        </w:tc>
      </w:tr>
      <w:tr w:rsidR="00E60333" w:rsidRPr="00B142ED" w:rsidTr="00DE62A0">
        <w:tc>
          <w:tcPr>
            <w:tcW w:w="2295"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lastRenderedPageBreak/>
              <w:t>N</w:t>
            </w:r>
            <w:r w:rsidRPr="00B142ED">
              <w:rPr>
                <w:rFonts w:ascii="Arial" w:hAnsi="Arial" w:cs="Arial"/>
                <w:vertAlign w:val="subscript"/>
              </w:rPr>
              <w:t>2</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GC-TCD</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0.000045</w:t>
            </w:r>
          </w:p>
        </w:tc>
        <w:tc>
          <w:tcPr>
            <w:tcW w:w="2295" w:type="dxa"/>
            <w:shd w:val="clear" w:color="auto" w:fill="auto"/>
          </w:tcPr>
          <w:p w:rsidR="00E60333" w:rsidRPr="00B142ED" w:rsidRDefault="00E60333" w:rsidP="00DE62A0">
            <w:pPr>
              <w:jc w:val="center"/>
              <w:rPr>
                <w:rFonts w:ascii="Arial" w:hAnsi="Arial" w:cs="Arial"/>
              </w:rPr>
            </w:pPr>
            <w:r w:rsidRPr="00B142ED">
              <w:rPr>
                <w:rFonts w:ascii="Arial" w:hAnsi="Arial" w:cs="Arial"/>
              </w:rPr>
              <w:t>0.000013</w:t>
            </w:r>
          </w:p>
        </w:tc>
      </w:tr>
      <w:tr w:rsidR="00E60333" w:rsidRPr="00B142ED" w:rsidTr="00DE62A0">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H</w:t>
            </w:r>
            <w:r w:rsidRPr="00B142ED">
              <w:rPr>
                <w:rFonts w:ascii="Arial" w:hAnsi="Arial" w:cs="Arial"/>
                <w:vertAlign w:val="subscript"/>
              </w:rPr>
              <w:t>2</w:t>
            </w:r>
            <w:r w:rsidRPr="00B142ED">
              <w:rPr>
                <w:rFonts w:ascii="Arial" w:hAnsi="Arial" w:cs="Arial"/>
              </w:rPr>
              <w:t>O</w:t>
            </w:r>
          </w:p>
        </w:tc>
        <w:tc>
          <w:tcPr>
            <w:tcW w:w="2295" w:type="dxa"/>
            <w:shd w:val="clear" w:color="auto" w:fill="auto"/>
          </w:tcPr>
          <w:p w:rsidR="00E60333" w:rsidRPr="005E7FCF" w:rsidRDefault="00786D46" w:rsidP="00DE62A0">
            <w:pPr>
              <w:spacing w:before="60" w:after="60"/>
              <w:jc w:val="center"/>
              <w:rPr>
                <w:rFonts w:ascii="Arial" w:hAnsi="Arial" w:cs="Arial"/>
                <w:lang w:val="sk-SK"/>
              </w:rPr>
            </w:pPr>
            <w:proofErr w:type="spellStart"/>
            <w:r w:rsidRPr="00786D46">
              <w:rPr>
                <w:rFonts w:ascii="Arial" w:hAnsi="Arial" w:cs="Arial"/>
                <w:lang w:val="sk-SK"/>
              </w:rPr>
              <w:t>Dew-point</w:t>
            </w:r>
            <w:proofErr w:type="spellEnd"/>
            <w:r w:rsidRPr="00786D46">
              <w:rPr>
                <w:rFonts w:ascii="Arial" w:hAnsi="Arial" w:cs="Arial"/>
                <w:lang w:val="sk-SK"/>
              </w:rPr>
              <w:t xml:space="preserve"> meter</w:t>
            </w:r>
          </w:p>
        </w:tc>
        <w:tc>
          <w:tcPr>
            <w:tcW w:w="2295" w:type="dxa"/>
            <w:shd w:val="clear" w:color="auto" w:fill="auto"/>
          </w:tcPr>
          <w:p w:rsidR="00E60333" w:rsidRPr="005E7FCF" w:rsidRDefault="00E60333" w:rsidP="00786D46">
            <w:pPr>
              <w:spacing w:before="60" w:after="60"/>
              <w:jc w:val="center"/>
              <w:rPr>
                <w:rFonts w:ascii="Arial" w:hAnsi="Arial" w:cs="Arial"/>
                <w:lang w:val="sk-SK"/>
              </w:rPr>
            </w:pPr>
            <w:r w:rsidRPr="00B142ED">
              <w:rPr>
                <w:rFonts w:ascii="Arial" w:hAnsi="Arial" w:cs="Arial"/>
              </w:rPr>
              <w:t>0.00000</w:t>
            </w:r>
            <w:r w:rsidR="00786D46">
              <w:rPr>
                <w:rFonts w:ascii="Arial" w:hAnsi="Arial" w:cs="Arial"/>
                <w:lang w:val="sk-SK"/>
              </w:rPr>
              <w:t>387</w:t>
            </w:r>
          </w:p>
        </w:tc>
        <w:tc>
          <w:tcPr>
            <w:tcW w:w="2295" w:type="dxa"/>
            <w:shd w:val="clear" w:color="auto" w:fill="auto"/>
          </w:tcPr>
          <w:p w:rsidR="00E60333" w:rsidRPr="005E7FCF" w:rsidRDefault="00E60333" w:rsidP="00086D7E">
            <w:pPr>
              <w:spacing w:before="60" w:after="60"/>
              <w:jc w:val="center"/>
              <w:rPr>
                <w:rFonts w:ascii="Arial" w:hAnsi="Arial" w:cs="Arial"/>
                <w:lang w:val="sk-SK"/>
              </w:rPr>
            </w:pPr>
            <w:r w:rsidRPr="00B142ED">
              <w:rPr>
                <w:rFonts w:ascii="Arial" w:hAnsi="Arial" w:cs="Arial"/>
              </w:rPr>
              <w:t>0.000000</w:t>
            </w:r>
            <w:r w:rsidR="00086D7E">
              <w:rPr>
                <w:rFonts w:ascii="Arial" w:hAnsi="Arial" w:cs="Arial"/>
                <w:lang w:val="sk-SK"/>
              </w:rPr>
              <w:t>4</w:t>
            </w:r>
            <w:r w:rsidR="00786D46">
              <w:rPr>
                <w:rFonts w:ascii="Arial" w:hAnsi="Arial" w:cs="Arial"/>
                <w:lang w:val="sk-SK"/>
              </w:rPr>
              <w:t>5</w:t>
            </w:r>
          </w:p>
        </w:tc>
      </w:tr>
      <w:tr w:rsidR="00E60333" w:rsidRPr="00B142ED" w:rsidTr="00DE62A0">
        <w:tc>
          <w:tcPr>
            <w:tcW w:w="2295"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CH</w:t>
            </w:r>
            <w:r w:rsidRPr="00B142ED">
              <w:rPr>
                <w:rFonts w:ascii="Arial" w:hAnsi="Arial" w:cs="Arial"/>
                <w:vertAlign w:val="subscript"/>
              </w:rPr>
              <w:t>4</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FTIR-DL</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0.00000010</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0.00000006</w:t>
            </w:r>
          </w:p>
        </w:tc>
      </w:tr>
    </w:tbl>
    <w:p w:rsidR="00E60333" w:rsidRDefault="00E60333" w:rsidP="00E60333">
      <w:pPr>
        <w:spacing w:after="120"/>
        <w:rPr>
          <w:rFonts w:ascii="Arial" w:hAnsi="Arial" w:cs="Arial"/>
        </w:rPr>
      </w:pPr>
    </w:p>
    <w:p w:rsidR="00E60333" w:rsidRDefault="00E60333" w:rsidP="00E60333">
      <w:pPr>
        <w:spacing w:after="120"/>
        <w:rPr>
          <w:rFonts w:ascii="Arial" w:hAnsi="Arial" w:cs="Arial"/>
          <w:b/>
          <w:smallCaps/>
          <w:u w:val="single"/>
        </w:rPr>
      </w:pPr>
      <w:r w:rsidRPr="00FA58AA">
        <w:rPr>
          <w:rFonts w:ascii="Arial" w:hAnsi="Arial" w:cs="Arial"/>
          <w:b/>
          <w:smallCaps/>
          <w:u w:val="single"/>
        </w:rPr>
        <w:t>4. Purity Table for nominally pure N</w:t>
      </w:r>
      <w:r w:rsidRPr="00FA58AA">
        <w:rPr>
          <w:rFonts w:ascii="Arial" w:hAnsi="Arial" w:cs="Arial"/>
          <w:b/>
          <w:smallCaps/>
          <w:u w:val="single"/>
          <w:vertAlign w:val="subscript"/>
        </w:rPr>
        <w:t>2</w:t>
      </w:r>
    </w:p>
    <w:p w:rsidR="00E60333" w:rsidRDefault="00E60333" w:rsidP="00E60333">
      <w:pPr>
        <w:spacing w:after="120"/>
        <w:rPr>
          <w:rFonts w:ascii="Arial" w:hAnsi="Arial" w:cs="Arial"/>
        </w:rPr>
      </w:pPr>
      <w:r w:rsidRPr="000C3BA0">
        <w:rPr>
          <w:rFonts w:ascii="Arial" w:hAnsi="Arial" w:cs="Arial"/>
        </w:rPr>
        <w:t xml:space="preserve">Complete for </w:t>
      </w:r>
      <w:r>
        <w:rPr>
          <w:rFonts w:ascii="Arial" w:hAnsi="Arial" w:cs="Arial"/>
        </w:rPr>
        <w:t xml:space="preserve">all components considered: </w:t>
      </w:r>
    </w:p>
    <w:p w:rsidR="00E60333" w:rsidRPr="00083B68" w:rsidRDefault="00E60333" w:rsidP="00E60333">
      <w:pPr>
        <w:spacing w:after="120"/>
        <w:rPr>
          <w:rFonts w:ascii="Arial" w:hAnsi="Arial" w:cs="Arial"/>
          <w:b/>
          <w:smallCaps/>
          <w:u w:val="single"/>
        </w:rPr>
      </w:pPr>
      <w:r>
        <w:rPr>
          <w:rFonts w:ascii="Arial" w:hAnsi="Arial" w:cs="Arial"/>
        </w:rPr>
        <w:t>N</w:t>
      </w:r>
      <w:r>
        <w:rPr>
          <w:rFonts w:ascii="Arial" w:hAnsi="Arial" w:cs="Arial"/>
          <w:vertAlign w:val="subscript"/>
        </w:rPr>
        <w:t>2</w:t>
      </w:r>
      <w:r>
        <w:rPr>
          <w:rFonts w:ascii="Arial" w:hAnsi="Arial" w:cs="Arial"/>
        </w:rPr>
        <w:t xml:space="preserve"> BIP 6.0 (AIR Products)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497"/>
        <w:gridCol w:w="2295"/>
        <w:gridCol w:w="2295"/>
      </w:tblGrid>
      <w:tr w:rsidR="00E60333" w:rsidRPr="00B142ED" w:rsidTr="00DE62A0">
        <w:tc>
          <w:tcPr>
            <w:tcW w:w="2093"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Component</w:t>
            </w:r>
          </w:p>
        </w:tc>
        <w:tc>
          <w:tcPr>
            <w:tcW w:w="2497"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Method</w:t>
            </w:r>
          </w:p>
        </w:tc>
        <w:tc>
          <w:tcPr>
            <w:tcW w:w="2295" w:type="dxa"/>
            <w:shd w:val="clear" w:color="auto" w:fill="auto"/>
          </w:tcPr>
          <w:p w:rsidR="00E60333" w:rsidRPr="00B142ED" w:rsidRDefault="00E60333" w:rsidP="00DE62A0">
            <w:pPr>
              <w:spacing w:before="60"/>
              <w:jc w:val="center"/>
              <w:rPr>
                <w:rFonts w:ascii="Arial" w:hAnsi="Arial" w:cs="Arial"/>
              </w:rPr>
            </w:pPr>
            <w:r w:rsidRPr="00B142ED">
              <w:rPr>
                <w:rFonts w:ascii="Arial" w:hAnsi="Arial" w:cs="Arial"/>
              </w:rPr>
              <w:t>Mole Fraction</w:t>
            </w:r>
          </w:p>
          <w:p w:rsidR="00E60333" w:rsidRPr="00B142ED" w:rsidRDefault="00E60333" w:rsidP="00DE62A0">
            <w:pPr>
              <w:spacing w:after="60"/>
              <w:jc w:val="center"/>
              <w:rPr>
                <w:rFonts w:ascii="Arial" w:hAnsi="Arial" w:cs="Arial"/>
              </w:rPr>
            </w:pPr>
            <w:r w:rsidRPr="00B142ED">
              <w:rPr>
                <w:rFonts w:ascii="Arial" w:hAnsi="Arial" w:cs="Arial"/>
              </w:rPr>
              <w:t>(mol/mol)</w:t>
            </w:r>
          </w:p>
        </w:tc>
        <w:tc>
          <w:tcPr>
            <w:tcW w:w="2295" w:type="dxa"/>
            <w:shd w:val="clear" w:color="auto" w:fill="auto"/>
          </w:tcPr>
          <w:p w:rsidR="00E60333" w:rsidRPr="00B142ED" w:rsidRDefault="00E60333" w:rsidP="00DE62A0">
            <w:pPr>
              <w:spacing w:before="60"/>
              <w:jc w:val="center"/>
              <w:rPr>
                <w:rFonts w:ascii="Arial" w:hAnsi="Arial" w:cs="Arial"/>
              </w:rPr>
            </w:pPr>
            <w:r w:rsidRPr="00B142ED">
              <w:rPr>
                <w:rFonts w:ascii="Arial" w:hAnsi="Arial" w:cs="Arial"/>
              </w:rPr>
              <w:t>uncertainty</w:t>
            </w:r>
          </w:p>
          <w:p w:rsidR="00E60333" w:rsidRPr="00B142ED" w:rsidRDefault="00E60333" w:rsidP="00DE62A0">
            <w:pPr>
              <w:spacing w:after="60"/>
              <w:jc w:val="center"/>
              <w:rPr>
                <w:rFonts w:ascii="Arial" w:hAnsi="Arial" w:cs="Arial"/>
              </w:rPr>
            </w:pPr>
            <w:r w:rsidRPr="00B142ED">
              <w:rPr>
                <w:rFonts w:ascii="Arial" w:hAnsi="Arial" w:cs="Arial"/>
              </w:rPr>
              <w:t>(mol/mol)</w:t>
            </w:r>
          </w:p>
        </w:tc>
      </w:tr>
      <w:tr w:rsidR="00E60333" w:rsidRPr="00B142ED" w:rsidTr="00DE62A0">
        <w:tc>
          <w:tcPr>
            <w:tcW w:w="2093"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N</w:t>
            </w:r>
            <w:r w:rsidRPr="00B142ED">
              <w:rPr>
                <w:rFonts w:ascii="Arial" w:hAnsi="Arial" w:cs="Arial"/>
                <w:vertAlign w:val="subscript"/>
              </w:rPr>
              <w:t>2</w:t>
            </w:r>
          </w:p>
        </w:tc>
        <w:tc>
          <w:tcPr>
            <w:tcW w:w="2497"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rest</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0.999998</w:t>
            </w:r>
            <w:r>
              <w:rPr>
                <w:rFonts w:ascii="Arial" w:hAnsi="Arial" w:cs="Arial"/>
              </w:rPr>
              <w:t>613</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0.000000</w:t>
            </w:r>
            <w:r>
              <w:rPr>
                <w:rFonts w:ascii="Arial" w:hAnsi="Arial" w:cs="Arial"/>
              </w:rPr>
              <w:t>129</w:t>
            </w:r>
          </w:p>
        </w:tc>
      </w:tr>
      <w:tr w:rsidR="00E60333" w:rsidRPr="00B142ED" w:rsidTr="00DE62A0">
        <w:tc>
          <w:tcPr>
            <w:tcW w:w="2093"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CO</w:t>
            </w:r>
          </w:p>
        </w:tc>
        <w:tc>
          <w:tcPr>
            <w:tcW w:w="2497"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GC-FID (methaniser)</w:t>
            </w:r>
          </w:p>
        </w:tc>
        <w:tc>
          <w:tcPr>
            <w:tcW w:w="2295" w:type="dxa"/>
            <w:shd w:val="clear" w:color="auto" w:fill="auto"/>
            <w:vAlign w:val="bottom"/>
          </w:tcPr>
          <w:p w:rsidR="00E60333" w:rsidRPr="00B87238" w:rsidRDefault="00E60333" w:rsidP="00315471">
            <w:pPr>
              <w:spacing w:before="60" w:after="60"/>
              <w:jc w:val="center"/>
              <w:rPr>
                <w:rFonts w:ascii="Arial" w:hAnsi="Arial" w:cs="Arial"/>
                <w:lang w:val="sk-SK"/>
              </w:rPr>
            </w:pPr>
            <w:r w:rsidRPr="00162D71">
              <w:rPr>
                <w:rFonts w:ascii="Arial" w:hAnsi="Arial" w:cs="Arial"/>
              </w:rPr>
              <w:t>0.000000</w:t>
            </w:r>
            <w:r w:rsidR="00B87238">
              <w:rPr>
                <w:rFonts w:ascii="Arial" w:hAnsi="Arial" w:cs="Arial"/>
                <w:lang w:val="sk-SK"/>
              </w:rPr>
              <w:t>0333</w:t>
            </w:r>
          </w:p>
        </w:tc>
        <w:tc>
          <w:tcPr>
            <w:tcW w:w="2295" w:type="dxa"/>
            <w:shd w:val="clear" w:color="auto" w:fill="auto"/>
            <w:vAlign w:val="bottom"/>
          </w:tcPr>
          <w:p w:rsidR="00E60333" w:rsidRPr="00315471" w:rsidRDefault="00E60333" w:rsidP="00315471">
            <w:pPr>
              <w:spacing w:before="60" w:after="60"/>
              <w:jc w:val="center"/>
              <w:rPr>
                <w:rFonts w:ascii="Arial" w:hAnsi="Arial" w:cs="Arial"/>
                <w:lang w:val="sk-SK"/>
              </w:rPr>
            </w:pPr>
            <w:r w:rsidRPr="00162D71">
              <w:rPr>
                <w:rFonts w:ascii="Arial" w:hAnsi="Arial" w:cs="Arial"/>
              </w:rPr>
              <w:t>0.000000</w:t>
            </w:r>
            <w:r w:rsidR="00B87238">
              <w:rPr>
                <w:rFonts w:ascii="Arial" w:hAnsi="Arial" w:cs="Arial"/>
                <w:lang w:val="sk-SK"/>
              </w:rPr>
              <w:t>0</w:t>
            </w:r>
            <w:r w:rsidRPr="00162D71">
              <w:rPr>
                <w:rFonts w:ascii="Arial" w:hAnsi="Arial" w:cs="Arial"/>
              </w:rPr>
              <w:t>0</w:t>
            </w:r>
            <w:r w:rsidR="00315471">
              <w:rPr>
                <w:rFonts w:ascii="Arial" w:hAnsi="Arial" w:cs="Arial"/>
                <w:lang w:val="sk-SK"/>
              </w:rPr>
              <w:t>32</w:t>
            </w:r>
          </w:p>
        </w:tc>
      </w:tr>
      <w:tr w:rsidR="00E60333" w:rsidRPr="00B142ED" w:rsidTr="00DE62A0">
        <w:tc>
          <w:tcPr>
            <w:tcW w:w="2093"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CO</w:t>
            </w:r>
            <w:r w:rsidRPr="00B142ED">
              <w:rPr>
                <w:rFonts w:ascii="Arial" w:hAnsi="Arial" w:cs="Arial"/>
                <w:vertAlign w:val="subscript"/>
              </w:rPr>
              <w:t>2</w:t>
            </w:r>
          </w:p>
        </w:tc>
        <w:tc>
          <w:tcPr>
            <w:tcW w:w="2497"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GC-FID (methaniser DL)</w:t>
            </w:r>
          </w:p>
        </w:tc>
        <w:tc>
          <w:tcPr>
            <w:tcW w:w="2295" w:type="dxa"/>
            <w:shd w:val="clear" w:color="auto" w:fill="auto"/>
            <w:vAlign w:val="bottom"/>
          </w:tcPr>
          <w:p w:rsidR="00E60333" w:rsidRPr="00422685" w:rsidRDefault="00E60333" w:rsidP="00422685">
            <w:pPr>
              <w:spacing w:before="60" w:after="60"/>
              <w:jc w:val="center"/>
              <w:rPr>
                <w:rFonts w:ascii="Arial" w:hAnsi="Arial" w:cs="Arial"/>
                <w:lang w:val="sk-SK"/>
              </w:rPr>
            </w:pPr>
            <w:r w:rsidRPr="00162D71">
              <w:rPr>
                <w:rFonts w:ascii="Arial" w:hAnsi="Arial" w:cs="Arial"/>
              </w:rPr>
              <w:t>0.0000000</w:t>
            </w:r>
            <w:r w:rsidR="00422685">
              <w:rPr>
                <w:rFonts w:ascii="Arial" w:hAnsi="Arial" w:cs="Arial"/>
                <w:lang w:val="sk-SK"/>
              </w:rPr>
              <w:t>12</w:t>
            </w:r>
          </w:p>
        </w:tc>
        <w:tc>
          <w:tcPr>
            <w:tcW w:w="2295" w:type="dxa"/>
            <w:shd w:val="clear" w:color="auto" w:fill="auto"/>
            <w:vAlign w:val="bottom"/>
          </w:tcPr>
          <w:p w:rsidR="00E60333" w:rsidRPr="00CD4559" w:rsidRDefault="00E60333" w:rsidP="00DE62A0">
            <w:pPr>
              <w:spacing w:before="60" w:after="60"/>
              <w:jc w:val="center"/>
              <w:rPr>
                <w:rFonts w:ascii="Arial" w:hAnsi="Arial" w:cs="Arial"/>
                <w:lang w:val="sk-SK"/>
              </w:rPr>
            </w:pPr>
            <w:r w:rsidRPr="00162D71">
              <w:rPr>
                <w:rFonts w:ascii="Arial" w:hAnsi="Arial" w:cs="Arial"/>
              </w:rPr>
              <w:t>0.000000</w:t>
            </w:r>
            <w:r w:rsidR="00B87238">
              <w:rPr>
                <w:rFonts w:ascii="Arial" w:hAnsi="Arial" w:cs="Arial"/>
                <w:lang w:val="sk-SK"/>
              </w:rPr>
              <w:t>0</w:t>
            </w:r>
            <w:r w:rsidR="00CD4559">
              <w:rPr>
                <w:rFonts w:ascii="Arial" w:hAnsi="Arial" w:cs="Arial"/>
                <w:lang w:val="sk-SK"/>
              </w:rPr>
              <w:t>07</w:t>
            </w:r>
          </w:p>
        </w:tc>
      </w:tr>
      <w:tr w:rsidR="00E60333" w:rsidRPr="00B142ED" w:rsidTr="00DE62A0">
        <w:tc>
          <w:tcPr>
            <w:tcW w:w="2093"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H</w:t>
            </w:r>
            <w:r w:rsidRPr="00B142ED">
              <w:rPr>
                <w:rFonts w:ascii="Arial" w:hAnsi="Arial" w:cs="Arial"/>
                <w:vertAlign w:val="subscript"/>
              </w:rPr>
              <w:t>2</w:t>
            </w:r>
          </w:p>
        </w:tc>
        <w:tc>
          <w:tcPr>
            <w:tcW w:w="2497"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specifications</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0.000000025</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0.000000014</w:t>
            </w:r>
          </w:p>
        </w:tc>
      </w:tr>
      <w:tr w:rsidR="00E60333" w:rsidRPr="00B142ED" w:rsidTr="00DE62A0">
        <w:tc>
          <w:tcPr>
            <w:tcW w:w="2093"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O</w:t>
            </w:r>
            <w:r w:rsidRPr="00B142ED">
              <w:rPr>
                <w:rFonts w:ascii="Arial" w:hAnsi="Arial" w:cs="Arial"/>
                <w:vertAlign w:val="subscript"/>
              </w:rPr>
              <w:t>2</w:t>
            </w:r>
          </w:p>
        </w:tc>
        <w:tc>
          <w:tcPr>
            <w:tcW w:w="2497"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specifications</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0.000000005</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0.000000003</w:t>
            </w:r>
          </w:p>
        </w:tc>
      </w:tr>
      <w:tr w:rsidR="00E60333" w:rsidRPr="00B142ED" w:rsidTr="00DE62A0">
        <w:tc>
          <w:tcPr>
            <w:tcW w:w="2093"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H</w:t>
            </w:r>
            <w:r w:rsidRPr="00B142ED">
              <w:rPr>
                <w:rFonts w:ascii="Arial" w:hAnsi="Arial" w:cs="Arial"/>
                <w:vertAlign w:val="subscript"/>
              </w:rPr>
              <w:t>2</w:t>
            </w:r>
            <w:r w:rsidRPr="00B142ED">
              <w:rPr>
                <w:rFonts w:ascii="Arial" w:hAnsi="Arial" w:cs="Arial"/>
              </w:rPr>
              <w:t>O</w:t>
            </w:r>
          </w:p>
        </w:tc>
        <w:tc>
          <w:tcPr>
            <w:tcW w:w="2497" w:type="dxa"/>
            <w:shd w:val="clear" w:color="auto" w:fill="auto"/>
          </w:tcPr>
          <w:p w:rsidR="00E60333" w:rsidRPr="00B142ED" w:rsidRDefault="00E100AA" w:rsidP="00DE62A0">
            <w:pPr>
              <w:spacing w:before="60" w:after="60"/>
              <w:jc w:val="center"/>
              <w:rPr>
                <w:rFonts w:ascii="Arial" w:hAnsi="Arial" w:cs="Arial"/>
              </w:rPr>
            </w:pPr>
            <w:proofErr w:type="spellStart"/>
            <w:r w:rsidRPr="00E100AA">
              <w:rPr>
                <w:rFonts w:ascii="Arial" w:hAnsi="Arial" w:cs="Arial"/>
                <w:lang w:val="sk-SK"/>
              </w:rPr>
              <w:t>Dew-point</w:t>
            </w:r>
            <w:proofErr w:type="spellEnd"/>
            <w:r w:rsidRPr="00E100AA">
              <w:rPr>
                <w:rFonts w:ascii="Arial" w:hAnsi="Arial" w:cs="Arial"/>
                <w:lang w:val="sk-SK"/>
              </w:rPr>
              <w:t xml:space="preserve"> meter</w:t>
            </w:r>
          </w:p>
        </w:tc>
        <w:tc>
          <w:tcPr>
            <w:tcW w:w="2295" w:type="dxa"/>
            <w:shd w:val="clear" w:color="auto" w:fill="auto"/>
            <w:vAlign w:val="bottom"/>
          </w:tcPr>
          <w:p w:rsidR="00E60333" w:rsidRPr="004D1037" w:rsidRDefault="00E60333" w:rsidP="00E100AA">
            <w:pPr>
              <w:spacing w:before="60" w:after="60"/>
              <w:jc w:val="center"/>
              <w:rPr>
                <w:rFonts w:ascii="Arial" w:hAnsi="Arial" w:cs="Arial"/>
                <w:lang w:val="sk-SK"/>
              </w:rPr>
            </w:pPr>
            <w:r w:rsidRPr="00162D71">
              <w:rPr>
                <w:rFonts w:ascii="Arial" w:hAnsi="Arial" w:cs="Arial"/>
              </w:rPr>
              <w:t>0.000000</w:t>
            </w:r>
            <w:r w:rsidR="00E100AA">
              <w:rPr>
                <w:rFonts w:ascii="Arial" w:hAnsi="Arial" w:cs="Arial"/>
                <w:lang w:val="sk-SK"/>
              </w:rPr>
              <w:t>969</w:t>
            </w:r>
          </w:p>
        </w:tc>
        <w:tc>
          <w:tcPr>
            <w:tcW w:w="2295" w:type="dxa"/>
            <w:shd w:val="clear" w:color="auto" w:fill="auto"/>
            <w:vAlign w:val="bottom"/>
          </w:tcPr>
          <w:p w:rsidR="00E60333" w:rsidRPr="000B6719" w:rsidRDefault="00E60333" w:rsidP="00E100AA">
            <w:pPr>
              <w:spacing w:before="60" w:after="60"/>
              <w:jc w:val="center"/>
              <w:rPr>
                <w:rFonts w:ascii="Arial" w:hAnsi="Arial" w:cs="Arial"/>
                <w:lang w:val="sk-SK"/>
              </w:rPr>
            </w:pPr>
            <w:r w:rsidRPr="00162D71">
              <w:rPr>
                <w:rFonts w:ascii="Arial" w:hAnsi="Arial" w:cs="Arial"/>
              </w:rPr>
              <w:t>0.000000</w:t>
            </w:r>
            <w:r w:rsidR="00E100AA">
              <w:rPr>
                <w:rFonts w:ascii="Arial" w:hAnsi="Arial" w:cs="Arial"/>
                <w:lang w:val="sk-SK"/>
              </w:rPr>
              <w:t>012</w:t>
            </w:r>
          </w:p>
        </w:tc>
      </w:tr>
      <w:tr w:rsidR="00E60333" w:rsidRPr="00B142ED" w:rsidTr="00DE62A0">
        <w:tc>
          <w:tcPr>
            <w:tcW w:w="2093"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CH</w:t>
            </w:r>
            <w:r w:rsidRPr="00B142ED">
              <w:rPr>
                <w:rFonts w:ascii="Arial" w:hAnsi="Arial" w:cs="Arial"/>
                <w:vertAlign w:val="subscript"/>
              </w:rPr>
              <w:t>4</w:t>
            </w:r>
          </w:p>
        </w:tc>
        <w:tc>
          <w:tcPr>
            <w:tcW w:w="2497" w:type="dxa"/>
            <w:shd w:val="clear" w:color="auto" w:fill="auto"/>
          </w:tcPr>
          <w:p w:rsidR="00E60333" w:rsidRPr="00B142ED" w:rsidRDefault="00E60333" w:rsidP="00DE62A0">
            <w:pPr>
              <w:spacing w:before="60" w:after="60"/>
              <w:jc w:val="center"/>
              <w:rPr>
                <w:rFonts w:ascii="Arial" w:hAnsi="Arial" w:cs="Arial"/>
              </w:rPr>
            </w:pPr>
            <w:r w:rsidRPr="00D7677C">
              <w:rPr>
                <w:rFonts w:ascii="Arial" w:hAnsi="Arial" w:cs="Arial"/>
              </w:rPr>
              <w:t>GC-FID (methaniser DL)</w:t>
            </w:r>
          </w:p>
        </w:tc>
        <w:tc>
          <w:tcPr>
            <w:tcW w:w="2295" w:type="dxa"/>
            <w:shd w:val="clear" w:color="auto" w:fill="auto"/>
            <w:vAlign w:val="bottom"/>
          </w:tcPr>
          <w:p w:rsidR="00E60333" w:rsidRPr="007B347D" w:rsidRDefault="00E60333" w:rsidP="00DE62A0">
            <w:pPr>
              <w:spacing w:before="60" w:after="60"/>
              <w:jc w:val="center"/>
              <w:rPr>
                <w:rFonts w:ascii="Arial" w:hAnsi="Arial" w:cs="Arial"/>
                <w:lang w:val="sk-SK"/>
              </w:rPr>
            </w:pPr>
            <w:r w:rsidRPr="00162D71">
              <w:rPr>
                <w:rFonts w:ascii="Arial" w:hAnsi="Arial" w:cs="Arial"/>
              </w:rPr>
              <w:t>0.</w:t>
            </w:r>
            <w:r w:rsidR="007B347D">
              <w:rPr>
                <w:rFonts w:ascii="Arial" w:hAnsi="Arial" w:cs="Arial"/>
              </w:rPr>
              <w:t>00000002</w:t>
            </w:r>
            <w:r w:rsidR="007B347D">
              <w:rPr>
                <w:rFonts w:ascii="Arial" w:hAnsi="Arial" w:cs="Arial"/>
                <w:lang w:val="sk-SK"/>
              </w:rPr>
              <w:t>3</w:t>
            </w:r>
          </w:p>
        </w:tc>
        <w:tc>
          <w:tcPr>
            <w:tcW w:w="2295" w:type="dxa"/>
            <w:shd w:val="clear" w:color="auto" w:fill="auto"/>
            <w:vAlign w:val="bottom"/>
          </w:tcPr>
          <w:p w:rsidR="00E60333" w:rsidRPr="007B347D" w:rsidRDefault="00E60333" w:rsidP="00DE62A0">
            <w:pPr>
              <w:spacing w:before="60" w:after="60"/>
              <w:jc w:val="center"/>
              <w:rPr>
                <w:rFonts w:ascii="Arial" w:hAnsi="Arial" w:cs="Arial"/>
                <w:lang w:val="sk-SK"/>
              </w:rPr>
            </w:pPr>
            <w:r w:rsidRPr="00162D71">
              <w:rPr>
                <w:rFonts w:ascii="Arial" w:hAnsi="Arial" w:cs="Arial"/>
              </w:rPr>
              <w:t>0.000000</w:t>
            </w:r>
            <w:r w:rsidR="00CD4559">
              <w:rPr>
                <w:rFonts w:ascii="Arial" w:hAnsi="Arial" w:cs="Arial"/>
                <w:lang w:val="sk-SK"/>
              </w:rPr>
              <w:t>013</w:t>
            </w:r>
          </w:p>
        </w:tc>
      </w:tr>
      <w:tr w:rsidR="00E60333" w:rsidRPr="00B142ED" w:rsidTr="00DE62A0">
        <w:tc>
          <w:tcPr>
            <w:tcW w:w="2093"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C</w:t>
            </w:r>
            <w:r w:rsidRPr="00B142ED">
              <w:rPr>
                <w:rFonts w:ascii="Arial" w:hAnsi="Arial" w:cs="Arial"/>
                <w:vertAlign w:val="subscript"/>
              </w:rPr>
              <w:t>3</w:t>
            </w:r>
            <w:r w:rsidRPr="00B142ED">
              <w:rPr>
                <w:rFonts w:ascii="Arial" w:hAnsi="Arial" w:cs="Arial"/>
              </w:rPr>
              <w:t>H</w:t>
            </w:r>
            <w:r w:rsidRPr="00B142ED">
              <w:rPr>
                <w:rFonts w:ascii="Arial" w:hAnsi="Arial" w:cs="Arial"/>
                <w:vertAlign w:val="subscript"/>
              </w:rPr>
              <w:t>8</w:t>
            </w:r>
          </w:p>
        </w:tc>
        <w:tc>
          <w:tcPr>
            <w:tcW w:w="2497" w:type="dxa"/>
            <w:shd w:val="clear" w:color="auto" w:fill="auto"/>
          </w:tcPr>
          <w:p w:rsidR="00E60333" w:rsidRPr="00B142ED" w:rsidRDefault="00E60333" w:rsidP="00DE62A0">
            <w:pPr>
              <w:spacing w:before="60" w:after="60"/>
              <w:jc w:val="center"/>
              <w:rPr>
                <w:rFonts w:ascii="Arial" w:hAnsi="Arial" w:cs="Arial"/>
              </w:rPr>
            </w:pPr>
            <w:r w:rsidRPr="00D7677C">
              <w:rPr>
                <w:rFonts w:ascii="Arial" w:hAnsi="Arial" w:cs="Arial"/>
              </w:rPr>
              <w:t>GC-FID (methaniser DL)</w:t>
            </w:r>
          </w:p>
        </w:tc>
        <w:tc>
          <w:tcPr>
            <w:tcW w:w="2295" w:type="dxa"/>
            <w:shd w:val="clear" w:color="auto" w:fill="auto"/>
            <w:vAlign w:val="bottom"/>
          </w:tcPr>
          <w:p w:rsidR="00E60333" w:rsidRPr="00162D71" w:rsidRDefault="00E60333" w:rsidP="00DE62A0">
            <w:pPr>
              <w:spacing w:before="60" w:after="60"/>
              <w:jc w:val="center"/>
              <w:rPr>
                <w:rFonts w:ascii="Arial" w:hAnsi="Arial" w:cs="Arial"/>
              </w:rPr>
            </w:pPr>
            <w:r w:rsidRPr="00162D71">
              <w:rPr>
                <w:rFonts w:ascii="Arial" w:hAnsi="Arial" w:cs="Arial"/>
              </w:rPr>
              <w:t>0.000000020</w:t>
            </w:r>
          </w:p>
        </w:tc>
        <w:tc>
          <w:tcPr>
            <w:tcW w:w="2295" w:type="dxa"/>
            <w:shd w:val="clear" w:color="auto" w:fill="auto"/>
            <w:vAlign w:val="bottom"/>
          </w:tcPr>
          <w:p w:rsidR="00E60333" w:rsidRPr="00162D71" w:rsidRDefault="00E60333" w:rsidP="00DE62A0">
            <w:pPr>
              <w:spacing w:before="60" w:after="60"/>
              <w:jc w:val="center"/>
              <w:rPr>
                <w:rFonts w:ascii="Arial" w:hAnsi="Arial" w:cs="Arial"/>
              </w:rPr>
            </w:pPr>
            <w:r w:rsidRPr="00162D71">
              <w:rPr>
                <w:rFonts w:ascii="Arial" w:hAnsi="Arial" w:cs="Arial"/>
              </w:rPr>
              <w:t>0.000000012</w:t>
            </w:r>
          </w:p>
        </w:tc>
      </w:tr>
    </w:tbl>
    <w:p w:rsidR="00E60333" w:rsidRDefault="00E60333" w:rsidP="00E60333">
      <w:pPr>
        <w:spacing w:before="360" w:after="120"/>
        <w:rPr>
          <w:rFonts w:ascii="Arial" w:hAnsi="Arial" w:cs="Arial"/>
          <w:b/>
          <w:smallCaps/>
          <w:u w:val="single"/>
          <w:lang w:val="sk-SK"/>
        </w:rPr>
      </w:pPr>
    </w:p>
    <w:p w:rsidR="00E60333" w:rsidRPr="00B36776" w:rsidRDefault="00E60333" w:rsidP="00E60333">
      <w:pPr>
        <w:spacing w:before="360" w:after="120"/>
        <w:rPr>
          <w:rFonts w:ascii="Arial" w:hAnsi="Arial" w:cs="Arial"/>
          <w:b/>
          <w:smallCaps/>
          <w:u w:val="single"/>
          <w:vertAlign w:val="subscript"/>
        </w:rPr>
      </w:pPr>
      <w:r>
        <w:rPr>
          <w:rFonts w:ascii="Arial" w:hAnsi="Arial" w:cs="Arial"/>
          <w:b/>
          <w:smallCaps/>
          <w:u w:val="single"/>
        </w:rPr>
        <w:t>5. Source of C</w:t>
      </w:r>
      <w:r w:rsidRPr="00FA58AA">
        <w:rPr>
          <w:rFonts w:ascii="Arial" w:hAnsi="Arial" w:cs="Arial"/>
          <w:b/>
          <w:smallCaps/>
          <w:u w:val="single"/>
        </w:rPr>
        <w:t>O</w:t>
      </w:r>
      <w:r>
        <w:rPr>
          <w:rFonts w:ascii="Arial" w:hAnsi="Arial" w:cs="Arial"/>
          <w:b/>
          <w:smallCaps/>
          <w:u w:val="single"/>
          <w:vertAlign w:val="subscript"/>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E60333" w:rsidRPr="00B142ED" w:rsidTr="00DE62A0">
        <w:tc>
          <w:tcPr>
            <w:tcW w:w="9180" w:type="dxa"/>
            <w:shd w:val="clear" w:color="auto" w:fill="auto"/>
          </w:tcPr>
          <w:p w:rsidR="00E60333" w:rsidRPr="009C5E35" w:rsidRDefault="00E60333" w:rsidP="00DE62A0">
            <w:pPr>
              <w:spacing w:before="60" w:after="60"/>
              <w:rPr>
                <w:rFonts w:ascii="Arial" w:hAnsi="Arial" w:cs="Arial"/>
                <w:lang w:val="sk-SK"/>
              </w:rPr>
            </w:pPr>
            <w:r w:rsidRPr="00B142ED">
              <w:rPr>
                <w:rFonts w:ascii="Arial" w:hAnsi="Arial" w:cs="Arial"/>
              </w:rPr>
              <w:t>The source of nominally pure CO</w:t>
            </w:r>
            <w:r w:rsidRPr="00B142ED">
              <w:rPr>
                <w:rFonts w:ascii="Arial" w:hAnsi="Arial" w:cs="Arial"/>
                <w:vertAlign w:val="subscript"/>
              </w:rPr>
              <w:t>2</w:t>
            </w:r>
            <w:r w:rsidRPr="00B142ED">
              <w:rPr>
                <w:rFonts w:ascii="Arial" w:hAnsi="Arial" w:cs="Arial"/>
              </w:rPr>
              <w:t xml:space="preserve"> gas was CO</w:t>
            </w:r>
            <w:r w:rsidRPr="00B142ED">
              <w:rPr>
                <w:rFonts w:ascii="Arial" w:hAnsi="Arial" w:cs="Arial"/>
                <w:vertAlign w:val="subscript"/>
              </w:rPr>
              <w:t>2</w:t>
            </w:r>
            <w:r w:rsidR="009C5E35">
              <w:rPr>
                <w:rFonts w:ascii="Arial" w:hAnsi="Arial" w:cs="Arial"/>
              </w:rPr>
              <w:t xml:space="preserve"> 5.5 Messer.</w:t>
            </w:r>
          </w:p>
        </w:tc>
      </w:tr>
    </w:tbl>
    <w:p w:rsidR="00E60333" w:rsidRDefault="00E60333" w:rsidP="00E60333">
      <w:pPr>
        <w:spacing w:before="360" w:after="120"/>
        <w:rPr>
          <w:rFonts w:ascii="Arial" w:hAnsi="Arial" w:cs="Arial"/>
          <w:b/>
          <w:smallCaps/>
          <w:u w:val="single"/>
          <w:lang w:val="sk-SK"/>
        </w:rPr>
      </w:pPr>
    </w:p>
    <w:p w:rsidR="00E60333" w:rsidRPr="00B36776" w:rsidRDefault="00E60333" w:rsidP="00E60333">
      <w:pPr>
        <w:spacing w:before="360" w:after="120"/>
        <w:rPr>
          <w:rFonts w:ascii="Arial" w:hAnsi="Arial" w:cs="Arial"/>
          <w:b/>
          <w:smallCaps/>
          <w:u w:val="single"/>
          <w:vertAlign w:val="subscript"/>
        </w:rPr>
      </w:pPr>
      <w:r>
        <w:rPr>
          <w:rFonts w:ascii="Arial" w:hAnsi="Arial" w:cs="Arial"/>
          <w:b/>
          <w:smallCaps/>
          <w:u w:val="single"/>
        </w:rPr>
        <w:t>6</w:t>
      </w:r>
      <w:r w:rsidRPr="00FA58AA">
        <w:rPr>
          <w:rFonts w:ascii="Arial" w:hAnsi="Arial" w:cs="Arial"/>
          <w:b/>
          <w:smallCaps/>
          <w:u w:val="single"/>
        </w:rPr>
        <w:t xml:space="preserve">. Purity Table for nominally pure </w:t>
      </w:r>
      <w:r>
        <w:rPr>
          <w:rFonts w:ascii="Arial" w:hAnsi="Arial" w:cs="Arial"/>
          <w:b/>
          <w:smallCaps/>
          <w:u w:val="single"/>
        </w:rPr>
        <w:t>CO</w:t>
      </w:r>
      <w:r>
        <w:rPr>
          <w:rFonts w:ascii="Arial" w:hAnsi="Arial" w:cs="Arial"/>
          <w:b/>
          <w:smallCaps/>
          <w:u w:val="single"/>
          <w:vertAlign w:val="subscript"/>
        </w:rPr>
        <w:t>2</w:t>
      </w:r>
    </w:p>
    <w:p w:rsidR="00E60333" w:rsidRPr="00DE62A0" w:rsidRDefault="00E60333" w:rsidP="00E60333">
      <w:pPr>
        <w:spacing w:after="120"/>
        <w:rPr>
          <w:rFonts w:ascii="Arial" w:hAnsi="Arial" w:cs="Arial"/>
          <w:lang w:val="sk-SK"/>
        </w:rPr>
      </w:pPr>
      <w:r w:rsidRPr="000C3BA0">
        <w:rPr>
          <w:rFonts w:ascii="Arial" w:hAnsi="Arial" w:cs="Arial"/>
        </w:rPr>
        <w:t xml:space="preserve">Complete for </w:t>
      </w:r>
      <w:r>
        <w:rPr>
          <w:rFonts w:ascii="Arial" w:hAnsi="Arial" w:cs="Arial"/>
        </w:rPr>
        <w:t>all components considered: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2295"/>
        <w:gridCol w:w="2295"/>
        <w:gridCol w:w="2295"/>
      </w:tblGrid>
      <w:tr w:rsidR="00E60333" w:rsidRPr="00B142ED" w:rsidTr="00DE62A0">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Component</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Method</w:t>
            </w:r>
          </w:p>
        </w:tc>
        <w:tc>
          <w:tcPr>
            <w:tcW w:w="2295" w:type="dxa"/>
            <w:shd w:val="clear" w:color="auto" w:fill="auto"/>
          </w:tcPr>
          <w:p w:rsidR="00E60333" w:rsidRPr="00B142ED" w:rsidRDefault="00E60333" w:rsidP="00DE62A0">
            <w:pPr>
              <w:spacing w:before="60"/>
              <w:jc w:val="center"/>
              <w:rPr>
                <w:rFonts w:ascii="Arial" w:hAnsi="Arial" w:cs="Arial"/>
              </w:rPr>
            </w:pPr>
            <w:r w:rsidRPr="00B142ED">
              <w:rPr>
                <w:rFonts w:ascii="Arial" w:hAnsi="Arial" w:cs="Arial"/>
              </w:rPr>
              <w:t xml:space="preserve">Mole Fraction </w:t>
            </w:r>
          </w:p>
          <w:p w:rsidR="00E60333" w:rsidRPr="00B142ED" w:rsidRDefault="00E60333" w:rsidP="00DE62A0">
            <w:pPr>
              <w:spacing w:after="60"/>
              <w:jc w:val="center"/>
              <w:rPr>
                <w:rFonts w:ascii="Arial" w:hAnsi="Arial" w:cs="Arial"/>
              </w:rPr>
            </w:pPr>
            <w:r w:rsidRPr="00B142ED">
              <w:rPr>
                <w:rFonts w:ascii="Arial" w:hAnsi="Arial" w:cs="Arial"/>
              </w:rPr>
              <w:t>(mol/mol)</w:t>
            </w:r>
          </w:p>
        </w:tc>
        <w:tc>
          <w:tcPr>
            <w:tcW w:w="2295" w:type="dxa"/>
            <w:shd w:val="clear" w:color="auto" w:fill="auto"/>
          </w:tcPr>
          <w:p w:rsidR="00E60333" w:rsidRPr="00B142ED" w:rsidRDefault="00E60333" w:rsidP="00DE62A0">
            <w:pPr>
              <w:spacing w:before="60"/>
              <w:jc w:val="center"/>
              <w:rPr>
                <w:rFonts w:ascii="Arial" w:hAnsi="Arial" w:cs="Arial"/>
              </w:rPr>
            </w:pPr>
            <w:r w:rsidRPr="00B142ED">
              <w:rPr>
                <w:rFonts w:ascii="Arial" w:hAnsi="Arial" w:cs="Arial"/>
              </w:rPr>
              <w:t>Uncertainty</w:t>
            </w:r>
          </w:p>
          <w:p w:rsidR="00E60333" w:rsidRPr="00B142ED" w:rsidRDefault="00E60333" w:rsidP="00DE62A0">
            <w:pPr>
              <w:spacing w:after="60"/>
              <w:jc w:val="center"/>
              <w:rPr>
                <w:rFonts w:ascii="Arial" w:hAnsi="Arial" w:cs="Arial"/>
              </w:rPr>
            </w:pPr>
            <w:r w:rsidRPr="00B142ED">
              <w:rPr>
                <w:rFonts w:ascii="Arial" w:hAnsi="Arial" w:cs="Arial"/>
              </w:rPr>
              <w:t>(mol/mol)</w:t>
            </w:r>
          </w:p>
        </w:tc>
      </w:tr>
      <w:tr w:rsidR="00E60333" w:rsidRPr="00B142ED" w:rsidTr="00DE62A0">
        <w:tc>
          <w:tcPr>
            <w:tcW w:w="2295"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CO</w:t>
            </w:r>
            <w:r w:rsidRPr="00B142ED">
              <w:rPr>
                <w:rFonts w:ascii="Arial" w:hAnsi="Arial" w:cs="Arial"/>
                <w:vertAlign w:val="subscript"/>
              </w:rPr>
              <w:t>2</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rest</w:t>
            </w:r>
          </w:p>
        </w:tc>
        <w:tc>
          <w:tcPr>
            <w:tcW w:w="2295" w:type="dxa"/>
            <w:shd w:val="clear" w:color="auto" w:fill="auto"/>
          </w:tcPr>
          <w:p w:rsidR="00E60333" w:rsidRPr="00B142ED" w:rsidRDefault="00E60333" w:rsidP="00DE62A0">
            <w:pPr>
              <w:jc w:val="center"/>
              <w:rPr>
                <w:rFonts w:ascii="Arial" w:hAnsi="Arial" w:cs="Arial"/>
                <w:bCs/>
                <w:lang w:val="sk-SK" w:eastAsia="zh-CN"/>
              </w:rPr>
            </w:pPr>
            <w:r w:rsidRPr="00B142ED">
              <w:rPr>
                <w:rFonts w:ascii="Arial" w:hAnsi="Arial" w:cs="Arial"/>
                <w:bCs/>
                <w:lang w:val="sk-SK" w:eastAsia="zh-CN"/>
              </w:rPr>
              <w:t>0.99999380</w:t>
            </w:r>
          </w:p>
        </w:tc>
        <w:tc>
          <w:tcPr>
            <w:tcW w:w="2295" w:type="dxa"/>
            <w:shd w:val="clear" w:color="auto" w:fill="auto"/>
          </w:tcPr>
          <w:p w:rsidR="00E60333" w:rsidRPr="00B142ED" w:rsidRDefault="00E60333" w:rsidP="00DE62A0">
            <w:pPr>
              <w:jc w:val="center"/>
              <w:rPr>
                <w:rFonts w:ascii="Arial" w:hAnsi="Arial" w:cs="Arial"/>
                <w:bCs/>
                <w:lang w:val="sk-SK" w:eastAsia="zh-CN"/>
              </w:rPr>
            </w:pPr>
            <w:r w:rsidRPr="00B142ED">
              <w:rPr>
                <w:rFonts w:ascii="Arial" w:hAnsi="Arial" w:cs="Arial"/>
                <w:bCs/>
                <w:lang w:val="sk-SK" w:eastAsia="zh-CN"/>
              </w:rPr>
              <w:t>0.00000046</w:t>
            </w:r>
          </w:p>
        </w:tc>
      </w:tr>
      <w:tr w:rsidR="00E60333" w:rsidRPr="00B142ED" w:rsidTr="00DE62A0">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CO</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GC-FID (methaniser)</w:t>
            </w:r>
          </w:p>
        </w:tc>
        <w:tc>
          <w:tcPr>
            <w:tcW w:w="2295" w:type="dxa"/>
            <w:shd w:val="clear" w:color="auto" w:fill="auto"/>
          </w:tcPr>
          <w:p w:rsidR="00E60333" w:rsidRPr="00B142ED" w:rsidRDefault="00E60333" w:rsidP="00DE62A0">
            <w:pPr>
              <w:jc w:val="center"/>
              <w:rPr>
                <w:rFonts w:ascii="Arial" w:hAnsi="Arial" w:cs="Arial"/>
                <w:bCs/>
                <w:lang w:val="sk-SK" w:eastAsia="zh-CN"/>
              </w:rPr>
            </w:pPr>
            <w:r w:rsidRPr="00B142ED">
              <w:rPr>
                <w:rFonts w:ascii="Arial" w:hAnsi="Arial" w:cs="Arial"/>
                <w:bCs/>
                <w:lang w:val="sk-SK" w:eastAsia="zh-CN"/>
              </w:rPr>
              <w:t>0.00000025</w:t>
            </w:r>
          </w:p>
        </w:tc>
        <w:tc>
          <w:tcPr>
            <w:tcW w:w="2295" w:type="dxa"/>
            <w:shd w:val="clear" w:color="auto" w:fill="auto"/>
          </w:tcPr>
          <w:p w:rsidR="00E60333" w:rsidRPr="00B142ED" w:rsidRDefault="00E60333" w:rsidP="00DE62A0">
            <w:pPr>
              <w:jc w:val="center"/>
              <w:rPr>
                <w:rFonts w:ascii="Arial" w:hAnsi="Arial" w:cs="Arial"/>
                <w:bCs/>
                <w:lang w:val="sk-SK" w:eastAsia="zh-CN"/>
              </w:rPr>
            </w:pPr>
            <w:r w:rsidRPr="00B142ED">
              <w:rPr>
                <w:rFonts w:ascii="Arial" w:hAnsi="Arial" w:cs="Arial"/>
                <w:bCs/>
                <w:lang w:val="sk-SK" w:eastAsia="zh-CN"/>
              </w:rPr>
              <w:t>0.00000014</w:t>
            </w:r>
          </w:p>
        </w:tc>
      </w:tr>
      <w:tr w:rsidR="00E60333" w:rsidRPr="00B142ED" w:rsidTr="00DE62A0">
        <w:tc>
          <w:tcPr>
            <w:tcW w:w="2295"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O</w:t>
            </w:r>
            <w:r w:rsidRPr="00B142ED">
              <w:rPr>
                <w:rFonts w:ascii="Arial" w:hAnsi="Arial" w:cs="Arial"/>
                <w:vertAlign w:val="subscript"/>
              </w:rPr>
              <w:t>2</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specifications</w:t>
            </w:r>
          </w:p>
        </w:tc>
        <w:tc>
          <w:tcPr>
            <w:tcW w:w="2295" w:type="dxa"/>
            <w:shd w:val="clear" w:color="auto" w:fill="auto"/>
          </w:tcPr>
          <w:p w:rsidR="00E60333" w:rsidRPr="00B142ED" w:rsidRDefault="00E60333" w:rsidP="00DE62A0">
            <w:pPr>
              <w:jc w:val="center"/>
              <w:rPr>
                <w:rFonts w:ascii="Arial" w:hAnsi="Arial" w:cs="Arial"/>
                <w:bCs/>
                <w:lang w:val="sk-SK" w:eastAsia="zh-CN"/>
              </w:rPr>
            </w:pPr>
            <w:r w:rsidRPr="00B142ED">
              <w:rPr>
                <w:rFonts w:ascii="Arial" w:hAnsi="Arial" w:cs="Arial"/>
                <w:bCs/>
                <w:lang w:val="sk-SK" w:eastAsia="zh-CN"/>
              </w:rPr>
              <w:t>0.00000025</w:t>
            </w:r>
          </w:p>
        </w:tc>
        <w:tc>
          <w:tcPr>
            <w:tcW w:w="2295" w:type="dxa"/>
            <w:shd w:val="clear" w:color="auto" w:fill="auto"/>
          </w:tcPr>
          <w:p w:rsidR="00E60333" w:rsidRPr="00B142ED" w:rsidRDefault="00E60333" w:rsidP="00DE62A0">
            <w:pPr>
              <w:jc w:val="center"/>
              <w:rPr>
                <w:rFonts w:ascii="Arial" w:hAnsi="Arial" w:cs="Arial"/>
                <w:bCs/>
                <w:lang w:val="sk-SK" w:eastAsia="zh-CN"/>
              </w:rPr>
            </w:pPr>
            <w:r w:rsidRPr="00B142ED">
              <w:rPr>
                <w:rFonts w:ascii="Arial" w:hAnsi="Arial" w:cs="Arial"/>
                <w:bCs/>
                <w:lang w:val="sk-SK" w:eastAsia="zh-CN"/>
              </w:rPr>
              <w:t>0.00000014</w:t>
            </w:r>
          </w:p>
        </w:tc>
      </w:tr>
      <w:tr w:rsidR="00E60333" w:rsidRPr="00B142ED" w:rsidTr="00DE62A0">
        <w:tc>
          <w:tcPr>
            <w:tcW w:w="2295"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N</w:t>
            </w:r>
            <w:r w:rsidRPr="00B142ED">
              <w:rPr>
                <w:rFonts w:ascii="Arial" w:hAnsi="Arial" w:cs="Arial"/>
                <w:vertAlign w:val="subscript"/>
              </w:rPr>
              <w:t>2</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GC-TCD</w:t>
            </w:r>
          </w:p>
        </w:tc>
        <w:tc>
          <w:tcPr>
            <w:tcW w:w="2295" w:type="dxa"/>
            <w:shd w:val="clear" w:color="auto" w:fill="auto"/>
          </w:tcPr>
          <w:p w:rsidR="00E60333" w:rsidRPr="00B142ED" w:rsidRDefault="00E60333" w:rsidP="00DE62A0">
            <w:pPr>
              <w:jc w:val="center"/>
              <w:rPr>
                <w:rFonts w:ascii="Arial" w:hAnsi="Arial" w:cs="Arial"/>
                <w:bCs/>
                <w:lang w:val="sk-SK" w:eastAsia="zh-CN"/>
              </w:rPr>
            </w:pPr>
            <w:r w:rsidRPr="00B142ED">
              <w:rPr>
                <w:rFonts w:ascii="Arial" w:hAnsi="Arial" w:cs="Arial"/>
                <w:bCs/>
                <w:lang w:val="sk-SK" w:eastAsia="zh-CN"/>
              </w:rPr>
              <w:t>0.0000035</w:t>
            </w:r>
          </w:p>
        </w:tc>
        <w:tc>
          <w:tcPr>
            <w:tcW w:w="2295" w:type="dxa"/>
            <w:shd w:val="clear" w:color="auto" w:fill="auto"/>
          </w:tcPr>
          <w:p w:rsidR="00E60333" w:rsidRPr="00B142ED" w:rsidRDefault="00E60333" w:rsidP="00DE62A0">
            <w:pPr>
              <w:jc w:val="center"/>
              <w:rPr>
                <w:rFonts w:ascii="Arial" w:hAnsi="Arial" w:cs="Arial"/>
                <w:bCs/>
                <w:lang w:val="sk-SK" w:eastAsia="zh-CN"/>
              </w:rPr>
            </w:pPr>
            <w:r w:rsidRPr="00B142ED">
              <w:rPr>
                <w:rFonts w:ascii="Arial" w:hAnsi="Arial" w:cs="Arial"/>
                <w:bCs/>
                <w:lang w:val="sk-SK" w:eastAsia="zh-CN"/>
              </w:rPr>
              <w:t>0.0000003</w:t>
            </w:r>
          </w:p>
        </w:tc>
      </w:tr>
      <w:tr w:rsidR="00E60333" w:rsidRPr="00B142ED" w:rsidTr="00DE62A0">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lastRenderedPageBreak/>
              <w:t>H</w:t>
            </w:r>
            <w:r w:rsidRPr="00B142ED">
              <w:rPr>
                <w:rFonts w:ascii="Arial" w:hAnsi="Arial" w:cs="Arial"/>
                <w:vertAlign w:val="subscript"/>
              </w:rPr>
              <w:t>2</w:t>
            </w:r>
            <w:r w:rsidRPr="00B142ED">
              <w:rPr>
                <w:rFonts w:ascii="Arial" w:hAnsi="Arial" w:cs="Arial"/>
              </w:rPr>
              <w:t>O</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Dew-point meter</w:t>
            </w:r>
          </w:p>
        </w:tc>
        <w:tc>
          <w:tcPr>
            <w:tcW w:w="2295" w:type="dxa"/>
            <w:shd w:val="clear" w:color="auto" w:fill="auto"/>
          </w:tcPr>
          <w:p w:rsidR="00E60333" w:rsidRPr="00B142ED" w:rsidRDefault="00E60333" w:rsidP="00DE62A0">
            <w:pPr>
              <w:jc w:val="center"/>
              <w:rPr>
                <w:rFonts w:ascii="Arial" w:hAnsi="Arial" w:cs="Arial"/>
                <w:bCs/>
                <w:lang w:val="sk-SK" w:eastAsia="zh-CN"/>
              </w:rPr>
            </w:pPr>
            <w:r w:rsidRPr="00B142ED">
              <w:rPr>
                <w:rFonts w:ascii="Arial" w:hAnsi="Arial" w:cs="Arial"/>
                <w:bCs/>
                <w:lang w:val="sk-SK" w:eastAsia="zh-CN"/>
              </w:rPr>
              <w:t>0.00000204</w:t>
            </w:r>
          </w:p>
        </w:tc>
        <w:tc>
          <w:tcPr>
            <w:tcW w:w="2295" w:type="dxa"/>
            <w:shd w:val="clear" w:color="auto" w:fill="auto"/>
          </w:tcPr>
          <w:p w:rsidR="00E60333" w:rsidRPr="00B142ED" w:rsidRDefault="00E60333" w:rsidP="00DE62A0">
            <w:pPr>
              <w:jc w:val="center"/>
              <w:rPr>
                <w:rFonts w:ascii="Arial" w:hAnsi="Arial" w:cs="Arial"/>
                <w:bCs/>
                <w:lang w:val="sk-SK" w:eastAsia="zh-CN"/>
              </w:rPr>
            </w:pPr>
            <w:r w:rsidRPr="00B142ED">
              <w:rPr>
                <w:rFonts w:ascii="Arial" w:hAnsi="Arial" w:cs="Arial"/>
                <w:bCs/>
                <w:lang w:val="sk-SK" w:eastAsia="zh-CN"/>
              </w:rPr>
              <w:t>0.00000012</w:t>
            </w:r>
          </w:p>
        </w:tc>
      </w:tr>
      <w:tr w:rsidR="00E60333" w:rsidRPr="00B142ED" w:rsidTr="00DE62A0">
        <w:tc>
          <w:tcPr>
            <w:tcW w:w="2295"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CH</w:t>
            </w:r>
            <w:r w:rsidRPr="00B142ED">
              <w:rPr>
                <w:rFonts w:ascii="Arial" w:hAnsi="Arial" w:cs="Arial"/>
                <w:vertAlign w:val="subscript"/>
              </w:rPr>
              <w:t>4</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GC-FID (methaniser)</w:t>
            </w:r>
          </w:p>
        </w:tc>
        <w:tc>
          <w:tcPr>
            <w:tcW w:w="2295" w:type="dxa"/>
            <w:shd w:val="clear" w:color="auto" w:fill="auto"/>
          </w:tcPr>
          <w:p w:rsidR="00E60333" w:rsidRPr="00B142ED" w:rsidRDefault="00E60333" w:rsidP="00DE62A0">
            <w:pPr>
              <w:jc w:val="center"/>
              <w:rPr>
                <w:rFonts w:ascii="Arial" w:hAnsi="Arial" w:cs="Arial"/>
                <w:bCs/>
                <w:lang w:val="sk-SK" w:eastAsia="zh-CN"/>
              </w:rPr>
            </w:pPr>
            <w:r w:rsidRPr="00B142ED">
              <w:rPr>
                <w:rFonts w:ascii="Arial" w:hAnsi="Arial" w:cs="Arial"/>
                <w:bCs/>
                <w:lang w:val="sk-SK" w:eastAsia="zh-CN"/>
              </w:rPr>
              <w:t>0.00000016</w:t>
            </w:r>
          </w:p>
        </w:tc>
        <w:tc>
          <w:tcPr>
            <w:tcW w:w="2295" w:type="dxa"/>
            <w:shd w:val="clear" w:color="auto" w:fill="auto"/>
          </w:tcPr>
          <w:p w:rsidR="00E60333" w:rsidRPr="00B142ED" w:rsidRDefault="00E60333" w:rsidP="00DE62A0">
            <w:pPr>
              <w:jc w:val="center"/>
              <w:rPr>
                <w:rFonts w:ascii="Arial" w:hAnsi="Arial" w:cs="Arial"/>
                <w:bCs/>
                <w:lang w:val="sk-SK" w:eastAsia="zh-CN"/>
              </w:rPr>
            </w:pPr>
            <w:r w:rsidRPr="00B142ED">
              <w:rPr>
                <w:rFonts w:ascii="Arial" w:hAnsi="Arial" w:cs="Arial"/>
                <w:bCs/>
                <w:lang w:val="sk-SK" w:eastAsia="zh-CN"/>
              </w:rPr>
              <w:t>0.00000003</w:t>
            </w:r>
          </w:p>
        </w:tc>
      </w:tr>
    </w:tbl>
    <w:p w:rsidR="00E60333" w:rsidRDefault="00E60333" w:rsidP="00E60333">
      <w:pPr>
        <w:spacing w:before="360" w:after="120"/>
        <w:rPr>
          <w:rFonts w:ascii="Arial" w:hAnsi="Arial" w:cs="Arial"/>
          <w:b/>
          <w:smallCaps/>
          <w:u w:val="single"/>
          <w:lang w:val="sk-SK"/>
        </w:rPr>
      </w:pPr>
    </w:p>
    <w:p w:rsidR="00E60333" w:rsidRPr="00B36776" w:rsidRDefault="00E60333" w:rsidP="00E60333">
      <w:pPr>
        <w:spacing w:before="360" w:after="120"/>
        <w:rPr>
          <w:rFonts w:ascii="Arial" w:hAnsi="Arial" w:cs="Arial"/>
          <w:b/>
          <w:smallCaps/>
          <w:u w:val="single"/>
          <w:vertAlign w:val="subscript"/>
        </w:rPr>
      </w:pPr>
      <w:r>
        <w:rPr>
          <w:rFonts w:ascii="Arial" w:hAnsi="Arial" w:cs="Arial"/>
          <w:b/>
          <w:smallCaps/>
          <w:u w:val="single"/>
        </w:rPr>
        <w:t>7. Source of propane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E60333" w:rsidRPr="00B142ED" w:rsidTr="00DE62A0">
        <w:tc>
          <w:tcPr>
            <w:tcW w:w="9180" w:type="dxa"/>
            <w:shd w:val="clear" w:color="auto" w:fill="auto"/>
          </w:tcPr>
          <w:p w:rsidR="00E60333" w:rsidRPr="00D97F0B" w:rsidRDefault="00E60333" w:rsidP="00D97F0B">
            <w:pPr>
              <w:spacing w:before="60" w:after="60"/>
              <w:rPr>
                <w:rFonts w:ascii="Arial" w:hAnsi="Arial" w:cs="Arial"/>
                <w:lang w:val="sk-SK"/>
              </w:rPr>
            </w:pPr>
            <w:r w:rsidRPr="00B142ED">
              <w:rPr>
                <w:rFonts w:ascii="Arial" w:hAnsi="Arial" w:cs="Arial"/>
              </w:rPr>
              <w:t xml:space="preserve">The source of </w:t>
            </w:r>
            <w:r w:rsidR="00597F51">
              <w:rPr>
                <w:rFonts w:ascii="Arial" w:hAnsi="Arial" w:cs="Arial"/>
              </w:rPr>
              <w:t xml:space="preserve">nominally pure propane gas was </w:t>
            </w:r>
            <w:r w:rsidR="00597F51">
              <w:rPr>
                <w:rFonts w:ascii="Arial" w:hAnsi="Arial" w:cs="Arial"/>
                <w:lang w:val="sk-SK"/>
              </w:rPr>
              <w:t>P</w:t>
            </w:r>
            <w:r w:rsidRPr="00B142ED">
              <w:rPr>
                <w:rFonts w:ascii="Arial" w:hAnsi="Arial" w:cs="Arial"/>
              </w:rPr>
              <w:t xml:space="preserve">ropane 3.5 </w:t>
            </w:r>
            <w:r>
              <w:rPr>
                <w:rFonts w:ascii="Arial" w:hAnsi="Arial" w:cs="Arial"/>
              </w:rPr>
              <w:t>Linde</w:t>
            </w:r>
            <w:r w:rsidR="00D97F0B">
              <w:rPr>
                <w:rFonts w:ascii="Arial" w:hAnsi="Arial" w:cs="Arial"/>
              </w:rPr>
              <w:t>.</w:t>
            </w:r>
          </w:p>
        </w:tc>
      </w:tr>
    </w:tbl>
    <w:p w:rsidR="00E60333" w:rsidRDefault="00E60333" w:rsidP="00E60333">
      <w:pPr>
        <w:spacing w:before="360" w:after="120"/>
        <w:rPr>
          <w:rFonts w:ascii="Arial" w:hAnsi="Arial" w:cs="Arial"/>
          <w:b/>
          <w:smallCaps/>
          <w:u w:val="single"/>
          <w:lang w:val="sk-SK"/>
        </w:rPr>
      </w:pPr>
    </w:p>
    <w:p w:rsidR="00E60333" w:rsidRPr="00B36776" w:rsidRDefault="00E60333" w:rsidP="00E60333">
      <w:pPr>
        <w:spacing w:before="360" w:after="120"/>
        <w:rPr>
          <w:rFonts w:ascii="Arial" w:hAnsi="Arial" w:cs="Arial"/>
          <w:b/>
          <w:smallCaps/>
          <w:u w:val="single"/>
          <w:vertAlign w:val="subscript"/>
        </w:rPr>
      </w:pPr>
      <w:r>
        <w:rPr>
          <w:rFonts w:ascii="Arial" w:hAnsi="Arial" w:cs="Arial"/>
          <w:b/>
          <w:smallCaps/>
          <w:u w:val="single"/>
        </w:rPr>
        <w:t>8</w:t>
      </w:r>
      <w:r w:rsidRPr="00FA58AA">
        <w:rPr>
          <w:rFonts w:ascii="Arial" w:hAnsi="Arial" w:cs="Arial"/>
          <w:b/>
          <w:smallCaps/>
          <w:u w:val="single"/>
        </w:rPr>
        <w:t xml:space="preserve">. Purity Table for nominally pure </w:t>
      </w:r>
      <w:r>
        <w:rPr>
          <w:rFonts w:ascii="Arial" w:hAnsi="Arial" w:cs="Arial"/>
          <w:b/>
          <w:smallCaps/>
          <w:u w:val="single"/>
        </w:rPr>
        <w:t>propane</w:t>
      </w:r>
    </w:p>
    <w:p w:rsidR="00E60333" w:rsidRPr="00597F51" w:rsidRDefault="00E60333" w:rsidP="00E60333">
      <w:pPr>
        <w:spacing w:after="120"/>
        <w:rPr>
          <w:rFonts w:ascii="Arial" w:hAnsi="Arial" w:cs="Arial"/>
          <w:lang w:val="sk-SK"/>
        </w:rPr>
      </w:pPr>
      <w:r w:rsidRPr="000C3BA0">
        <w:rPr>
          <w:rFonts w:ascii="Arial" w:hAnsi="Arial" w:cs="Arial"/>
        </w:rPr>
        <w:t xml:space="preserve">Complete for </w:t>
      </w:r>
      <w:r>
        <w:rPr>
          <w:rFonts w:ascii="Arial" w:hAnsi="Arial" w:cs="Arial"/>
        </w:rPr>
        <w:t>all components considered: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639"/>
        <w:gridCol w:w="2295"/>
        <w:gridCol w:w="2295"/>
      </w:tblGrid>
      <w:tr w:rsidR="00E60333" w:rsidRPr="00B142ED" w:rsidTr="00DE62A0">
        <w:tc>
          <w:tcPr>
            <w:tcW w:w="1951"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Component</w:t>
            </w:r>
          </w:p>
        </w:tc>
        <w:tc>
          <w:tcPr>
            <w:tcW w:w="2639"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Method</w:t>
            </w:r>
          </w:p>
        </w:tc>
        <w:tc>
          <w:tcPr>
            <w:tcW w:w="2295" w:type="dxa"/>
            <w:shd w:val="clear" w:color="auto" w:fill="auto"/>
          </w:tcPr>
          <w:p w:rsidR="00E60333" w:rsidRPr="00B142ED" w:rsidRDefault="00E60333" w:rsidP="00DE62A0">
            <w:pPr>
              <w:spacing w:before="60"/>
              <w:jc w:val="center"/>
              <w:rPr>
                <w:rFonts w:ascii="Arial" w:hAnsi="Arial" w:cs="Arial"/>
              </w:rPr>
            </w:pPr>
            <w:r w:rsidRPr="00B142ED">
              <w:rPr>
                <w:rFonts w:ascii="Arial" w:hAnsi="Arial" w:cs="Arial"/>
              </w:rPr>
              <w:t xml:space="preserve">Mole Fraction </w:t>
            </w:r>
          </w:p>
          <w:p w:rsidR="00E60333" w:rsidRPr="00B142ED" w:rsidRDefault="00E60333" w:rsidP="00DE62A0">
            <w:pPr>
              <w:spacing w:after="60"/>
              <w:jc w:val="center"/>
              <w:rPr>
                <w:rFonts w:ascii="Arial" w:hAnsi="Arial" w:cs="Arial"/>
              </w:rPr>
            </w:pPr>
            <w:r w:rsidRPr="00B142ED">
              <w:rPr>
                <w:rFonts w:ascii="Arial" w:hAnsi="Arial" w:cs="Arial"/>
              </w:rPr>
              <w:t>(mol/mol)</w:t>
            </w:r>
          </w:p>
        </w:tc>
        <w:tc>
          <w:tcPr>
            <w:tcW w:w="2295" w:type="dxa"/>
            <w:shd w:val="clear" w:color="auto" w:fill="auto"/>
          </w:tcPr>
          <w:p w:rsidR="00E60333" w:rsidRPr="00B142ED" w:rsidRDefault="00E60333" w:rsidP="00DE62A0">
            <w:pPr>
              <w:spacing w:before="60"/>
              <w:jc w:val="center"/>
              <w:rPr>
                <w:rFonts w:ascii="Arial" w:hAnsi="Arial" w:cs="Arial"/>
              </w:rPr>
            </w:pPr>
            <w:r>
              <w:rPr>
                <w:rFonts w:ascii="Arial" w:hAnsi="Arial" w:cs="Arial"/>
              </w:rPr>
              <w:t>u</w:t>
            </w:r>
            <w:r w:rsidRPr="00B142ED">
              <w:rPr>
                <w:rFonts w:ascii="Arial" w:hAnsi="Arial" w:cs="Arial"/>
              </w:rPr>
              <w:t>ncertainty</w:t>
            </w:r>
          </w:p>
          <w:p w:rsidR="00E60333" w:rsidRPr="00B142ED" w:rsidRDefault="00E60333" w:rsidP="00DE62A0">
            <w:pPr>
              <w:spacing w:after="60"/>
              <w:jc w:val="center"/>
              <w:rPr>
                <w:rFonts w:ascii="Arial" w:hAnsi="Arial" w:cs="Arial"/>
              </w:rPr>
            </w:pPr>
            <w:r w:rsidRPr="00B142ED">
              <w:rPr>
                <w:rFonts w:ascii="Arial" w:hAnsi="Arial" w:cs="Arial"/>
              </w:rPr>
              <w:t>(mol/mol)</w:t>
            </w:r>
          </w:p>
        </w:tc>
      </w:tr>
      <w:tr w:rsidR="00E60333" w:rsidRPr="00B142ED" w:rsidTr="00DE62A0">
        <w:tc>
          <w:tcPr>
            <w:tcW w:w="1951"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propane</w:t>
            </w:r>
          </w:p>
        </w:tc>
        <w:tc>
          <w:tcPr>
            <w:tcW w:w="2639"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rest</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0.99</w:t>
            </w:r>
            <w:r>
              <w:rPr>
                <w:rFonts w:ascii="Arial" w:hAnsi="Arial" w:cs="Arial"/>
              </w:rPr>
              <w:t>9</w:t>
            </w:r>
            <w:r w:rsidRPr="00B142ED">
              <w:rPr>
                <w:rFonts w:ascii="Arial" w:hAnsi="Arial" w:cs="Arial"/>
              </w:rPr>
              <w:t>7</w:t>
            </w:r>
            <w:r>
              <w:rPr>
                <w:rFonts w:ascii="Arial" w:hAnsi="Arial" w:cs="Arial"/>
              </w:rPr>
              <w:t>7259</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w:t>
            </w:r>
            <w:r>
              <w:rPr>
                <w:rFonts w:ascii="Arial" w:hAnsi="Arial" w:cs="Arial"/>
              </w:rPr>
              <w:t>1268</w:t>
            </w:r>
          </w:p>
        </w:tc>
      </w:tr>
      <w:tr w:rsidR="00E60333" w:rsidRPr="00B142ED" w:rsidTr="00DE62A0">
        <w:tc>
          <w:tcPr>
            <w:tcW w:w="1951"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CO</w:t>
            </w:r>
            <w:r w:rsidRPr="00B142ED">
              <w:rPr>
                <w:rFonts w:ascii="Arial" w:hAnsi="Arial" w:cs="Arial"/>
                <w:vertAlign w:val="subscript"/>
              </w:rPr>
              <w:t>2</w:t>
            </w:r>
          </w:p>
        </w:tc>
        <w:tc>
          <w:tcPr>
            <w:tcW w:w="2639"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GC-FID (methaniser)</w:t>
            </w:r>
            <w:r>
              <w:rPr>
                <w:rFonts w:ascii="Arial" w:hAnsi="Arial" w:cs="Arial"/>
              </w:rPr>
              <w:t xml:space="preserve"> </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w:t>
            </w:r>
            <w:r>
              <w:rPr>
                <w:rFonts w:ascii="Arial" w:hAnsi="Arial" w:cs="Arial"/>
              </w:rPr>
              <w:t>25</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w:t>
            </w:r>
            <w:r>
              <w:rPr>
                <w:rFonts w:ascii="Arial" w:hAnsi="Arial" w:cs="Arial"/>
              </w:rPr>
              <w:t>0000</w:t>
            </w:r>
            <w:r w:rsidRPr="00B142ED">
              <w:rPr>
                <w:rFonts w:ascii="Arial" w:hAnsi="Arial" w:cs="Arial"/>
              </w:rPr>
              <w:t>0</w:t>
            </w:r>
            <w:r>
              <w:rPr>
                <w:rFonts w:ascii="Arial" w:hAnsi="Arial" w:cs="Arial"/>
              </w:rPr>
              <w:t>07</w:t>
            </w:r>
          </w:p>
        </w:tc>
      </w:tr>
      <w:tr w:rsidR="00E60333" w:rsidRPr="00B142ED" w:rsidTr="00DE62A0">
        <w:tc>
          <w:tcPr>
            <w:tcW w:w="1951"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O</w:t>
            </w:r>
            <w:r w:rsidRPr="00B142ED">
              <w:rPr>
                <w:rFonts w:ascii="Arial" w:hAnsi="Arial" w:cs="Arial"/>
                <w:vertAlign w:val="subscript"/>
              </w:rPr>
              <w:t>2</w:t>
            </w:r>
          </w:p>
        </w:tc>
        <w:tc>
          <w:tcPr>
            <w:tcW w:w="2639" w:type="dxa"/>
            <w:shd w:val="clear" w:color="auto" w:fill="auto"/>
          </w:tcPr>
          <w:p w:rsidR="00E60333" w:rsidRPr="00B142ED" w:rsidRDefault="00E60333" w:rsidP="00DE62A0">
            <w:pPr>
              <w:spacing w:before="60" w:after="60"/>
              <w:jc w:val="center"/>
              <w:rPr>
                <w:rFonts w:ascii="Arial" w:hAnsi="Arial" w:cs="Arial"/>
              </w:rPr>
            </w:pPr>
            <w:r>
              <w:rPr>
                <w:rFonts w:ascii="Arial" w:hAnsi="Arial" w:cs="Arial"/>
              </w:rPr>
              <w:t>specifications</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w:t>
            </w:r>
            <w:r>
              <w:rPr>
                <w:rFonts w:ascii="Arial" w:hAnsi="Arial" w:cs="Arial"/>
              </w:rPr>
              <w:t>05</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w:t>
            </w:r>
            <w:r>
              <w:rPr>
                <w:rFonts w:ascii="Arial" w:hAnsi="Arial" w:cs="Arial"/>
              </w:rPr>
              <w:t>14</w:t>
            </w:r>
          </w:p>
        </w:tc>
      </w:tr>
      <w:tr w:rsidR="00E60333" w:rsidRPr="00B142ED" w:rsidTr="00DE62A0">
        <w:tc>
          <w:tcPr>
            <w:tcW w:w="1951"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N</w:t>
            </w:r>
            <w:r w:rsidRPr="00B142ED">
              <w:rPr>
                <w:rFonts w:ascii="Arial" w:hAnsi="Arial" w:cs="Arial"/>
                <w:vertAlign w:val="subscript"/>
              </w:rPr>
              <w:t>2</w:t>
            </w:r>
          </w:p>
        </w:tc>
        <w:tc>
          <w:tcPr>
            <w:tcW w:w="2639"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GC-TCD</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w:t>
            </w:r>
            <w:r>
              <w:rPr>
                <w:rFonts w:ascii="Arial" w:hAnsi="Arial" w:cs="Arial"/>
              </w:rPr>
              <w:t>0204</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0.00001</w:t>
            </w:r>
            <w:r>
              <w:rPr>
                <w:rFonts w:ascii="Arial" w:hAnsi="Arial" w:cs="Arial"/>
              </w:rPr>
              <w:t>2</w:t>
            </w:r>
          </w:p>
        </w:tc>
      </w:tr>
      <w:tr w:rsidR="00E60333" w:rsidRPr="00B142ED" w:rsidTr="00DE62A0">
        <w:tc>
          <w:tcPr>
            <w:tcW w:w="1951"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H</w:t>
            </w:r>
            <w:r w:rsidRPr="00B142ED">
              <w:rPr>
                <w:rFonts w:ascii="Arial" w:hAnsi="Arial" w:cs="Arial"/>
                <w:vertAlign w:val="subscript"/>
              </w:rPr>
              <w:t>2</w:t>
            </w:r>
            <w:r w:rsidRPr="00B142ED">
              <w:rPr>
                <w:rFonts w:ascii="Arial" w:hAnsi="Arial" w:cs="Arial"/>
              </w:rPr>
              <w:t>O</w:t>
            </w:r>
          </w:p>
        </w:tc>
        <w:tc>
          <w:tcPr>
            <w:tcW w:w="2639" w:type="dxa"/>
            <w:shd w:val="clear" w:color="auto" w:fill="auto"/>
          </w:tcPr>
          <w:p w:rsidR="00E60333" w:rsidRPr="00B142ED" w:rsidRDefault="00E60333" w:rsidP="00DE62A0">
            <w:pPr>
              <w:spacing w:before="60" w:after="60"/>
              <w:jc w:val="center"/>
              <w:rPr>
                <w:rFonts w:ascii="Arial" w:hAnsi="Arial" w:cs="Arial"/>
              </w:rPr>
            </w:pPr>
            <w:r>
              <w:rPr>
                <w:rFonts w:ascii="Arial" w:hAnsi="Arial" w:cs="Arial"/>
              </w:rPr>
              <w:t>specifications</w:t>
            </w:r>
          </w:p>
        </w:tc>
        <w:tc>
          <w:tcPr>
            <w:tcW w:w="2295" w:type="dxa"/>
            <w:shd w:val="clear" w:color="auto" w:fill="auto"/>
          </w:tcPr>
          <w:p w:rsidR="00E60333" w:rsidRPr="00692060" w:rsidRDefault="00E60333" w:rsidP="00DE62A0">
            <w:pPr>
              <w:spacing w:before="60" w:after="60"/>
              <w:jc w:val="center"/>
              <w:rPr>
                <w:rFonts w:ascii="Arial" w:hAnsi="Arial" w:cs="Arial"/>
                <w:lang w:val="sk-SK"/>
              </w:rPr>
            </w:pPr>
            <w:r w:rsidRPr="00B142ED">
              <w:rPr>
                <w:rFonts w:ascii="Arial" w:hAnsi="Arial" w:cs="Arial"/>
              </w:rPr>
              <w:t>0.0000</w:t>
            </w:r>
            <w:r>
              <w:rPr>
                <w:rFonts w:ascii="Arial" w:hAnsi="Arial" w:cs="Arial"/>
              </w:rPr>
              <w:t>05</w:t>
            </w:r>
            <w:r w:rsidR="00692060">
              <w:rPr>
                <w:rFonts w:ascii="Arial" w:hAnsi="Arial" w:cs="Arial"/>
                <w:lang w:val="sk-SK"/>
              </w:rPr>
              <w:t>0</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w:t>
            </w:r>
            <w:r>
              <w:rPr>
                <w:rFonts w:ascii="Arial" w:hAnsi="Arial" w:cs="Arial"/>
              </w:rPr>
              <w:t>14</w:t>
            </w:r>
          </w:p>
        </w:tc>
      </w:tr>
      <w:tr w:rsidR="00E60333" w:rsidRPr="00B142ED" w:rsidTr="00DE62A0">
        <w:tc>
          <w:tcPr>
            <w:tcW w:w="1951"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CH</w:t>
            </w:r>
            <w:r w:rsidRPr="00B142ED">
              <w:rPr>
                <w:rFonts w:ascii="Arial" w:hAnsi="Arial" w:cs="Arial"/>
                <w:vertAlign w:val="subscript"/>
              </w:rPr>
              <w:t>4</w:t>
            </w:r>
          </w:p>
        </w:tc>
        <w:tc>
          <w:tcPr>
            <w:tcW w:w="2639" w:type="dxa"/>
            <w:shd w:val="clear" w:color="auto" w:fill="auto"/>
          </w:tcPr>
          <w:p w:rsidR="00E60333" w:rsidRPr="00B142ED" w:rsidRDefault="00E60333" w:rsidP="00DE62A0">
            <w:pPr>
              <w:spacing w:before="60" w:after="60"/>
              <w:jc w:val="center"/>
              <w:rPr>
                <w:rFonts w:ascii="Arial" w:hAnsi="Arial" w:cs="Arial"/>
              </w:rPr>
            </w:pPr>
            <w:r>
              <w:rPr>
                <w:rFonts w:ascii="Arial" w:hAnsi="Arial" w:cs="Arial"/>
              </w:rPr>
              <w:t xml:space="preserve">GC-FID (methaniser) </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w:t>
            </w:r>
            <w:r>
              <w:rPr>
                <w:rFonts w:ascii="Arial" w:hAnsi="Arial" w:cs="Arial"/>
              </w:rPr>
              <w:t>055</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0.0000005</w:t>
            </w:r>
          </w:p>
        </w:tc>
      </w:tr>
      <w:tr w:rsidR="00E60333" w:rsidRPr="00B142ED" w:rsidTr="00DE62A0">
        <w:tc>
          <w:tcPr>
            <w:tcW w:w="1951"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C</w:t>
            </w:r>
            <w:r w:rsidRPr="00B142ED">
              <w:rPr>
                <w:rFonts w:ascii="Arial" w:hAnsi="Arial" w:cs="Arial"/>
                <w:vertAlign w:val="subscript"/>
              </w:rPr>
              <w:t>2</w:t>
            </w:r>
            <w:r w:rsidRPr="00B142ED">
              <w:rPr>
                <w:rFonts w:ascii="Arial" w:hAnsi="Arial" w:cs="Arial"/>
              </w:rPr>
              <w:t>H</w:t>
            </w:r>
            <w:r w:rsidRPr="00B142ED">
              <w:rPr>
                <w:rFonts w:ascii="Arial" w:hAnsi="Arial" w:cs="Arial"/>
                <w:vertAlign w:val="subscript"/>
              </w:rPr>
              <w:t>6</w:t>
            </w:r>
          </w:p>
        </w:tc>
        <w:tc>
          <w:tcPr>
            <w:tcW w:w="2639"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 xml:space="preserve">GC-FID </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w:t>
            </w:r>
            <w:r>
              <w:rPr>
                <w:rFonts w:ascii="Arial" w:hAnsi="Arial" w:cs="Arial"/>
              </w:rPr>
              <w:t>02678</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w:t>
            </w:r>
            <w:r>
              <w:rPr>
                <w:rFonts w:ascii="Arial" w:hAnsi="Arial" w:cs="Arial"/>
              </w:rPr>
              <w:t>0007</w:t>
            </w:r>
          </w:p>
        </w:tc>
      </w:tr>
      <w:tr w:rsidR="00E60333" w:rsidRPr="00B142ED" w:rsidTr="00DE62A0">
        <w:tc>
          <w:tcPr>
            <w:tcW w:w="1951" w:type="dxa"/>
            <w:shd w:val="clear" w:color="auto" w:fill="auto"/>
          </w:tcPr>
          <w:p w:rsidR="00E60333" w:rsidRPr="00B142ED" w:rsidRDefault="00E60333" w:rsidP="00DE62A0">
            <w:pPr>
              <w:spacing w:before="60" w:after="60"/>
              <w:jc w:val="center"/>
              <w:rPr>
                <w:rFonts w:ascii="Arial" w:hAnsi="Arial" w:cs="Arial"/>
              </w:rPr>
            </w:pPr>
            <w:r>
              <w:rPr>
                <w:rFonts w:ascii="Arial" w:hAnsi="Arial" w:cs="Arial"/>
              </w:rPr>
              <w:t>propene</w:t>
            </w:r>
          </w:p>
        </w:tc>
        <w:tc>
          <w:tcPr>
            <w:tcW w:w="2639"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GC-FID</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w:t>
            </w:r>
            <w:r>
              <w:rPr>
                <w:rFonts w:ascii="Arial" w:hAnsi="Arial" w:cs="Arial"/>
              </w:rPr>
              <w:t>021</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0.000000</w:t>
            </w:r>
            <w:r>
              <w:rPr>
                <w:rFonts w:ascii="Arial" w:hAnsi="Arial" w:cs="Arial"/>
              </w:rPr>
              <w:t>2</w:t>
            </w:r>
          </w:p>
        </w:tc>
      </w:tr>
      <w:tr w:rsidR="00E60333" w:rsidRPr="00B142ED" w:rsidTr="00DE62A0">
        <w:tc>
          <w:tcPr>
            <w:tcW w:w="1951"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Hydrocarbons</w:t>
            </w:r>
          </w:p>
        </w:tc>
        <w:tc>
          <w:tcPr>
            <w:tcW w:w="2639" w:type="dxa"/>
            <w:shd w:val="clear" w:color="auto" w:fill="auto"/>
          </w:tcPr>
          <w:p w:rsidR="00E60333" w:rsidRPr="0043487E" w:rsidRDefault="00E60333" w:rsidP="00DE62A0">
            <w:pPr>
              <w:spacing w:before="60" w:after="60"/>
              <w:jc w:val="center"/>
              <w:rPr>
                <w:rFonts w:ascii="Arial" w:hAnsi="Arial" w:cs="Arial"/>
              </w:rPr>
            </w:pPr>
            <w:r w:rsidRPr="00B142ED">
              <w:rPr>
                <w:rFonts w:ascii="Arial" w:hAnsi="Arial" w:cs="Arial"/>
              </w:rPr>
              <w:t>GC-FID</w:t>
            </w:r>
            <w:r>
              <w:rPr>
                <w:rFonts w:ascii="Arial" w:hAnsi="Arial" w:cs="Arial"/>
              </w:rPr>
              <w:t xml:space="preserve"> (as C</w:t>
            </w:r>
            <w:r>
              <w:rPr>
                <w:rFonts w:ascii="Arial" w:hAnsi="Arial" w:cs="Arial"/>
                <w:vertAlign w:val="subscript"/>
              </w:rPr>
              <w:t>6+</w:t>
            </w:r>
            <w:r>
              <w:rPr>
                <w:rFonts w:ascii="Arial" w:hAnsi="Arial" w:cs="Arial"/>
              </w:rPr>
              <w:t>)</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0.000000</w:t>
            </w:r>
            <w:r>
              <w:rPr>
                <w:rFonts w:ascii="Arial" w:hAnsi="Arial" w:cs="Arial"/>
              </w:rPr>
              <w:t>632</w:t>
            </w:r>
          </w:p>
        </w:tc>
        <w:tc>
          <w:tcPr>
            <w:tcW w:w="2295"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0.0000000</w:t>
            </w:r>
            <w:r>
              <w:rPr>
                <w:rFonts w:ascii="Arial" w:hAnsi="Arial" w:cs="Arial"/>
              </w:rPr>
              <w:t>2</w:t>
            </w:r>
          </w:p>
        </w:tc>
      </w:tr>
    </w:tbl>
    <w:p w:rsidR="00E60333" w:rsidRDefault="00E60333" w:rsidP="00E60333">
      <w:pPr>
        <w:spacing w:after="120"/>
        <w:rPr>
          <w:rFonts w:ascii="Arial" w:hAnsi="Arial" w:cs="Arial"/>
          <w:b/>
          <w:smallCaps/>
          <w:u w:val="single"/>
        </w:rPr>
      </w:pPr>
    </w:p>
    <w:p w:rsidR="00E60333" w:rsidRPr="008242FA" w:rsidRDefault="00E60333" w:rsidP="00E60333">
      <w:pPr>
        <w:spacing w:after="120"/>
        <w:rPr>
          <w:rFonts w:ascii="Arial" w:hAnsi="Arial" w:cs="Arial"/>
          <w:u w:val="single"/>
        </w:rPr>
      </w:pPr>
      <w:r>
        <w:rPr>
          <w:rFonts w:ascii="Arial" w:hAnsi="Arial" w:cs="Arial"/>
          <w:b/>
          <w:smallCaps/>
          <w:u w:val="single"/>
        </w:rPr>
        <w:t>9</w:t>
      </w:r>
      <w:r w:rsidRPr="00FA58AA">
        <w:rPr>
          <w:rFonts w:ascii="Arial" w:hAnsi="Arial" w:cs="Arial"/>
          <w:b/>
          <w:smallCaps/>
          <w:u w:val="single"/>
        </w:rPr>
        <w:t xml:space="preserve">. </w:t>
      </w:r>
      <w:r>
        <w:rPr>
          <w:rFonts w:ascii="Arial" w:hAnsi="Arial" w:cs="Arial"/>
          <w:b/>
          <w:smallCaps/>
          <w:u w:val="single"/>
        </w:rPr>
        <w:t>Preparation of final mixture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60"/>
        <w:gridCol w:w="3060"/>
      </w:tblGrid>
      <w:tr w:rsidR="00E60333" w:rsidRPr="00B142ED" w:rsidTr="00DE62A0">
        <w:tc>
          <w:tcPr>
            <w:tcW w:w="3060" w:type="dxa"/>
            <w:shd w:val="clear" w:color="auto" w:fill="auto"/>
            <w:vAlign w:val="bottom"/>
          </w:tcPr>
          <w:p w:rsidR="00E60333" w:rsidRPr="00B142ED" w:rsidRDefault="00E60333" w:rsidP="00DE62A0">
            <w:pPr>
              <w:spacing w:before="60" w:after="60"/>
              <w:jc w:val="center"/>
              <w:rPr>
                <w:rFonts w:ascii="Arial" w:hAnsi="Arial" w:cs="Arial"/>
              </w:rPr>
            </w:pPr>
            <w:r w:rsidRPr="00B142ED">
              <w:rPr>
                <w:rFonts w:ascii="Arial" w:hAnsi="Arial" w:cs="Arial"/>
              </w:rPr>
              <w:t>Parent gases</w:t>
            </w:r>
          </w:p>
        </w:tc>
        <w:tc>
          <w:tcPr>
            <w:tcW w:w="3060" w:type="dxa"/>
            <w:shd w:val="clear" w:color="auto" w:fill="auto"/>
          </w:tcPr>
          <w:p w:rsidR="00E60333" w:rsidRPr="00B142ED" w:rsidRDefault="00E60333" w:rsidP="00DE62A0">
            <w:pPr>
              <w:spacing w:before="60"/>
              <w:jc w:val="center"/>
              <w:rPr>
                <w:rFonts w:ascii="Arial" w:hAnsi="Arial" w:cs="Arial"/>
                <w:lang w:val="sv-SE"/>
              </w:rPr>
            </w:pPr>
            <w:r w:rsidRPr="00B142ED">
              <w:rPr>
                <w:rFonts w:ascii="Arial" w:hAnsi="Arial" w:cs="Arial"/>
                <w:lang w:val="sv-SE"/>
              </w:rPr>
              <w:t>x</w:t>
            </w:r>
            <w:r w:rsidRPr="00B142ED">
              <w:rPr>
                <w:rFonts w:ascii="Arial" w:hAnsi="Arial" w:cs="Arial"/>
                <w:vertAlign w:val="subscript"/>
                <w:lang w:val="sv-SE"/>
              </w:rPr>
              <w:t>(grav+pur)</w:t>
            </w:r>
          </w:p>
          <w:p w:rsidR="00E60333" w:rsidRPr="00B142ED" w:rsidRDefault="00E60333" w:rsidP="00DE62A0">
            <w:pPr>
              <w:spacing w:after="60"/>
              <w:jc w:val="center"/>
              <w:rPr>
                <w:rFonts w:ascii="Arial" w:hAnsi="Arial" w:cs="Arial"/>
                <w:lang w:val="sv-SE"/>
              </w:rPr>
            </w:pPr>
            <w:r w:rsidRPr="00B142ED">
              <w:rPr>
                <w:rFonts w:ascii="Arial" w:hAnsi="Arial" w:cs="Arial"/>
                <w:lang w:val="sv-SE"/>
              </w:rPr>
              <w:t>(mol/mol)</w:t>
            </w:r>
          </w:p>
        </w:tc>
        <w:tc>
          <w:tcPr>
            <w:tcW w:w="3060" w:type="dxa"/>
            <w:shd w:val="clear" w:color="auto" w:fill="auto"/>
          </w:tcPr>
          <w:p w:rsidR="00E60333" w:rsidRPr="00B142ED" w:rsidRDefault="00E60333" w:rsidP="00DE62A0">
            <w:pPr>
              <w:spacing w:before="60"/>
              <w:jc w:val="center"/>
              <w:rPr>
                <w:rFonts w:ascii="Arial" w:hAnsi="Arial" w:cs="Arial"/>
              </w:rPr>
            </w:pPr>
            <w:r w:rsidRPr="00B142ED">
              <w:rPr>
                <w:rFonts w:ascii="Arial" w:hAnsi="Arial" w:cs="Arial"/>
              </w:rPr>
              <w:t>u(x)</w:t>
            </w:r>
          </w:p>
          <w:p w:rsidR="00E60333" w:rsidRPr="00B142ED" w:rsidRDefault="00E60333" w:rsidP="00DE62A0">
            <w:pPr>
              <w:spacing w:after="60"/>
              <w:jc w:val="center"/>
              <w:rPr>
                <w:rFonts w:ascii="Arial" w:hAnsi="Arial" w:cs="Arial"/>
              </w:rPr>
            </w:pPr>
            <w:r w:rsidRPr="00B142ED">
              <w:rPr>
                <w:rFonts w:ascii="Arial" w:hAnsi="Arial" w:cs="Arial"/>
              </w:rPr>
              <w:t>(mol/mol)</w:t>
            </w:r>
          </w:p>
        </w:tc>
      </w:tr>
      <w:tr w:rsidR="00E60333" w:rsidRPr="00B142ED" w:rsidTr="00DE62A0">
        <w:tc>
          <w:tcPr>
            <w:tcW w:w="3060" w:type="dxa"/>
            <w:shd w:val="clear" w:color="auto" w:fill="auto"/>
          </w:tcPr>
          <w:p w:rsidR="00E60333" w:rsidRPr="00B142ED" w:rsidRDefault="00E60333" w:rsidP="00991CF4">
            <w:pPr>
              <w:spacing w:before="60" w:after="60"/>
              <w:jc w:val="center"/>
              <w:rPr>
                <w:rFonts w:ascii="Arial" w:hAnsi="Arial" w:cs="Arial"/>
              </w:rPr>
            </w:pPr>
            <w:r>
              <w:rPr>
                <w:rFonts w:ascii="Arial" w:hAnsi="Arial" w:cs="Arial"/>
              </w:rPr>
              <w:t>0</w:t>
            </w:r>
            <w:r w:rsidR="00991CF4">
              <w:rPr>
                <w:rFonts w:ascii="Arial" w:hAnsi="Arial" w:cs="Arial"/>
                <w:lang w:val="sk-SK"/>
              </w:rPr>
              <w:t>103</w:t>
            </w:r>
            <w:r w:rsidR="00991CF4">
              <w:rPr>
                <w:rFonts w:ascii="Arial" w:hAnsi="Arial" w:cs="Arial"/>
              </w:rPr>
              <w:t>F_</w:t>
            </w:r>
            <w:r w:rsidR="00991CF4">
              <w:rPr>
                <w:rFonts w:ascii="Arial" w:hAnsi="Arial" w:cs="Arial"/>
                <w:lang w:val="sk-SK"/>
              </w:rPr>
              <w:t>2</w:t>
            </w:r>
            <w:r w:rsidRPr="00B142ED">
              <w:rPr>
                <w:rFonts w:ascii="Arial" w:hAnsi="Arial" w:cs="Arial"/>
              </w:rPr>
              <w:t xml:space="preserve"> (Propane</w:t>
            </w:r>
            <w:r w:rsidR="00754799">
              <w:rPr>
                <w:rFonts w:ascii="Arial" w:hAnsi="Arial" w:cs="Arial"/>
                <w:lang w:val="sk-SK"/>
              </w:rPr>
              <w:t xml:space="preserve"> </w:t>
            </w:r>
            <w:proofErr w:type="spellStart"/>
            <w:r w:rsidR="00754799">
              <w:rPr>
                <w:rFonts w:ascii="Arial" w:hAnsi="Arial" w:cs="Arial"/>
                <w:lang w:val="sk-SK"/>
              </w:rPr>
              <w:t>premixture</w:t>
            </w:r>
            <w:proofErr w:type="spellEnd"/>
            <w:r w:rsidRPr="00B142ED">
              <w:rPr>
                <w:rFonts w:ascii="Arial" w:hAnsi="Arial" w:cs="Arial"/>
              </w:rPr>
              <w:t>)</w:t>
            </w:r>
          </w:p>
        </w:tc>
        <w:tc>
          <w:tcPr>
            <w:tcW w:w="3060" w:type="dxa"/>
            <w:shd w:val="clear" w:color="auto" w:fill="auto"/>
            <w:vAlign w:val="bottom"/>
          </w:tcPr>
          <w:p w:rsidR="00E60333" w:rsidRPr="00991CF4" w:rsidRDefault="00E60333" w:rsidP="00991CF4">
            <w:pPr>
              <w:spacing w:before="60" w:after="60"/>
              <w:jc w:val="center"/>
              <w:rPr>
                <w:rFonts w:ascii="Arial" w:hAnsi="Arial" w:cs="Arial"/>
                <w:lang w:val="sk-SK"/>
              </w:rPr>
            </w:pPr>
            <w:r w:rsidRPr="00BC6127">
              <w:rPr>
                <w:rFonts w:ascii="Arial" w:hAnsi="Arial" w:cs="Arial"/>
              </w:rPr>
              <w:t>0.02</w:t>
            </w:r>
            <w:r w:rsidR="00991CF4">
              <w:rPr>
                <w:rFonts w:ascii="Arial" w:hAnsi="Arial" w:cs="Arial"/>
                <w:lang w:val="sk-SK"/>
              </w:rPr>
              <w:t>68246</w:t>
            </w:r>
          </w:p>
        </w:tc>
        <w:tc>
          <w:tcPr>
            <w:tcW w:w="3060" w:type="dxa"/>
            <w:shd w:val="clear" w:color="auto" w:fill="auto"/>
            <w:vAlign w:val="bottom"/>
          </w:tcPr>
          <w:p w:rsidR="00E60333" w:rsidRPr="00991CF4" w:rsidRDefault="00E60333" w:rsidP="00991CF4">
            <w:pPr>
              <w:spacing w:before="60" w:after="60"/>
              <w:jc w:val="center"/>
              <w:rPr>
                <w:rFonts w:ascii="Arial" w:hAnsi="Arial" w:cs="Arial"/>
                <w:lang w:val="sk-SK"/>
              </w:rPr>
            </w:pPr>
            <w:r w:rsidRPr="00BC6127">
              <w:rPr>
                <w:rFonts w:ascii="Arial" w:hAnsi="Arial" w:cs="Arial"/>
              </w:rPr>
              <w:t>0.00000</w:t>
            </w:r>
            <w:r w:rsidR="00991CF4">
              <w:rPr>
                <w:rFonts w:ascii="Arial" w:hAnsi="Arial" w:cs="Arial"/>
                <w:lang w:val="sk-SK"/>
              </w:rPr>
              <w:t>93</w:t>
            </w:r>
          </w:p>
        </w:tc>
      </w:tr>
      <w:tr w:rsidR="00E60333" w:rsidRPr="00B142ED" w:rsidTr="00DE62A0">
        <w:tc>
          <w:tcPr>
            <w:tcW w:w="3060" w:type="dxa"/>
            <w:shd w:val="clear" w:color="auto" w:fill="auto"/>
          </w:tcPr>
          <w:p w:rsidR="00E60333" w:rsidRPr="00B142ED" w:rsidRDefault="00E60333" w:rsidP="00DE62A0">
            <w:pPr>
              <w:spacing w:before="60" w:after="60"/>
              <w:jc w:val="center"/>
              <w:rPr>
                <w:rFonts w:ascii="Arial" w:hAnsi="Arial" w:cs="Arial"/>
              </w:rPr>
            </w:pPr>
            <w:r>
              <w:rPr>
                <w:rFonts w:ascii="Arial" w:hAnsi="Arial" w:cs="Arial"/>
              </w:rPr>
              <w:t>CO 4.7</w:t>
            </w:r>
          </w:p>
        </w:tc>
        <w:tc>
          <w:tcPr>
            <w:tcW w:w="3060" w:type="dxa"/>
            <w:shd w:val="clear" w:color="auto" w:fill="auto"/>
          </w:tcPr>
          <w:p w:rsidR="00E60333" w:rsidRPr="007C75D3" w:rsidRDefault="00E60333" w:rsidP="00AB5529">
            <w:pPr>
              <w:spacing w:before="60" w:after="60"/>
              <w:jc w:val="center"/>
              <w:rPr>
                <w:rFonts w:ascii="Arial" w:hAnsi="Arial" w:cs="Arial"/>
                <w:lang w:val="sk-SK"/>
              </w:rPr>
            </w:pPr>
            <w:r w:rsidRPr="004C0A12">
              <w:rPr>
                <w:rFonts w:ascii="Arial" w:hAnsi="Arial" w:cs="Arial"/>
              </w:rPr>
              <w:t>0.99994</w:t>
            </w:r>
            <w:r w:rsidR="00AB5529">
              <w:rPr>
                <w:rFonts w:ascii="Arial" w:hAnsi="Arial" w:cs="Arial"/>
                <w:lang w:val="sk-SK"/>
              </w:rPr>
              <w:t>40</w:t>
            </w:r>
          </w:p>
        </w:tc>
        <w:tc>
          <w:tcPr>
            <w:tcW w:w="3060" w:type="dxa"/>
            <w:shd w:val="clear" w:color="auto" w:fill="auto"/>
          </w:tcPr>
          <w:p w:rsidR="00E60333" w:rsidRPr="00AB5529" w:rsidRDefault="00AB5529" w:rsidP="00DE62A0">
            <w:pPr>
              <w:spacing w:before="60" w:after="60"/>
              <w:jc w:val="center"/>
              <w:rPr>
                <w:rFonts w:ascii="Arial" w:hAnsi="Arial" w:cs="Arial"/>
                <w:lang w:val="sk-SK"/>
              </w:rPr>
            </w:pPr>
            <w:r>
              <w:rPr>
                <w:rFonts w:ascii="Arial" w:hAnsi="Arial" w:cs="Arial"/>
              </w:rPr>
              <w:t>0.000013</w:t>
            </w:r>
          </w:p>
        </w:tc>
      </w:tr>
      <w:tr w:rsidR="00E60333" w:rsidRPr="00B142ED" w:rsidTr="00DE62A0">
        <w:tc>
          <w:tcPr>
            <w:tcW w:w="3060"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CO2 5.5</w:t>
            </w:r>
          </w:p>
        </w:tc>
        <w:tc>
          <w:tcPr>
            <w:tcW w:w="3060" w:type="dxa"/>
            <w:shd w:val="clear" w:color="auto" w:fill="auto"/>
          </w:tcPr>
          <w:p w:rsidR="00E60333" w:rsidRPr="00BC6127" w:rsidRDefault="00E60333" w:rsidP="00DE62A0">
            <w:pPr>
              <w:spacing w:before="60" w:after="60"/>
              <w:jc w:val="center"/>
              <w:rPr>
                <w:rFonts w:ascii="Arial" w:hAnsi="Arial" w:cs="Arial"/>
              </w:rPr>
            </w:pPr>
            <w:r w:rsidRPr="00BC6127">
              <w:rPr>
                <w:rFonts w:ascii="Arial" w:hAnsi="Arial" w:cs="Arial"/>
              </w:rPr>
              <w:t>0.99999380</w:t>
            </w:r>
          </w:p>
        </w:tc>
        <w:tc>
          <w:tcPr>
            <w:tcW w:w="3060" w:type="dxa"/>
            <w:shd w:val="clear" w:color="auto" w:fill="auto"/>
          </w:tcPr>
          <w:p w:rsidR="00E60333" w:rsidRPr="00BC6127" w:rsidRDefault="00E60333" w:rsidP="00DE62A0">
            <w:pPr>
              <w:spacing w:before="60" w:after="60"/>
              <w:jc w:val="center"/>
              <w:rPr>
                <w:rFonts w:ascii="Arial" w:hAnsi="Arial" w:cs="Arial"/>
              </w:rPr>
            </w:pPr>
            <w:r w:rsidRPr="00BC6127">
              <w:rPr>
                <w:rFonts w:ascii="Arial" w:hAnsi="Arial" w:cs="Arial"/>
              </w:rPr>
              <w:t>0.00000046</w:t>
            </w:r>
          </w:p>
        </w:tc>
      </w:tr>
      <w:tr w:rsidR="00E60333" w:rsidRPr="00B142ED" w:rsidTr="00DE62A0">
        <w:tc>
          <w:tcPr>
            <w:tcW w:w="3060"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N2 BIP</w:t>
            </w:r>
          </w:p>
        </w:tc>
        <w:tc>
          <w:tcPr>
            <w:tcW w:w="3060" w:type="dxa"/>
            <w:shd w:val="clear" w:color="auto" w:fill="auto"/>
          </w:tcPr>
          <w:p w:rsidR="00E60333" w:rsidRPr="00E578D4" w:rsidRDefault="00E578D4" w:rsidP="00DE62A0">
            <w:pPr>
              <w:spacing w:before="60" w:after="60"/>
              <w:jc w:val="center"/>
              <w:rPr>
                <w:rFonts w:ascii="Arial" w:hAnsi="Arial" w:cs="Arial"/>
                <w:lang w:val="sk-SK"/>
              </w:rPr>
            </w:pPr>
            <w:r>
              <w:rPr>
                <w:rFonts w:ascii="Arial" w:hAnsi="Arial" w:cs="Arial"/>
              </w:rPr>
              <w:t>0.99999861</w:t>
            </w:r>
          </w:p>
        </w:tc>
        <w:tc>
          <w:tcPr>
            <w:tcW w:w="3060" w:type="dxa"/>
            <w:shd w:val="clear" w:color="auto" w:fill="auto"/>
          </w:tcPr>
          <w:p w:rsidR="00E60333" w:rsidRPr="00E578D4" w:rsidRDefault="00E578D4" w:rsidP="00DE62A0">
            <w:pPr>
              <w:spacing w:before="60" w:after="60"/>
              <w:jc w:val="center"/>
              <w:rPr>
                <w:rFonts w:ascii="Arial" w:hAnsi="Arial" w:cs="Arial"/>
                <w:lang w:val="sk-SK"/>
              </w:rPr>
            </w:pPr>
            <w:r>
              <w:rPr>
                <w:rFonts w:ascii="Arial" w:hAnsi="Arial" w:cs="Arial"/>
              </w:rPr>
              <w:t>0.0000001</w:t>
            </w:r>
            <w:r>
              <w:rPr>
                <w:rFonts w:ascii="Arial" w:hAnsi="Arial" w:cs="Arial"/>
                <w:lang w:val="sk-SK"/>
              </w:rPr>
              <w:t>3</w:t>
            </w:r>
          </w:p>
        </w:tc>
      </w:tr>
    </w:tbl>
    <w:p w:rsidR="00E60333" w:rsidRPr="00E60333" w:rsidRDefault="00E60333" w:rsidP="00E60333">
      <w:pPr>
        <w:spacing w:before="60" w:after="60"/>
        <w:rPr>
          <w:rFonts w:ascii="Arial" w:hAnsi="Arial" w:cs="Arial"/>
          <w:lang w:val="sk-SK"/>
        </w:rPr>
      </w:pPr>
    </w:p>
    <w:p w:rsidR="00DE62A0" w:rsidRDefault="00DE62A0" w:rsidP="00E60333">
      <w:pPr>
        <w:spacing w:before="360" w:after="120"/>
        <w:rPr>
          <w:rFonts w:ascii="Arial" w:hAnsi="Arial" w:cs="Arial"/>
          <w:b/>
          <w:smallCaps/>
          <w:u w:val="single"/>
          <w:lang w:val="sk-SK"/>
        </w:rPr>
      </w:pPr>
    </w:p>
    <w:p w:rsidR="00E60333" w:rsidRDefault="00E60333" w:rsidP="00E60333">
      <w:pPr>
        <w:spacing w:before="360" w:after="120"/>
        <w:rPr>
          <w:rFonts w:ascii="Arial" w:hAnsi="Arial" w:cs="Arial"/>
          <w:b/>
          <w:smallCaps/>
          <w:u w:val="single"/>
        </w:rPr>
      </w:pPr>
      <w:r>
        <w:rPr>
          <w:rFonts w:ascii="Arial" w:hAnsi="Arial" w:cs="Arial"/>
          <w:b/>
          <w:smallCaps/>
          <w:u w:val="single"/>
        </w:rPr>
        <w:lastRenderedPageBreak/>
        <w:t>10</w:t>
      </w:r>
      <w:r w:rsidRPr="00FA58AA">
        <w:rPr>
          <w:rFonts w:ascii="Arial" w:hAnsi="Arial" w:cs="Arial"/>
          <w:b/>
          <w:smallCaps/>
          <w:u w:val="single"/>
        </w:rPr>
        <w:t xml:space="preserve">. Purity Table for final </w:t>
      </w:r>
      <w:r>
        <w:rPr>
          <w:rFonts w:ascii="Arial" w:hAnsi="Arial" w:cs="Arial"/>
          <w:b/>
          <w:smallCaps/>
          <w:u w:val="single"/>
        </w:rPr>
        <w:t>0035F</w:t>
      </w:r>
      <w:r w:rsidRPr="00EB7647">
        <w:rPr>
          <w:rFonts w:ascii="Arial" w:hAnsi="Arial" w:cs="Arial"/>
          <w:b/>
          <w:smallCaps/>
          <w:u w:val="single"/>
        </w:rPr>
        <w:t>_</w:t>
      </w:r>
      <w:r>
        <w:rPr>
          <w:rFonts w:ascii="Arial" w:hAnsi="Arial" w:cs="Arial"/>
          <w:b/>
          <w:smallCaps/>
          <w:u w:val="single"/>
        </w:rPr>
        <w:t>2</w:t>
      </w:r>
      <w:r w:rsidRPr="00FA58AA">
        <w:rPr>
          <w:rFonts w:ascii="Arial" w:hAnsi="Arial" w:cs="Arial"/>
          <w:b/>
          <w:smallCaps/>
          <w:u w:val="single"/>
        </w:rPr>
        <w:t xml:space="preserve"> mixture</w:t>
      </w:r>
    </w:p>
    <w:p w:rsidR="00E60333" w:rsidRPr="00FA58AA" w:rsidRDefault="00E60333" w:rsidP="00E60333">
      <w:pPr>
        <w:spacing w:after="120"/>
        <w:rPr>
          <w:rFonts w:ascii="Arial" w:hAnsi="Arial" w:cs="Arial"/>
          <w:b/>
          <w:smallCaps/>
          <w:u w:val="single"/>
        </w:rPr>
      </w:pPr>
      <w:r w:rsidRPr="000C3BA0">
        <w:rPr>
          <w:rFonts w:ascii="Arial" w:hAnsi="Arial" w:cs="Arial"/>
        </w:rPr>
        <w:t xml:space="preserve">Complete for </w:t>
      </w:r>
      <w:r>
        <w:rPr>
          <w:rFonts w:ascii="Arial" w:hAnsi="Arial" w:cs="Arial"/>
        </w:rPr>
        <w:t>all components considered: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60"/>
        <w:gridCol w:w="3060"/>
      </w:tblGrid>
      <w:tr w:rsidR="00E60333" w:rsidRPr="00B142ED" w:rsidTr="00DE62A0">
        <w:tc>
          <w:tcPr>
            <w:tcW w:w="3060"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Component</w:t>
            </w:r>
          </w:p>
        </w:tc>
        <w:tc>
          <w:tcPr>
            <w:tcW w:w="3060" w:type="dxa"/>
            <w:shd w:val="clear" w:color="auto" w:fill="auto"/>
          </w:tcPr>
          <w:p w:rsidR="00E60333" w:rsidRPr="00B142ED" w:rsidRDefault="00E60333" w:rsidP="00DE62A0">
            <w:pPr>
              <w:spacing w:before="60"/>
              <w:jc w:val="center"/>
              <w:rPr>
                <w:rFonts w:ascii="Arial" w:hAnsi="Arial" w:cs="Arial"/>
                <w:lang w:val="sv-SE"/>
              </w:rPr>
            </w:pPr>
            <w:r w:rsidRPr="00B142ED">
              <w:rPr>
                <w:rFonts w:ascii="Arial" w:hAnsi="Arial" w:cs="Arial"/>
                <w:lang w:val="sv-SE"/>
              </w:rPr>
              <w:t>x</w:t>
            </w:r>
            <w:r w:rsidRPr="00B142ED">
              <w:rPr>
                <w:rFonts w:ascii="Arial" w:hAnsi="Arial" w:cs="Arial"/>
                <w:vertAlign w:val="subscript"/>
                <w:lang w:val="sv-SE"/>
              </w:rPr>
              <w:t>(grav+pur)</w:t>
            </w:r>
          </w:p>
          <w:p w:rsidR="00E60333" w:rsidRPr="00B142ED" w:rsidRDefault="00E60333" w:rsidP="00DE62A0">
            <w:pPr>
              <w:spacing w:after="60"/>
              <w:jc w:val="center"/>
              <w:rPr>
                <w:rFonts w:ascii="Arial" w:hAnsi="Arial" w:cs="Arial"/>
                <w:lang w:val="sv-SE"/>
              </w:rPr>
            </w:pPr>
            <w:r w:rsidRPr="00B142ED">
              <w:rPr>
                <w:rFonts w:ascii="Arial" w:hAnsi="Arial" w:cs="Arial"/>
                <w:lang w:val="sv-SE"/>
              </w:rPr>
              <w:t xml:space="preserve"> (mol/mol)</w:t>
            </w:r>
          </w:p>
        </w:tc>
        <w:tc>
          <w:tcPr>
            <w:tcW w:w="3060" w:type="dxa"/>
            <w:shd w:val="clear" w:color="auto" w:fill="auto"/>
          </w:tcPr>
          <w:p w:rsidR="00E60333" w:rsidRPr="00B142ED" w:rsidRDefault="00E60333" w:rsidP="00DE62A0">
            <w:pPr>
              <w:spacing w:before="60"/>
              <w:jc w:val="center"/>
              <w:rPr>
                <w:rFonts w:ascii="Arial" w:hAnsi="Arial" w:cs="Arial"/>
              </w:rPr>
            </w:pPr>
            <w:r w:rsidRPr="00B142ED">
              <w:rPr>
                <w:rFonts w:ascii="Arial" w:hAnsi="Arial" w:cs="Arial"/>
              </w:rPr>
              <w:t>u(x)</w:t>
            </w:r>
          </w:p>
          <w:p w:rsidR="00E60333" w:rsidRPr="00B142ED" w:rsidRDefault="00E60333" w:rsidP="00DE62A0">
            <w:pPr>
              <w:spacing w:after="60"/>
              <w:jc w:val="center"/>
              <w:rPr>
                <w:rFonts w:ascii="Arial" w:hAnsi="Arial" w:cs="Arial"/>
              </w:rPr>
            </w:pPr>
            <w:r w:rsidRPr="00B142ED">
              <w:rPr>
                <w:rFonts w:ascii="Arial" w:hAnsi="Arial" w:cs="Arial"/>
              </w:rPr>
              <w:t xml:space="preserve"> (mol/mol)</w:t>
            </w:r>
          </w:p>
        </w:tc>
      </w:tr>
      <w:tr w:rsidR="00E60333" w:rsidRPr="00B142ED" w:rsidTr="00DE62A0">
        <w:tc>
          <w:tcPr>
            <w:tcW w:w="3060"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Ar</w:t>
            </w:r>
          </w:p>
        </w:tc>
        <w:tc>
          <w:tcPr>
            <w:tcW w:w="3060"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0.00000007</w:t>
            </w:r>
            <w:r>
              <w:rPr>
                <w:rFonts w:ascii="Arial" w:hAnsi="Arial" w:cs="Arial"/>
              </w:rPr>
              <w:t>2</w:t>
            </w:r>
          </w:p>
        </w:tc>
        <w:tc>
          <w:tcPr>
            <w:tcW w:w="3060"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0.00000004</w:t>
            </w:r>
            <w:r>
              <w:rPr>
                <w:rFonts w:ascii="Arial" w:hAnsi="Arial" w:cs="Arial"/>
              </w:rPr>
              <w:t>1</w:t>
            </w:r>
          </w:p>
        </w:tc>
      </w:tr>
      <w:tr w:rsidR="00E60333" w:rsidRPr="00B142ED" w:rsidTr="00DE62A0">
        <w:tc>
          <w:tcPr>
            <w:tcW w:w="3060"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CO</w:t>
            </w:r>
          </w:p>
        </w:tc>
        <w:tc>
          <w:tcPr>
            <w:tcW w:w="3060" w:type="dxa"/>
            <w:shd w:val="clear" w:color="auto" w:fill="auto"/>
          </w:tcPr>
          <w:p w:rsidR="00E60333" w:rsidRPr="00BA31D3" w:rsidRDefault="00E60333" w:rsidP="00DE62A0">
            <w:pPr>
              <w:spacing w:before="60" w:after="60"/>
              <w:jc w:val="center"/>
              <w:rPr>
                <w:rFonts w:ascii="Arial" w:hAnsi="Arial" w:cs="Arial"/>
                <w:lang w:val="sk-SK"/>
              </w:rPr>
            </w:pPr>
            <w:r w:rsidRPr="00B142ED">
              <w:rPr>
                <w:rFonts w:ascii="Arial" w:hAnsi="Arial" w:cs="Arial"/>
              </w:rPr>
              <w:t>0.020</w:t>
            </w:r>
            <w:r>
              <w:rPr>
                <w:rFonts w:ascii="Arial" w:hAnsi="Arial" w:cs="Arial"/>
              </w:rPr>
              <w:t>527</w:t>
            </w:r>
            <w:r w:rsidR="00BA31D3">
              <w:rPr>
                <w:rFonts w:ascii="Arial" w:hAnsi="Arial" w:cs="Arial"/>
                <w:lang w:val="sk-SK"/>
              </w:rPr>
              <w:t>5</w:t>
            </w:r>
          </w:p>
        </w:tc>
        <w:tc>
          <w:tcPr>
            <w:tcW w:w="3060" w:type="dxa"/>
            <w:shd w:val="clear" w:color="auto" w:fill="auto"/>
          </w:tcPr>
          <w:p w:rsidR="00E60333" w:rsidRPr="00BA31D3" w:rsidRDefault="00E60333" w:rsidP="00BA31D3">
            <w:pPr>
              <w:spacing w:before="60" w:after="60"/>
              <w:jc w:val="center"/>
              <w:rPr>
                <w:rFonts w:ascii="Arial" w:hAnsi="Arial" w:cs="Arial"/>
                <w:lang w:val="sk-SK"/>
              </w:rPr>
            </w:pPr>
            <w:r w:rsidRPr="00B142ED">
              <w:rPr>
                <w:rFonts w:ascii="Arial" w:hAnsi="Arial" w:cs="Arial"/>
              </w:rPr>
              <w:t>0.0000</w:t>
            </w:r>
            <w:r w:rsidR="00BA31D3">
              <w:rPr>
                <w:rFonts w:ascii="Arial" w:hAnsi="Arial" w:cs="Arial"/>
                <w:lang w:val="sk-SK"/>
              </w:rPr>
              <w:t>147</w:t>
            </w:r>
          </w:p>
        </w:tc>
      </w:tr>
      <w:tr w:rsidR="00E60333" w:rsidRPr="00B142ED" w:rsidTr="00DE62A0">
        <w:tc>
          <w:tcPr>
            <w:tcW w:w="3060"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CO</w:t>
            </w:r>
            <w:r w:rsidRPr="00B142ED">
              <w:rPr>
                <w:rFonts w:ascii="Arial" w:hAnsi="Arial" w:cs="Arial"/>
                <w:vertAlign w:val="subscript"/>
              </w:rPr>
              <w:t>2</w:t>
            </w:r>
          </w:p>
        </w:tc>
        <w:tc>
          <w:tcPr>
            <w:tcW w:w="3060"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0.1</w:t>
            </w:r>
            <w:r>
              <w:rPr>
                <w:rFonts w:ascii="Arial" w:hAnsi="Arial" w:cs="Arial"/>
              </w:rPr>
              <w:t>199261</w:t>
            </w:r>
          </w:p>
        </w:tc>
        <w:tc>
          <w:tcPr>
            <w:tcW w:w="3060"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w:t>
            </w:r>
            <w:r>
              <w:rPr>
                <w:rFonts w:ascii="Arial" w:hAnsi="Arial" w:cs="Arial"/>
              </w:rPr>
              <w:t>174</w:t>
            </w:r>
          </w:p>
        </w:tc>
      </w:tr>
      <w:tr w:rsidR="00E60333" w:rsidRPr="00B142ED" w:rsidTr="00DE62A0">
        <w:tc>
          <w:tcPr>
            <w:tcW w:w="3060"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H</w:t>
            </w:r>
            <w:r w:rsidRPr="00B142ED">
              <w:rPr>
                <w:rFonts w:ascii="Arial" w:hAnsi="Arial" w:cs="Arial"/>
                <w:vertAlign w:val="subscript"/>
              </w:rPr>
              <w:t>2</w:t>
            </w:r>
          </w:p>
        </w:tc>
        <w:tc>
          <w:tcPr>
            <w:tcW w:w="3060"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0.00000003</w:t>
            </w:r>
            <w:r>
              <w:rPr>
                <w:rFonts w:ascii="Arial" w:hAnsi="Arial" w:cs="Arial"/>
              </w:rPr>
              <w:t>2</w:t>
            </w:r>
          </w:p>
        </w:tc>
        <w:tc>
          <w:tcPr>
            <w:tcW w:w="3060"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0.00000001</w:t>
            </w:r>
            <w:r>
              <w:rPr>
                <w:rFonts w:ascii="Arial" w:hAnsi="Arial" w:cs="Arial"/>
              </w:rPr>
              <w:t>3</w:t>
            </w:r>
          </w:p>
        </w:tc>
      </w:tr>
      <w:tr w:rsidR="00E60333" w:rsidRPr="00B142ED" w:rsidTr="00DE62A0">
        <w:tc>
          <w:tcPr>
            <w:tcW w:w="3060"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O</w:t>
            </w:r>
            <w:r w:rsidRPr="00B142ED">
              <w:rPr>
                <w:rFonts w:ascii="Arial" w:hAnsi="Arial" w:cs="Arial"/>
                <w:vertAlign w:val="subscript"/>
              </w:rPr>
              <w:t>2</w:t>
            </w:r>
          </w:p>
        </w:tc>
        <w:tc>
          <w:tcPr>
            <w:tcW w:w="3060" w:type="dxa"/>
            <w:shd w:val="clear" w:color="auto" w:fill="auto"/>
          </w:tcPr>
          <w:p w:rsidR="00E60333" w:rsidRPr="00BA31D3" w:rsidRDefault="00E60333" w:rsidP="00BA31D3">
            <w:pPr>
              <w:spacing w:before="60" w:after="60"/>
              <w:jc w:val="center"/>
              <w:rPr>
                <w:rFonts w:ascii="Arial" w:hAnsi="Arial" w:cs="Arial"/>
                <w:lang w:val="sk-SK"/>
              </w:rPr>
            </w:pPr>
            <w:r w:rsidRPr="00B142ED">
              <w:rPr>
                <w:rFonts w:ascii="Arial" w:hAnsi="Arial" w:cs="Arial"/>
              </w:rPr>
              <w:t>0.000000</w:t>
            </w:r>
            <w:r w:rsidR="00BA31D3">
              <w:rPr>
                <w:rFonts w:ascii="Arial" w:hAnsi="Arial" w:cs="Arial"/>
                <w:lang w:val="sk-SK"/>
              </w:rPr>
              <w:t>181</w:t>
            </w:r>
          </w:p>
        </w:tc>
        <w:tc>
          <w:tcPr>
            <w:tcW w:w="3060"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0.000000075</w:t>
            </w:r>
          </w:p>
        </w:tc>
      </w:tr>
      <w:tr w:rsidR="00E60333" w:rsidRPr="00B142ED" w:rsidTr="00DE62A0">
        <w:tc>
          <w:tcPr>
            <w:tcW w:w="3060"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N</w:t>
            </w:r>
            <w:r w:rsidRPr="00B142ED">
              <w:rPr>
                <w:rFonts w:ascii="Arial" w:hAnsi="Arial" w:cs="Arial"/>
                <w:vertAlign w:val="subscript"/>
              </w:rPr>
              <w:t>2</w:t>
            </w:r>
          </w:p>
        </w:tc>
        <w:tc>
          <w:tcPr>
            <w:tcW w:w="3060"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0.858</w:t>
            </w:r>
            <w:r>
              <w:rPr>
                <w:rFonts w:ascii="Arial" w:hAnsi="Arial" w:cs="Arial"/>
              </w:rPr>
              <w:t>519</w:t>
            </w:r>
          </w:p>
        </w:tc>
        <w:tc>
          <w:tcPr>
            <w:tcW w:w="3060" w:type="dxa"/>
            <w:shd w:val="clear" w:color="auto" w:fill="auto"/>
          </w:tcPr>
          <w:p w:rsidR="00E60333" w:rsidRPr="00BA31D3" w:rsidRDefault="00E60333" w:rsidP="00BA31D3">
            <w:pPr>
              <w:spacing w:before="60" w:after="60"/>
              <w:jc w:val="center"/>
              <w:rPr>
                <w:rFonts w:ascii="Arial" w:hAnsi="Arial" w:cs="Arial"/>
                <w:lang w:val="sk-SK"/>
              </w:rPr>
            </w:pPr>
            <w:r w:rsidRPr="00B142ED">
              <w:rPr>
                <w:rFonts w:ascii="Arial" w:hAnsi="Arial" w:cs="Arial"/>
              </w:rPr>
              <w:t>0.0000</w:t>
            </w:r>
            <w:r w:rsidR="00BA31D3">
              <w:rPr>
                <w:rFonts w:ascii="Arial" w:hAnsi="Arial" w:cs="Arial"/>
                <w:lang w:val="sk-SK"/>
              </w:rPr>
              <w:t>21</w:t>
            </w:r>
          </w:p>
        </w:tc>
      </w:tr>
      <w:tr w:rsidR="00E60333" w:rsidRPr="00B142ED" w:rsidTr="00DE62A0">
        <w:tc>
          <w:tcPr>
            <w:tcW w:w="3060"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H</w:t>
            </w:r>
            <w:r w:rsidRPr="00B142ED">
              <w:rPr>
                <w:rFonts w:ascii="Arial" w:hAnsi="Arial" w:cs="Arial"/>
                <w:vertAlign w:val="subscript"/>
              </w:rPr>
              <w:t>2</w:t>
            </w:r>
            <w:r w:rsidRPr="00B142ED">
              <w:rPr>
                <w:rFonts w:ascii="Arial" w:hAnsi="Arial" w:cs="Arial"/>
              </w:rPr>
              <w:t>O</w:t>
            </w:r>
          </w:p>
        </w:tc>
        <w:tc>
          <w:tcPr>
            <w:tcW w:w="3060" w:type="dxa"/>
            <w:shd w:val="clear" w:color="auto" w:fill="auto"/>
          </w:tcPr>
          <w:p w:rsidR="00E60333" w:rsidRPr="00BA31D3" w:rsidRDefault="00E60333" w:rsidP="00DE62A0">
            <w:pPr>
              <w:spacing w:before="60" w:after="60"/>
              <w:jc w:val="center"/>
              <w:rPr>
                <w:rFonts w:ascii="Arial" w:hAnsi="Arial" w:cs="Arial"/>
                <w:lang w:val="sk-SK"/>
              </w:rPr>
            </w:pPr>
            <w:r w:rsidRPr="00B142ED">
              <w:rPr>
                <w:rFonts w:ascii="Arial" w:hAnsi="Arial" w:cs="Arial"/>
              </w:rPr>
              <w:t>0.00000</w:t>
            </w:r>
            <w:r w:rsidR="00BA31D3">
              <w:rPr>
                <w:rFonts w:ascii="Arial" w:hAnsi="Arial" w:cs="Arial"/>
              </w:rPr>
              <w:t>12</w:t>
            </w:r>
            <w:r w:rsidR="00BA31D3">
              <w:rPr>
                <w:rFonts w:ascii="Arial" w:hAnsi="Arial" w:cs="Arial"/>
                <w:lang w:val="sk-SK"/>
              </w:rPr>
              <w:t>23</w:t>
            </w:r>
          </w:p>
        </w:tc>
        <w:tc>
          <w:tcPr>
            <w:tcW w:w="3060"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0.000000</w:t>
            </w:r>
            <w:r>
              <w:rPr>
                <w:rFonts w:ascii="Arial" w:hAnsi="Arial" w:cs="Arial"/>
              </w:rPr>
              <w:t>106</w:t>
            </w:r>
          </w:p>
        </w:tc>
      </w:tr>
      <w:tr w:rsidR="00E60333" w:rsidRPr="00B142ED" w:rsidTr="00DE62A0">
        <w:tc>
          <w:tcPr>
            <w:tcW w:w="3060"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CH</w:t>
            </w:r>
            <w:r w:rsidRPr="00B142ED">
              <w:rPr>
                <w:rFonts w:ascii="Arial" w:hAnsi="Arial" w:cs="Arial"/>
                <w:vertAlign w:val="subscript"/>
              </w:rPr>
              <w:t>4</w:t>
            </w:r>
          </w:p>
        </w:tc>
        <w:tc>
          <w:tcPr>
            <w:tcW w:w="3060" w:type="dxa"/>
            <w:shd w:val="clear" w:color="auto" w:fill="auto"/>
          </w:tcPr>
          <w:p w:rsidR="00E60333" w:rsidRPr="00BA31D3" w:rsidRDefault="00E60333" w:rsidP="00BA31D3">
            <w:pPr>
              <w:spacing w:before="60" w:after="60"/>
              <w:jc w:val="center"/>
              <w:rPr>
                <w:rFonts w:ascii="Arial" w:hAnsi="Arial" w:cs="Arial"/>
                <w:lang w:val="sk-SK"/>
              </w:rPr>
            </w:pPr>
            <w:r w:rsidRPr="00B142ED">
              <w:rPr>
                <w:rFonts w:ascii="Arial" w:hAnsi="Arial" w:cs="Arial"/>
              </w:rPr>
              <w:t>0.0000000</w:t>
            </w:r>
            <w:r w:rsidR="00BA31D3">
              <w:rPr>
                <w:rFonts w:ascii="Arial" w:hAnsi="Arial" w:cs="Arial"/>
                <w:lang w:val="sk-SK"/>
              </w:rPr>
              <w:t>77</w:t>
            </w:r>
          </w:p>
        </w:tc>
        <w:tc>
          <w:tcPr>
            <w:tcW w:w="3060"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0.00000000</w:t>
            </w:r>
            <w:r>
              <w:rPr>
                <w:rFonts w:ascii="Arial" w:hAnsi="Arial" w:cs="Arial"/>
              </w:rPr>
              <w:t>4</w:t>
            </w:r>
          </w:p>
        </w:tc>
      </w:tr>
      <w:tr w:rsidR="00E60333" w:rsidRPr="00B142ED" w:rsidTr="00DE62A0">
        <w:tc>
          <w:tcPr>
            <w:tcW w:w="3060"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C</w:t>
            </w:r>
            <w:r w:rsidRPr="00B142ED">
              <w:rPr>
                <w:rFonts w:ascii="Arial" w:hAnsi="Arial" w:cs="Arial"/>
                <w:vertAlign w:val="subscript"/>
              </w:rPr>
              <w:t>2</w:t>
            </w:r>
            <w:r w:rsidRPr="00B142ED">
              <w:rPr>
                <w:rFonts w:ascii="Arial" w:hAnsi="Arial" w:cs="Arial"/>
              </w:rPr>
              <w:t>H</w:t>
            </w:r>
            <w:r w:rsidRPr="00B142ED">
              <w:rPr>
                <w:rFonts w:ascii="Arial" w:hAnsi="Arial" w:cs="Arial"/>
                <w:vertAlign w:val="subscript"/>
              </w:rPr>
              <w:t>6</w:t>
            </w:r>
          </w:p>
        </w:tc>
        <w:tc>
          <w:tcPr>
            <w:tcW w:w="3060" w:type="dxa"/>
            <w:shd w:val="clear" w:color="auto" w:fill="auto"/>
          </w:tcPr>
          <w:p w:rsidR="00E60333" w:rsidRPr="00603C09" w:rsidRDefault="00E60333" w:rsidP="00603C09">
            <w:pPr>
              <w:spacing w:before="60" w:after="60"/>
              <w:jc w:val="center"/>
              <w:rPr>
                <w:rFonts w:ascii="Arial" w:hAnsi="Arial" w:cs="Arial"/>
                <w:lang w:val="sk-SK"/>
              </w:rPr>
            </w:pPr>
            <w:r w:rsidRPr="00B142ED">
              <w:rPr>
                <w:rFonts w:ascii="Arial" w:hAnsi="Arial" w:cs="Arial"/>
              </w:rPr>
              <w:t>0.000000</w:t>
            </w:r>
            <w:r>
              <w:rPr>
                <w:rFonts w:ascii="Arial" w:hAnsi="Arial" w:cs="Arial"/>
              </w:rPr>
              <w:t>0</w:t>
            </w:r>
            <w:r w:rsidR="00603C09">
              <w:rPr>
                <w:rFonts w:ascii="Arial" w:hAnsi="Arial" w:cs="Arial"/>
                <w:lang w:val="sk-SK"/>
              </w:rPr>
              <w:t>0275</w:t>
            </w:r>
          </w:p>
        </w:tc>
        <w:tc>
          <w:tcPr>
            <w:tcW w:w="3060" w:type="dxa"/>
            <w:shd w:val="clear" w:color="auto" w:fill="auto"/>
          </w:tcPr>
          <w:p w:rsidR="00E60333" w:rsidRPr="00603C09" w:rsidRDefault="00E60333" w:rsidP="00DE62A0">
            <w:pPr>
              <w:spacing w:before="60" w:after="60"/>
              <w:jc w:val="center"/>
              <w:rPr>
                <w:rFonts w:ascii="Arial" w:hAnsi="Arial" w:cs="Arial"/>
                <w:lang w:val="sk-SK"/>
              </w:rPr>
            </w:pPr>
            <w:r w:rsidRPr="00B142ED">
              <w:rPr>
                <w:rFonts w:ascii="Arial" w:hAnsi="Arial" w:cs="Arial"/>
              </w:rPr>
              <w:t>0.0000000</w:t>
            </w:r>
            <w:r>
              <w:rPr>
                <w:rFonts w:ascii="Arial" w:hAnsi="Arial" w:cs="Arial"/>
              </w:rPr>
              <w:t>0</w:t>
            </w:r>
            <w:r w:rsidR="00603C09">
              <w:rPr>
                <w:rFonts w:ascii="Arial" w:hAnsi="Arial" w:cs="Arial"/>
                <w:lang w:val="sk-SK"/>
              </w:rPr>
              <w:t>0007</w:t>
            </w:r>
          </w:p>
        </w:tc>
      </w:tr>
      <w:tr w:rsidR="00E60333" w:rsidRPr="00B142ED" w:rsidTr="00DE62A0">
        <w:tc>
          <w:tcPr>
            <w:tcW w:w="3060"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C</w:t>
            </w:r>
            <w:r w:rsidRPr="00B142ED">
              <w:rPr>
                <w:rFonts w:ascii="Arial" w:hAnsi="Arial" w:cs="Arial"/>
                <w:vertAlign w:val="subscript"/>
              </w:rPr>
              <w:t>3</w:t>
            </w:r>
            <w:r w:rsidRPr="00B142ED">
              <w:rPr>
                <w:rFonts w:ascii="Arial" w:hAnsi="Arial" w:cs="Arial"/>
              </w:rPr>
              <w:t>H</w:t>
            </w:r>
            <w:r w:rsidRPr="00B142ED">
              <w:rPr>
                <w:rFonts w:ascii="Arial" w:hAnsi="Arial" w:cs="Arial"/>
                <w:vertAlign w:val="subscript"/>
              </w:rPr>
              <w:t>8</w:t>
            </w:r>
          </w:p>
        </w:tc>
        <w:tc>
          <w:tcPr>
            <w:tcW w:w="3060" w:type="dxa"/>
            <w:shd w:val="clear" w:color="auto" w:fill="auto"/>
          </w:tcPr>
          <w:p w:rsidR="00E60333" w:rsidRPr="00603C09" w:rsidRDefault="00E60333" w:rsidP="00603C09">
            <w:pPr>
              <w:spacing w:before="60" w:after="60"/>
              <w:jc w:val="center"/>
              <w:rPr>
                <w:rFonts w:ascii="Arial" w:hAnsi="Arial" w:cs="Arial"/>
                <w:lang w:val="sk-SK"/>
              </w:rPr>
            </w:pPr>
            <w:r w:rsidRPr="00B142ED">
              <w:rPr>
                <w:rFonts w:ascii="Arial" w:hAnsi="Arial" w:cs="Arial"/>
              </w:rPr>
              <w:t>0.0010</w:t>
            </w:r>
            <w:r>
              <w:rPr>
                <w:rFonts w:ascii="Arial" w:hAnsi="Arial" w:cs="Arial"/>
              </w:rPr>
              <w:t>25</w:t>
            </w:r>
            <w:r w:rsidR="00603C09">
              <w:rPr>
                <w:rFonts w:ascii="Arial" w:hAnsi="Arial" w:cs="Arial"/>
                <w:lang w:val="sk-SK"/>
              </w:rPr>
              <w:t>262</w:t>
            </w:r>
          </w:p>
        </w:tc>
        <w:tc>
          <w:tcPr>
            <w:tcW w:w="3060"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0.000000</w:t>
            </w:r>
            <w:r>
              <w:rPr>
                <w:rFonts w:ascii="Arial" w:hAnsi="Arial" w:cs="Arial"/>
              </w:rPr>
              <w:t>512</w:t>
            </w:r>
          </w:p>
        </w:tc>
      </w:tr>
      <w:tr w:rsidR="00E60333" w:rsidRPr="00B142ED" w:rsidTr="00DE62A0">
        <w:tc>
          <w:tcPr>
            <w:tcW w:w="3060" w:type="dxa"/>
            <w:shd w:val="clear" w:color="auto" w:fill="auto"/>
          </w:tcPr>
          <w:p w:rsidR="00E60333" w:rsidRPr="00AC78CC" w:rsidRDefault="007F0DBF" w:rsidP="00DE62A0">
            <w:pPr>
              <w:spacing w:before="60" w:after="60"/>
              <w:jc w:val="center"/>
              <w:rPr>
                <w:rFonts w:ascii="Arial" w:hAnsi="Arial" w:cs="Arial"/>
              </w:rPr>
            </w:pPr>
            <w:r w:rsidRPr="00AC78CC">
              <w:rPr>
                <w:rFonts w:ascii="Arial" w:hAnsi="Arial" w:cs="Arial"/>
              </w:rPr>
              <w:t>Propene</w:t>
            </w:r>
          </w:p>
        </w:tc>
        <w:tc>
          <w:tcPr>
            <w:tcW w:w="3060" w:type="dxa"/>
            <w:shd w:val="clear" w:color="auto" w:fill="auto"/>
          </w:tcPr>
          <w:p w:rsidR="00E60333" w:rsidRPr="00603C09" w:rsidRDefault="00E60333" w:rsidP="00603C09">
            <w:pPr>
              <w:spacing w:before="60" w:after="60"/>
              <w:jc w:val="center"/>
              <w:rPr>
                <w:rFonts w:ascii="Arial" w:hAnsi="Arial" w:cs="Arial"/>
                <w:lang w:val="sk-SK"/>
              </w:rPr>
            </w:pPr>
            <w:r w:rsidRPr="00B142ED">
              <w:rPr>
                <w:rFonts w:ascii="Arial" w:hAnsi="Arial" w:cs="Arial"/>
              </w:rPr>
              <w:t>0.0000000</w:t>
            </w:r>
            <w:r w:rsidR="00603C09">
              <w:rPr>
                <w:rFonts w:ascii="Arial" w:hAnsi="Arial" w:cs="Arial"/>
                <w:lang w:val="sk-SK"/>
              </w:rPr>
              <w:t>0215</w:t>
            </w:r>
          </w:p>
        </w:tc>
        <w:tc>
          <w:tcPr>
            <w:tcW w:w="3060" w:type="dxa"/>
            <w:shd w:val="clear" w:color="auto" w:fill="auto"/>
          </w:tcPr>
          <w:p w:rsidR="00E60333" w:rsidRPr="00603C09" w:rsidRDefault="00E60333" w:rsidP="00DE62A0">
            <w:pPr>
              <w:spacing w:before="60" w:after="60"/>
              <w:jc w:val="center"/>
              <w:rPr>
                <w:rFonts w:ascii="Arial" w:hAnsi="Arial" w:cs="Arial"/>
                <w:lang w:val="sk-SK"/>
              </w:rPr>
            </w:pPr>
            <w:r w:rsidRPr="00B142ED">
              <w:rPr>
                <w:rFonts w:ascii="Arial" w:hAnsi="Arial" w:cs="Arial"/>
              </w:rPr>
              <w:t>0.000000000</w:t>
            </w:r>
            <w:r w:rsidR="00603C09">
              <w:rPr>
                <w:rFonts w:ascii="Arial" w:hAnsi="Arial" w:cs="Arial"/>
                <w:lang w:val="sk-SK"/>
              </w:rPr>
              <w:t>205</w:t>
            </w:r>
          </w:p>
        </w:tc>
      </w:tr>
      <w:tr w:rsidR="00E60333" w:rsidRPr="00B142ED" w:rsidTr="00DE62A0">
        <w:tc>
          <w:tcPr>
            <w:tcW w:w="3060" w:type="dxa"/>
            <w:shd w:val="clear" w:color="auto" w:fill="auto"/>
          </w:tcPr>
          <w:p w:rsidR="00E60333" w:rsidRPr="00B142ED" w:rsidRDefault="00E60333" w:rsidP="00DE62A0">
            <w:pPr>
              <w:spacing w:before="60" w:after="60"/>
              <w:jc w:val="center"/>
              <w:rPr>
                <w:rFonts w:ascii="Arial" w:hAnsi="Arial" w:cs="Arial"/>
              </w:rPr>
            </w:pPr>
            <w:r>
              <w:rPr>
                <w:rFonts w:ascii="Arial" w:hAnsi="Arial" w:cs="Arial"/>
              </w:rPr>
              <w:t>Hydrocarbons</w:t>
            </w:r>
          </w:p>
        </w:tc>
        <w:tc>
          <w:tcPr>
            <w:tcW w:w="3060" w:type="dxa"/>
            <w:shd w:val="clear" w:color="auto" w:fill="auto"/>
          </w:tcPr>
          <w:p w:rsidR="00E60333" w:rsidRPr="00603C09" w:rsidRDefault="00603C09" w:rsidP="00DE62A0">
            <w:pPr>
              <w:spacing w:before="60" w:after="60"/>
              <w:jc w:val="center"/>
              <w:rPr>
                <w:rFonts w:ascii="Arial" w:hAnsi="Arial" w:cs="Arial"/>
                <w:lang w:val="sk-SK"/>
              </w:rPr>
            </w:pPr>
            <w:r>
              <w:rPr>
                <w:rFonts w:ascii="Arial" w:hAnsi="Arial" w:cs="Arial"/>
              </w:rPr>
              <w:t>0.000000000</w:t>
            </w:r>
            <w:r>
              <w:rPr>
                <w:rFonts w:ascii="Arial" w:hAnsi="Arial" w:cs="Arial"/>
                <w:lang w:val="sk-SK"/>
              </w:rPr>
              <w:t>65</w:t>
            </w:r>
          </w:p>
        </w:tc>
        <w:tc>
          <w:tcPr>
            <w:tcW w:w="3060" w:type="dxa"/>
            <w:shd w:val="clear" w:color="auto" w:fill="auto"/>
          </w:tcPr>
          <w:p w:rsidR="00E60333" w:rsidRPr="00B142ED" w:rsidRDefault="00603C09" w:rsidP="00DE62A0">
            <w:pPr>
              <w:spacing w:before="60" w:after="60"/>
              <w:jc w:val="center"/>
              <w:rPr>
                <w:rFonts w:ascii="Arial" w:hAnsi="Arial" w:cs="Arial"/>
              </w:rPr>
            </w:pPr>
            <w:r w:rsidRPr="00603C09">
              <w:rPr>
                <w:rFonts w:ascii="Arial" w:hAnsi="Arial" w:cs="Arial"/>
              </w:rPr>
              <w:t>0.000000000205</w:t>
            </w:r>
          </w:p>
        </w:tc>
      </w:tr>
    </w:tbl>
    <w:p w:rsidR="00E60333" w:rsidRDefault="00E60333" w:rsidP="00E60333">
      <w:pPr>
        <w:spacing w:before="360" w:after="120"/>
        <w:rPr>
          <w:rFonts w:ascii="Arial" w:hAnsi="Arial" w:cs="Arial"/>
          <w:b/>
          <w:smallCaps/>
          <w:u w:val="single"/>
          <w:lang w:val="sk-SK"/>
        </w:rPr>
      </w:pPr>
    </w:p>
    <w:p w:rsidR="00E60333" w:rsidRPr="00FA58AA" w:rsidRDefault="00E60333" w:rsidP="00E60333">
      <w:pPr>
        <w:spacing w:before="360" w:after="120"/>
        <w:rPr>
          <w:rFonts w:ascii="Arial" w:hAnsi="Arial" w:cs="Arial"/>
          <w:b/>
          <w:smallCaps/>
          <w:u w:val="single"/>
        </w:rPr>
      </w:pPr>
      <w:r>
        <w:rPr>
          <w:rFonts w:ascii="Arial" w:hAnsi="Arial" w:cs="Arial"/>
          <w:b/>
          <w:smallCaps/>
          <w:u w:val="single"/>
        </w:rPr>
        <w:t>11</w:t>
      </w:r>
      <w:r w:rsidRPr="00FA58AA">
        <w:rPr>
          <w:rFonts w:ascii="Arial" w:hAnsi="Arial" w:cs="Arial"/>
          <w:b/>
          <w:smallCaps/>
          <w:u w:val="single"/>
        </w:rPr>
        <w:t>. Verification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E60333" w:rsidRPr="00B142ED" w:rsidTr="00DE62A0">
        <w:tc>
          <w:tcPr>
            <w:tcW w:w="9180" w:type="dxa"/>
            <w:shd w:val="clear" w:color="auto" w:fill="auto"/>
          </w:tcPr>
          <w:p w:rsidR="00E60333" w:rsidRPr="00B142ED" w:rsidRDefault="00E60333" w:rsidP="0027435B">
            <w:pPr>
              <w:tabs>
                <w:tab w:val="left" w:pos="283"/>
                <w:tab w:val="left" w:pos="1190"/>
                <w:tab w:val="right" w:pos="3410"/>
                <w:tab w:val="left" w:pos="3688"/>
              </w:tabs>
              <w:jc w:val="both"/>
              <w:rPr>
                <w:rFonts w:ascii="Arial" w:hAnsi="Arial" w:cs="Arial"/>
              </w:rPr>
            </w:pPr>
            <w:r w:rsidRPr="00B142ED">
              <w:rPr>
                <w:rFonts w:ascii="Arial" w:hAnsi="Arial" w:cs="Arial"/>
              </w:rPr>
              <w:t xml:space="preserve">The mixture was verified on GC Varian using Porapack </w:t>
            </w:r>
            <w:r>
              <w:rPr>
                <w:rFonts w:ascii="Arial" w:hAnsi="Arial" w:cs="Arial"/>
              </w:rPr>
              <w:t>and molsieve packed columns, 2x</w:t>
            </w:r>
            <w:r w:rsidRPr="00B142ED">
              <w:rPr>
                <w:rFonts w:ascii="Arial" w:hAnsi="Arial" w:cs="Arial"/>
              </w:rPr>
              <w:t xml:space="preserve"> sample loops, TCD (for CO, CO</w:t>
            </w:r>
            <w:r w:rsidRPr="00B142ED">
              <w:rPr>
                <w:rFonts w:ascii="Arial" w:hAnsi="Arial" w:cs="Arial"/>
                <w:vertAlign w:val="subscript"/>
              </w:rPr>
              <w:t>2</w:t>
            </w:r>
            <w:r w:rsidRPr="00B142ED">
              <w:rPr>
                <w:rFonts w:ascii="Arial" w:hAnsi="Arial" w:cs="Arial"/>
              </w:rPr>
              <w:t>) and FID (for propane) detectors, oven temperature 95 °C, method t</w:t>
            </w:r>
            <w:r>
              <w:rPr>
                <w:rFonts w:ascii="Arial" w:hAnsi="Arial" w:cs="Arial"/>
              </w:rPr>
              <w:t xml:space="preserve">ime 9 min, carrier gas Helium. </w:t>
            </w:r>
            <w:r w:rsidRPr="00B142ED">
              <w:rPr>
                <w:rFonts w:ascii="Arial" w:hAnsi="Arial" w:cs="Arial"/>
              </w:rPr>
              <w:t>All measurements were done in automati</w:t>
            </w:r>
            <w:r>
              <w:rPr>
                <w:rFonts w:ascii="Arial" w:hAnsi="Arial" w:cs="Arial"/>
              </w:rPr>
              <w:t>c way using selector gas valve.</w:t>
            </w:r>
            <w:r w:rsidRPr="00B142ED">
              <w:rPr>
                <w:rFonts w:ascii="Arial" w:hAnsi="Arial" w:cs="Arial"/>
              </w:rPr>
              <w:t xml:space="preserve"> Before entering sample loops all gas mixtures went through a mass flow controller and pressure controller for regulation. </w:t>
            </w:r>
            <w:r w:rsidR="0027435B">
              <w:rPr>
                <w:rFonts w:ascii="Arial" w:hAnsi="Arial" w:cs="Arial"/>
                <w:lang w:val="sk-SK"/>
              </w:rPr>
              <w:t>C</w:t>
            </w:r>
            <w:r w:rsidRPr="00B142ED">
              <w:rPr>
                <w:rFonts w:ascii="Arial" w:hAnsi="Arial" w:cs="Arial"/>
              </w:rPr>
              <w:t>alibration standards used for verification were made gravimetrically according to ISO 6142 and ISO 6143 in SMU.</w:t>
            </w:r>
            <w:r w:rsidRPr="00B142ED">
              <w:rPr>
                <w:rFonts w:ascii="Arial" w:hAnsi="Arial" w:cs="Arial"/>
                <w:lang w:val="en-US"/>
              </w:rPr>
              <w:t xml:space="preserve"> Measurement method with 6 automated runs was used.</w:t>
            </w:r>
            <w:r w:rsidRPr="00B142ED">
              <w:rPr>
                <w:lang w:val="en-US"/>
              </w:rPr>
              <w:t xml:space="preserve"> </w:t>
            </w:r>
            <w:r w:rsidRPr="00B142ED">
              <w:rPr>
                <w:rFonts w:ascii="Arial" w:hAnsi="Arial" w:cs="Arial"/>
                <w:lang w:val="en-US"/>
              </w:rPr>
              <w:t>All runs in first, third, fifth measurement sequence had rising molar fraction, second, fourth, sixth processed in reverse order.</w:t>
            </w:r>
            <w:r w:rsidRPr="00B142ED">
              <w:rPr>
                <w:lang w:val="en-US"/>
              </w:rPr>
              <w:t xml:space="preserve"> </w:t>
            </w:r>
            <w:r w:rsidRPr="00B142ED">
              <w:rPr>
                <w:rFonts w:ascii="Arial" w:hAnsi="Arial" w:cs="Arial"/>
                <w:lang w:val="en-US"/>
              </w:rPr>
              <w:t xml:space="preserve">From each run was made one calibration curve with sample signals. Data were subjected to the </w:t>
            </w:r>
            <w:proofErr w:type="spellStart"/>
            <w:r w:rsidRPr="00B142ED">
              <w:rPr>
                <w:rFonts w:ascii="Arial" w:hAnsi="Arial" w:cs="Arial"/>
                <w:lang w:val="en-US"/>
              </w:rPr>
              <w:t>b_least</w:t>
            </w:r>
            <w:proofErr w:type="spellEnd"/>
            <w:r w:rsidRPr="00B142ED">
              <w:rPr>
                <w:rFonts w:ascii="Arial" w:hAnsi="Arial" w:cs="Arial"/>
                <w:lang w:val="en-US"/>
              </w:rPr>
              <w:t xml:space="preserve"> program (weighted least square regression).</w:t>
            </w:r>
          </w:p>
        </w:tc>
      </w:tr>
    </w:tbl>
    <w:p w:rsidR="00E60333" w:rsidRDefault="00E60333" w:rsidP="00E60333">
      <w:pPr>
        <w:tabs>
          <w:tab w:val="left" w:pos="283"/>
          <w:tab w:val="left" w:pos="1190"/>
          <w:tab w:val="right" w:pos="3410"/>
          <w:tab w:val="left" w:pos="3688"/>
        </w:tabs>
        <w:jc w:val="both"/>
        <w:rPr>
          <w:rFonts w:ascii="Arial" w:hAnsi="Arial" w:cs="Arial"/>
          <w:lang w:val="en-US"/>
        </w:rPr>
      </w:pPr>
    </w:p>
    <w:p w:rsidR="0027435B" w:rsidRDefault="0027435B" w:rsidP="00E60333">
      <w:pPr>
        <w:tabs>
          <w:tab w:val="left" w:pos="283"/>
          <w:tab w:val="left" w:pos="1190"/>
          <w:tab w:val="right" w:pos="3410"/>
          <w:tab w:val="left" w:pos="3688"/>
        </w:tabs>
        <w:jc w:val="both"/>
        <w:rPr>
          <w:rFonts w:ascii="Arial" w:hAnsi="Arial" w:cs="Arial"/>
          <w:lang w:val="en-US"/>
        </w:rPr>
      </w:pPr>
    </w:p>
    <w:p w:rsidR="0027435B" w:rsidRDefault="0027435B" w:rsidP="00E60333">
      <w:pPr>
        <w:tabs>
          <w:tab w:val="left" w:pos="283"/>
          <w:tab w:val="left" w:pos="1190"/>
          <w:tab w:val="right" w:pos="3410"/>
          <w:tab w:val="left" w:pos="3688"/>
        </w:tabs>
        <w:jc w:val="both"/>
        <w:rPr>
          <w:rFonts w:ascii="Arial" w:hAnsi="Arial" w:cs="Arial"/>
          <w:lang w:val="en-US"/>
        </w:rPr>
      </w:pPr>
      <w:r>
        <w:rPr>
          <w:rFonts w:ascii="Arial" w:hAnsi="Arial" w:cs="Arial"/>
          <w:lang w:val="en-US"/>
        </w:rPr>
        <w:t>Results</w:t>
      </w:r>
      <w:r w:rsidR="00E05B5F">
        <w:rPr>
          <w:rFonts w:ascii="Arial" w:hAnsi="Arial" w:cs="Arial"/>
          <w:lang w:val="en-US"/>
        </w:rPr>
        <w:t xml:space="preserve"> from </w:t>
      </w:r>
      <w:r w:rsidR="008B6717">
        <w:rPr>
          <w:rFonts w:ascii="Arial" w:hAnsi="Arial" w:cs="Arial"/>
          <w:lang w:val="en-US"/>
        </w:rPr>
        <w:t xml:space="preserve">0035F_2 </w:t>
      </w:r>
      <w:r w:rsidR="008B6717" w:rsidRPr="008B6717">
        <w:rPr>
          <w:rFonts w:ascii="Arial" w:hAnsi="Arial" w:cs="Arial"/>
          <w:lang w:val="en-US"/>
        </w:rPr>
        <w:t xml:space="preserve">CO </w:t>
      </w:r>
      <w:r w:rsidR="00E05B5F">
        <w:rPr>
          <w:rFonts w:ascii="Arial" w:hAnsi="Arial" w:cs="Arial"/>
          <w:lang w:val="en-US"/>
        </w:rPr>
        <w:t>v</w:t>
      </w:r>
      <w:r w:rsidR="008B6717">
        <w:rPr>
          <w:rFonts w:ascii="Arial" w:hAnsi="Arial" w:cs="Arial"/>
          <w:lang w:val="en-US"/>
        </w:rPr>
        <w:t>erification (quadratic curve):</w:t>
      </w:r>
    </w:p>
    <w:tbl>
      <w:tblPr>
        <w:tblW w:w="14212" w:type="dxa"/>
        <w:tblInd w:w="55" w:type="dxa"/>
        <w:tblCellMar>
          <w:left w:w="70" w:type="dxa"/>
          <w:right w:w="70" w:type="dxa"/>
        </w:tblCellMar>
        <w:tblLook w:val="04A0" w:firstRow="1" w:lastRow="0" w:firstColumn="1" w:lastColumn="0" w:noHBand="0" w:noVBand="1"/>
      </w:tblPr>
      <w:tblGrid>
        <w:gridCol w:w="960"/>
        <w:gridCol w:w="1086"/>
        <w:gridCol w:w="1102"/>
        <w:gridCol w:w="960"/>
        <w:gridCol w:w="975"/>
        <w:gridCol w:w="1140"/>
        <w:gridCol w:w="1300"/>
        <w:gridCol w:w="2402"/>
        <w:gridCol w:w="960"/>
        <w:gridCol w:w="1107"/>
        <w:gridCol w:w="1124"/>
        <w:gridCol w:w="1096"/>
      </w:tblGrid>
      <w:tr w:rsidR="0027435B" w:rsidTr="00C02BAE">
        <w:trPr>
          <w:trHeight w:val="255"/>
        </w:trPr>
        <w:tc>
          <w:tcPr>
            <w:tcW w:w="960" w:type="dxa"/>
            <w:tcBorders>
              <w:top w:val="nil"/>
              <w:left w:val="nil"/>
              <w:bottom w:val="nil"/>
              <w:right w:val="nil"/>
            </w:tcBorders>
            <w:shd w:val="clear" w:color="auto" w:fill="auto"/>
            <w:noWrap/>
            <w:vAlign w:val="bottom"/>
            <w:hideMark/>
          </w:tcPr>
          <w:p w:rsidR="0027435B" w:rsidRPr="005037B7" w:rsidRDefault="005037B7">
            <w:pPr>
              <w:rPr>
                <w:rFonts w:ascii="Arial" w:hAnsi="Arial" w:cs="Arial"/>
                <w:b/>
                <w:bCs/>
                <w:sz w:val="20"/>
                <w:szCs w:val="20"/>
                <w:lang w:val="sk-SK"/>
              </w:rPr>
            </w:pPr>
            <w:r>
              <w:rPr>
                <w:rFonts w:ascii="Arial" w:hAnsi="Arial" w:cs="Arial"/>
                <w:b/>
                <w:bCs/>
                <w:sz w:val="20"/>
                <w:szCs w:val="20"/>
                <w:lang w:val="sk-SK"/>
              </w:rPr>
              <w:t>Cylinder</w:t>
            </w:r>
          </w:p>
        </w:tc>
        <w:tc>
          <w:tcPr>
            <w:tcW w:w="1086" w:type="dxa"/>
            <w:tcBorders>
              <w:top w:val="nil"/>
              <w:left w:val="nil"/>
              <w:bottom w:val="nil"/>
              <w:right w:val="nil"/>
            </w:tcBorders>
            <w:shd w:val="clear" w:color="auto" w:fill="auto"/>
            <w:noWrap/>
            <w:vAlign w:val="bottom"/>
            <w:hideMark/>
          </w:tcPr>
          <w:p w:rsidR="0027435B" w:rsidRDefault="0027435B">
            <w:pPr>
              <w:rPr>
                <w:rFonts w:ascii="Arial" w:hAnsi="Arial" w:cs="Arial"/>
                <w:b/>
                <w:bCs/>
                <w:sz w:val="20"/>
                <w:szCs w:val="20"/>
              </w:rPr>
            </w:pPr>
            <w:r>
              <w:rPr>
                <w:rFonts w:ascii="Arial" w:hAnsi="Arial" w:cs="Arial"/>
                <w:b/>
                <w:bCs/>
                <w:sz w:val="20"/>
                <w:szCs w:val="20"/>
              </w:rPr>
              <w:t>x(an)</w:t>
            </w:r>
          </w:p>
        </w:tc>
        <w:tc>
          <w:tcPr>
            <w:tcW w:w="1102" w:type="dxa"/>
            <w:tcBorders>
              <w:top w:val="nil"/>
              <w:left w:val="nil"/>
              <w:bottom w:val="nil"/>
              <w:right w:val="nil"/>
            </w:tcBorders>
            <w:shd w:val="clear" w:color="auto" w:fill="auto"/>
            <w:noWrap/>
            <w:vAlign w:val="bottom"/>
            <w:hideMark/>
          </w:tcPr>
          <w:p w:rsidR="0027435B" w:rsidRDefault="0027435B">
            <w:pPr>
              <w:rPr>
                <w:rFonts w:ascii="Arial" w:hAnsi="Arial" w:cs="Arial"/>
                <w:b/>
                <w:bCs/>
                <w:sz w:val="20"/>
                <w:szCs w:val="20"/>
              </w:rPr>
            </w:pPr>
            <w:r>
              <w:rPr>
                <w:rFonts w:ascii="Arial" w:hAnsi="Arial" w:cs="Arial"/>
                <w:b/>
                <w:bCs/>
                <w:sz w:val="20"/>
                <w:szCs w:val="20"/>
              </w:rPr>
              <w:t>u(an)(k=1)</w:t>
            </w:r>
          </w:p>
        </w:tc>
        <w:tc>
          <w:tcPr>
            <w:tcW w:w="960" w:type="dxa"/>
            <w:tcBorders>
              <w:top w:val="nil"/>
              <w:left w:val="nil"/>
              <w:bottom w:val="nil"/>
              <w:right w:val="nil"/>
            </w:tcBorders>
            <w:shd w:val="clear" w:color="auto" w:fill="auto"/>
            <w:noWrap/>
            <w:vAlign w:val="bottom"/>
            <w:hideMark/>
          </w:tcPr>
          <w:p w:rsidR="0027435B" w:rsidRDefault="0027435B">
            <w:pPr>
              <w:rPr>
                <w:rFonts w:ascii="Arial" w:hAnsi="Arial" w:cs="Arial"/>
                <w:b/>
                <w:bCs/>
                <w:sz w:val="20"/>
                <w:szCs w:val="20"/>
              </w:rPr>
            </w:pPr>
            <w:r>
              <w:rPr>
                <w:rFonts w:ascii="Arial" w:hAnsi="Arial" w:cs="Arial"/>
                <w:b/>
                <w:bCs/>
                <w:sz w:val="20"/>
                <w:szCs w:val="20"/>
              </w:rPr>
              <w:t>%u(an)</w:t>
            </w:r>
          </w:p>
        </w:tc>
        <w:tc>
          <w:tcPr>
            <w:tcW w:w="975" w:type="dxa"/>
            <w:tcBorders>
              <w:top w:val="nil"/>
              <w:left w:val="nil"/>
              <w:bottom w:val="nil"/>
              <w:right w:val="nil"/>
            </w:tcBorders>
            <w:shd w:val="clear" w:color="auto" w:fill="auto"/>
            <w:noWrap/>
            <w:vAlign w:val="bottom"/>
            <w:hideMark/>
          </w:tcPr>
          <w:p w:rsidR="0027435B" w:rsidRDefault="0027435B">
            <w:pPr>
              <w:rPr>
                <w:rFonts w:ascii="Arial" w:hAnsi="Arial" w:cs="Arial"/>
                <w:b/>
                <w:bCs/>
                <w:sz w:val="20"/>
                <w:szCs w:val="20"/>
              </w:rPr>
            </w:pPr>
            <w:r>
              <w:rPr>
                <w:rFonts w:ascii="Arial" w:hAnsi="Arial" w:cs="Arial"/>
                <w:b/>
                <w:bCs/>
                <w:sz w:val="20"/>
                <w:szCs w:val="20"/>
              </w:rPr>
              <w:t>x(grav)</w:t>
            </w:r>
          </w:p>
        </w:tc>
        <w:tc>
          <w:tcPr>
            <w:tcW w:w="1140" w:type="dxa"/>
            <w:tcBorders>
              <w:top w:val="nil"/>
              <w:left w:val="nil"/>
              <w:bottom w:val="nil"/>
              <w:right w:val="nil"/>
            </w:tcBorders>
            <w:shd w:val="clear" w:color="auto" w:fill="auto"/>
            <w:noWrap/>
            <w:vAlign w:val="bottom"/>
            <w:hideMark/>
          </w:tcPr>
          <w:p w:rsidR="0027435B" w:rsidRDefault="0027435B">
            <w:pPr>
              <w:rPr>
                <w:rFonts w:ascii="Arial" w:hAnsi="Arial" w:cs="Arial"/>
                <w:b/>
                <w:bCs/>
                <w:sz w:val="20"/>
                <w:szCs w:val="20"/>
              </w:rPr>
            </w:pPr>
            <w:r>
              <w:rPr>
                <w:rFonts w:ascii="Arial" w:hAnsi="Arial" w:cs="Arial"/>
                <w:b/>
                <w:bCs/>
                <w:sz w:val="20"/>
                <w:szCs w:val="20"/>
              </w:rPr>
              <w:t>u(gr)k=1</w:t>
            </w:r>
          </w:p>
        </w:tc>
        <w:tc>
          <w:tcPr>
            <w:tcW w:w="1300" w:type="dxa"/>
            <w:tcBorders>
              <w:top w:val="nil"/>
              <w:left w:val="nil"/>
              <w:bottom w:val="nil"/>
              <w:right w:val="nil"/>
            </w:tcBorders>
            <w:shd w:val="clear" w:color="auto" w:fill="auto"/>
            <w:noWrap/>
            <w:vAlign w:val="bottom"/>
            <w:hideMark/>
          </w:tcPr>
          <w:p w:rsidR="0027435B" w:rsidRDefault="0027435B">
            <w:pPr>
              <w:rPr>
                <w:rFonts w:ascii="Arial" w:hAnsi="Arial" w:cs="Arial"/>
                <w:b/>
                <w:bCs/>
                <w:sz w:val="20"/>
                <w:szCs w:val="20"/>
              </w:rPr>
            </w:pPr>
            <w:r>
              <w:rPr>
                <w:rFonts w:ascii="Arial" w:hAnsi="Arial" w:cs="Arial"/>
                <w:b/>
                <w:bCs/>
                <w:sz w:val="20"/>
                <w:szCs w:val="20"/>
              </w:rPr>
              <w:t>|x(an)-x(gr)|</w:t>
            </w:r>
          </w:p>
        </w:tc>
        <w:tc>
          <w:tcPr>
            <w:tcW w:w="2402" w:type="dxa"/>
            <w:tcBorders>
              <w:top w:val="nil"/>
              <w:left w:val="nil"/>
              <w:bottom w:val="nil"/>
              <w:right w:val="nil"/>
            </w:tcBorders>
            <w:shd w:val="clear" w:color="auto" w:fill="auto"/>
            <w:noWrap/>
            <w:vAlign w:val="bottom"/>
            <w:hideMark/>
          </w:tcPr>
          <w:p w:rsidR="0027435B" w:rsidRDefault="00E05B5F">
            <w:pPr>
              <w:rPr>
                <w:rFonts w:ascii="Arial" w:hAnsi="Arial" w:cs="Arial"/>
                <w:b/>
                <w:bCs/>
                <w:sz w:val="20"/>
                <w:szCs w:val="20"/>
              </w:rPr>
            </w:pPr>
            <w:proofErr w:type="spellStart"/>
            <w:r>
              <w:rPr>
                <w:rFonts w:ascii="Arial" w:hAnsi="Arial" w:cs="Arial"/>
                <w:b/>
                <w:bCs/>
                <w:sz w:val="20"/>
                <w:szCs w:val="20"/>
                <w:lang w:val="sk-SK"/>
              </w:rPr>
              <w:t>C</w:t>
            </w:r>
            <w:r w:rsidR="0027435B">
              <w:rPr>
                <w:rFonts w:ascii="Arial" w:hAnsi="Arial" w:cs="Arial"/>
                <w:b/>
                <w:bCs/>
                <w:sz w:val="20"/>
                <w:szCs w:val="20"/>
                <w:lang w:val="sk-SK"/>
              </w:rPr>
              <w:t>riterion</w:t>
            </w:r>
            <w:proofErr w:type="spellEnd"/>
            <w:r w:rsidR="0027435B">
              <w:rPr>
                <w:rFonts w:ascii="Arial" w:hAnsi="Arial" w:cs="Arial"/>
                <w:b/>
                <w:bCs/>
                <w:sz w:val="20"/>
                <w:szCs w:val="20"/>
              </w:rPr>
              <w:t xml:space="preserve"> 2*odm(u(an)^2+u(gr)^2)</w:t>
            </w:r>
          </w:p>
        </w:tc>
        <w:tc>
          <w:tcPr>
            <w:tcW w:w="960" w:type="dxa"/>
            <w:tcBorders>
              <w:top w:val="nil"/>
              <w:left w:val="nil"/>
              <w:bottom w:val="nil"/>
              <w:right w:val="nil"/>
            </w:tcBorders>
            <w:shd w:val="clear" w:color="auto" w:fill="auto"/>
            <w:noWrap/>
            <w:vAlign w:val="bottom"/>
            <w:hideMark/>
          </w:tcPr>
          <w:p w:rsidR="0027435B" w:rsidRDefault="0027435B">
            <w:pPr>
              <w:rPr>
                <w:rFonts w:ascii="Arial" w:hAnsi="Arial" w:cs="Arial"/>
                <w:b/>
                <w:bCs/>
                <w:sz w:val="20"/>
                <w:szCs w:val="20"/>
              </w:rPr>
            </w:pPr>
            <w:proofErr w:type="spellStart"/>
            <w:r>
              <w:rPr>
                <w:rFonts w:ascii="Arial" w:hAnsi="Arial" w:cs="Arial"/>
                <w:b/>
                <w:bCs/>
                <w:sz w:val="20"/>
                <w:szCs w:val="20"/>
                <w:lang w:val="sk-SK"/>
              </w:rPr>
              <w:t>is</w:t>
            </w:r>
            <w:proofErr w:type="spellEnd"/>
            <w:r>
              <w:rPr>
                <w:rFonts w:ascii="Arial" w:hAnsi="Arial" w:cs="Arial"/>
                <w:b/>
                <w:bCs/>
                <w:sz w:val="20"/>
                <w:szCs w:val="20"/>
              </w:rPr>
              <w:t xml:space="preserve"> OK ?</w:t>
            </w:r>
          </w:p>
        </w:tc>
        <w:tc>
          <w:tcPr>
            <w:tcW w:w="1107" w:type="dxa"/>
            <w:tcBorders>
              <w:top w:val="nil"/>
              <w:left w:val="nil"/>
              <w:bottom w:val="nil"/>
              <w:right w:val="nil"/>
            </w:tcBorders>
            <w:shd w:val="clear" w:color="auto" w:fill="auto"/>
            <w:noWrap/>
            <w:vAlign w:val="bottom"/>
          </w:tcPr>
          <w:p w:rsidR="0027435B" w:rsidRDefault="0027435B">
            <w:pPr>
              <w:rPr>
                <w:rFonts w:ascii="Arial" w:hAnsi="Arial" w:cs="Arial"/>
                <w:b/>
                <w:bCs/>
                <w:sz w:val="20"/>
                <w:szCs w:val="20"/>
              </w:rPr>
            </w:pPr>
          </w:p>
        </w:tc>
        <w:tc>
          <w:tcPr>
            <w:tcW w:w="1124" w:type="dxa"/>
            <w:tcBorders>
              <w:top w:val="nil"/>
              <w:left w:val="nil"/>
              <w:bottom w:val="nil"/>
              <w:right w:val="nil"/>
            </w:tcBorders>
            <w:shd w:val="clear" w:color="auto" w:fill="auto"/>
            <w:noWrap/>
            <w:vAlign w:val="bottom"/>
          </w:tcPr>
          <w:p w:rsidR="0027435B" w:rsidRDefault="0027435B">
            <w:pPr>
              <w:rPr>
                <w:rFonts w:ascii="Arial" w:hAnsi="Arial" w:cs="Arial"/>
                <w:b/>
                <w:bCs/>
                <w:sz w:val="20"/>
                <w:szCs w:val="20"/>
              </w:rPr>
            </w:pPr>
          </w:p>
        </w:tc>
        <w:tc>
          <w:tcPr>
            <w:tcW w:w="1096" w:type="dxa"/>
            <w:tcBorders>
              <w:top w:val="nil"/>
              <w:left w:val="nil"/>
              <w:bottom w:val="nil"/>
              <w:right w:val="nil"/>
            </w:tcBorders>
            <w:shd w:val="clear" w:color="auto" w:fill="auto"/>
            <w:noWrap/>
            <w:vAlign w:val="bottom"/>
            <w:hideMark/>
          </w:tcPr>
          <w:p w:rsidR="0027435B" w:rsidRDefault="0027435B">
            <w:pPr>
              <w:rPr>
                <w:rFonts w:ascii="Arial" w:hAnsi="Arial" w:cs="Arial"/>
                <w:b/>
                <w:bCs/>
                <w:sz w:val="20"/>
                <w:szCs w:val="20"/>
              </w:rPr>
            </w:pPr>
            <w:r>
              <w:rPr>
                <w:rFonts w:ascii="Arial" w:hAnsi="Arial" w:cs="Arial"/>
                <w:b/>
                <w:bCs/>
                <w:sz w:val="20"/>
                <w:szCs w:val="20"/>
              </w:rPr>
              <w:t>U(gr+st) k=2 do certifikatu</w:t>
            </w:r>
          </w:p>
        </w:tc>
      </w:tr>
      <w:tr w:rsidR="0027435B" w:rsidRPr="008A146D" w:rsidTr="00C02BAE">
        <w:trPr>
          <w:trHeight w:val="255"/>
        </w:trPr>
        <w:tc>
          <w:tcPr>
            <w:tcW w:w="960" w:type="dxa"/>
            <w:tcBorders>
              <w:top w:val="nil"/>
              <w:left w:val="nil"/>
              <w:bottom w:val="nil"/>
              <w:right w:val="nil"/>
            </w:tcBorders>
            <w:shd w:val="clear" w:color="auto" w:fill="auto"/>
            <w:noWrap/>
            <w:vAlign w:val="bottom"/>
            <w:hideMark/>
          </w:tcPr>
          <w:p w:rsidR="0027435B" w:rsidRPr="008A146D" w:rsidRDefault="0027435B">
            <w:pPr>
              <w:rPr>
                <w:rFonts w:ascii="Arial" w:hAnsi="Arial" w:cs="Arial"/>
                <w:bCs/>
                <w:sz w:val="20"/>
                <w:szCs w:val="20"/>
              </w:rPr>
            </w:pPr>
            <w:r w:rsidRPr="008A146D">
              <w:rPr>
                <w:rFonts w:ascii="Arial" w:hAnsi="Arial" w:cs="Arial"/>
                <w:bCs/>
                <w:sz w:val="20"/>
                <w:szCs w:val="20"/>
              </w:rPr>
              <w:t>0726E_4</w:t>
            </w:r>
          </w:p>
        </w:tc>
        <w:tc>
          <w:tcPr>
            <w:tcW w:w="1086"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0,0050995</w:t>
            </w:r>
          </w:p>
        </w:tc>
        <w:tc>
          <w:tcPr>
            <w:tcW w:w="1102"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0,0000066</w:t>
            </w:r>
          </w:p>
        </w:tc>
        <w:tc>
          <w:tcPr>
            <w:tcW w:w="960"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0,13%</w:t>
            </w:r>
          </w:p>
        </w:tc>
        <w:tc>
          <w:tcPr>
            <w:tcW w:w="975"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0,005094</w:t>
            </w:r>
          </w:p>
        </w:tc>
        <w:tc>
          <w:tcPr>
            <w:tcW w:w="1140"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0,0000017</w:t>
            </w:r>
          </w:p>
        </w:tc>
        <w:tc>
          <w:tcPr>
            <w:tcW w:w="1300"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5,7E-06</w:t>
            </w:r>
          </w:p>
        </w:tc>
        <w:tc>
          <w:tcPr>
            <w:tcW w:w="2402" w:type="dxa"/>
            <w:tcBorders>
              <w:top w:val="nil"/>
              <w:left w:val="nil"/>
              <w:bottom w:val="nil"/>
              <w:right w:val="nil"/>
            </w:tcBorders>
            <w:shd w:val="clear" w:color="auto" w:fill="auto"/>
            <w:noWrap/>
            <w:vAlign w:val="bottom"/>
            <w:hideMark/>
          </w:tcPr>
          <w:p w:rsidR="0027435B" w:rsidRPr="008A146D" w:rsidRDefault="00E05B5F" w:rsidP="00E05B5F">
            <w:pPr>
              <w:rPr>
                <w:rFonts w:ascii="Arial" w:hAnsi="Arial" w:cs="Arial"/>
                <w:bCs/>
                <w:sz w:val="20"/>
                <w:szCs w:val="20"/>
              </w:rPr>
            </w:pPr>
            <w:r w:rsidRPr="008A146D">
              <w:rPr>
                <w:rFonts w:ascii="Arial" w:hAnsi="Arial" w:cs="Arial"/>
                <w:bCs/>
                <w:sz w:val="20"/>
                <w:szCs w:val="20"/>
                <w:lang w:val="sk-SK"/>
              </w:rPr>
              <w:t xml:space="preserve">    </w:t>
            </w:r>
            <w:r w:rsidR="0027435B" w:rsidRPr="008A146D">
              <w:rPr>
                <w:rFonts w:ascii="Arial" w:hAnsi="Arial" w:cs="Arial"/>
                <w:bCs/>
                <w:sz w:val="20"/>
                <w:szCs w:val="20"/>
              </w:rPr>
              <w:t>1,36E-05</w:t>
            </w:r>
          </w:p>
        </w:tc>
        <w:tc>
          <w:tcPr>
            <w:tcW w:w="960" w:type="dxa"/>
            <w:tcBorders>
              <w:top w:val="nil"/>
              <w:left w:val="nil"/>
              <w:bottom w:val="nil"/>
              <w:right w:val="nil"/>
            </w:tcBorders>
            <w:shd w:val="clear" w:color="auto" w:fill="auto"/>
            <w:noWrap/>
            <w:vAlign w:val="bottom"/>
            <w:hideMark/>
          </w:tcPr>
          <w:p w:rsidR="0027435B" w:rsidRPr="008A146D" w:rsidRDefault="0027435B">
            <w:pPr>
              <w:rPr>
                <w:rFonts w:ascii="Arial" w:hAnsi="Arial" w:cs="Arial"/>
                <w:bCs/>
                <w:sz w:val="20"/>
                <w:szCs w:val="20"/>
              </w:rPr>
            </w:pPr>
            <w:r w:rsidRPr="008A146D">
              <w:rPr>
                <w:rFonts w:ascii="Arial" w:hAnsi="Arial" w:cs="Arial"/>
                <w:bCs/>
                <w:sz w:val="20"/>
                <w:szCs w:val="20"/>
              </w:rPr>
              <w:t>OK</w:t>
            </w:r>
          </w:p>
        </w:tc>
        <w:tc>
          <w:tcPr>
            <w:tcW w:w="1107" w:type="dxa"/>
            <w:tcBorders>
              <w:top w:val="nil"/>
              <w:left w:val="nil"/>
              <w:bottom w:val="nil"/>
              <w:right w:val="nil"/>
            </w:tcBorders>
            <w:shd w:val="clear" w:color="auto" w:fill="auto"/>
            <w:noWrap/>
            <w:vAlign w:val="bottom"/>
          </w:tcPr>
          <w:p w:rsidR="0027435B" w:rsidRPr="008A146D" w:rsidRDefault="0027435B">
            <w:pPr>
              <w:jc w:val="right"/>
              <w:rPr>
                <w:rFonts w:ascii="Arial" w:hAnsi="Arial" w:cs="Arial"/>
                <w:bCs/>
                <w:sz w:val="20"/>
                <w:szCs w:val="20"/>
              </w:rPr>
            </w:pPr>
          </w:p>
        </w:tc>
        <w:tc>
          <w:tcPr>
            <w:tcW w:w="1124" w:type="dxa"/>
            <w:tcBorders>
              <w:top w:val="nil"/>
              <w:left w:val="nil"/>
              <w:bottom w:val="nil"/>
              <w:right w:val="nil"/>
            </w:tcBorders>
            <w:shd w:val="clear" w:color="auto" w:fill="auto"/>
            <w:noWrap/>
            <w:vAlign w:val="bottom"/>
          </w:tcPr>
          <w:p w:rsidR="0027435B" w:rsidRPr="008A146D" w:rsidRDefault="0027435B">
            <w:pPr>
              <w:jc w:val="right"/>
              <w:rPr>
                <w:rFonts w:ascii="Arial" w:hAnsi="Arial" w:cs="Arial"/>
                <w:bCs/>
                <w:sz w:val="20"/>
                <w:szCs w:val="20"/>
              </w:rPr>
            </w:pPr>
          </w:p>
        </w:tc>
        <w:tc>
          <w:tcPr>
            <w:tcW w:w="1096"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1,81E-05</w:t>
            </w:r>
          </w:p>
        </w:tc>
      </w:tr>
      <w:tr w:rsidR="0027435B" w:rsidRPr="008A146D" w:rsidTr="00C02BAE">
        <w:trPr>
          <w:trHeight w:val="255"/>
        </w:trPr>
        <w:tc>
          <w:tcPr>
            <w:tcW w:w="960" w:type="dxa"/>
            <w:tcBorders>
              <w:top w:val="nil"/>
              <w:left w:val="nil"/>
              <w:bottom w:val="nil"/>
              <w:right w:val="nil"/>
            </w:tcBorders>
            <w:shd w:val="clear" w:color="auto" w:fill="auto"/>
            <w:noWrap/>
            <w:vAlign w:val="bottom"/>
            <w:hideMark/>
          </w:tcPr>
          <w:p w:rsidR="0027435B" w:rsidRPr="008A146D" w:rsidRDefault="0027435B">
            <w:pPr>
              <w:rPr>
                <w:rFonts w:ascii="Arial" w:hAnsi="Arial" w:cs="Arial"/>
                <w:bCs/>
                <w:sz w:val="20"/>
                <w:szCs w:val="20"/>
              </w:rPr>
            </w:pPr>
            <w:r w:rsidRPr="008A146D">
              <w:rPr>
                <w:rFonts w:ascii="Arial" w:hAnsi="Arial" w:cs="Arial"/>
                <w:bCs/>
                <w:sz w:val="20"/>
                <w:szCs w:val="20"/>
              </w:rPr>
              <w:t>0053F_3</w:t>
            </w:r>
          </w:p>
        </w:tc>
        <w:tc>
          <w:tcPr>
            <w:tcW w:w="1086"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0,0081544</w:t>
            </w:r>
          </w:p>
        </w:tc>
        <w:tc>
          <w:tcPr>
            <w:tcW w:w="1102"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0,0000089</w:t>
            </w:r>
          </w:p>
        </w:tc>
        <w:tc>
          <w:tcPr>
            <w:tcW w:w="960"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0,11%</w:t>
            </w:r>
          </w:p>
        </w:tc>
        <w:tc>
          <w:tcPr>
            <w:tcW w:w="975"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0,008171</w:t>
            </w:r>
          </w:p>
        </w:tc>
        <w:tc>
          <w:tcPr>
            <w:tcW w:w="1140"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0,0000035</w:t>
            </w:r>
          </w:p>
        </w:tc>
        <w:tc>
          <w:tcPr>
            <w:tcW w:w="1300"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1,62E-05</w:t>
            </w:r>
          </w:p>
        </w:tc>
        <w:tc>
          <w:tcPr>
            <w:tcW w:w="2402" w:type="dxa"/>
            <w:tcBorders>
              <w:top w:val="nil"/>
              <w:left w:val="nil"/>
              <w:bottom w:val="nil"/>
              <w:right w:val="nil"/>
            </w:tcBorders>
            <w:shd w:val="clear" w:color="auto" w:fill="auto"/>
            <w:noWrap/>
            <w:vAlign w:val="bottom"/>
            <w:hideMark/>
          </w:tcPr>
          <w:p w:rsidR="0027435B" w:rsidRPr="008A146D" w:rsidRDefault="00E05B5F" w:rsidP="00E05B5F">
            <w:pPr>
              <w:rPr>
                <w:rFonts w:ascii="Arial" w:hAnsi="Arial" w:cs="Arial"/>
                <w:bCs/>
                <w:sz w:val="20"/>
                <w:szCs w:val="20"/>
              </w:rPr>
            </w:pPr>
            <w:r w:rsidRPr="008A146D">
              <w:rPr>
                <w:rFonts w:ascii="Arial" w:hAnsi="Arial" w:cs="Arial"/>
                <w:bCs/>
                <w:sz w:val="20"/>
                <w:szCs w:val="20"/>
                <w:lang w:val="sk-SK"/>
              </w:rPr>
              <w:t xml:space="preserve">    </w:t>
            </w:r>
            <w:r w:rsidR="0027435B" w:rsidRPr="008A146D">
              <w:rPr>
                <w:rFonts w:ascii="Arial" w:hAnsi="Arial" w:cs="Arial"/>
                <w:bCs/>
                <w:sz w:val="20"/>
                <w:szCs w:val="20"/>
              </w:rPr>
              <w:t>1,91E-05</w:t>
            </w:r>
          </w:p>
        </w:tc>
        <w:tc>
          <w:tcPr>
            <w:tcW w:w="960" w:type="dxa"/>
            <w:tcBorders>
              <w:top w:val="nil"/>
              <w:left w:val="nil"/>
              <w:bottom w:val="nil"/>
              <w:right w:val="nil"/>
            </w:tcBorders>
            <w:shd w:val="clear" w:color="auto" w:fill="auto"/>
            <w:noWrap/>
            <w:vAlign w:val="bottom"/>
            <w:hideMark/>
          </w:tcPr>
          <w:p w:rsidR="0027435B" w:rsidRPr="008A146D" w:rsidRDefault="0027435B">
            <w:pPr>
              <w:rPr>
                <w:rFonts w:ascii="Arial" w:hAnsi="Arial" w:cs="Arial"/>
                <w:bCs/>
                <w:sz w:val="20"/>
                <w:szCs w:val="20"/>
              </w:rPr>
            </w:pPr>
            <w:r w:rsidRPr="008A146D">
              <w:rPr>
                <w:rFonts w:ascii="Arial" w:hAnsi="Arial" w:cs="Arial"/>
                <w:bCs/>
                <w:sz w:val="20"/>
                <w:szCs w:val="20"/>
              </w:rPr>
              <w:t>OK</w:t>
            </w:r>
          </w:p>
        </w:tc>
        <w:tc>
          <w:tcPr>
            <w:tcW w:w="1107" w:type="dxa"/>
            <w:tcBorders>
              <w:top w:val="nil"/>
              <w:left w:val="nil"/>
              <w:bottom w:val="nil"/>
              <w:right w:val="nil"/>
            </w:tcBorders>
            <w:shd w:val="clear" w:color="auto" w:fill="auto"/>
            <w:noWrap/>
            <w:vAlign w:val="bottom"/>
          </w:tcPr>
          <w:p w:rsidR="0027435B" w:rsidRPr="008A146D" w:rsidRDefault="0027435B">
            <w:pPr>
              <w:jc w:val="right"/>
              <w:rPr>
                <w:rFonts w:ascii="Arial" w:hAnsi="Arial" w:cs="Arial"/>
                <w:bCs/>
                <w:sz w:val="20"/>
                <w:szCs w:val="20"/>
              </w:rPr>
            </w:pPr>
          </w:p>
        </w:tc>
        <w:tc>
          <w:tcPr>
            <w:tcW w:w="1124" w:type="dxa"/>
            <w:tcBorders>
              <w:top w:val="nil"/>
              <w:left w:val="nil"/>
              <w:bottom w:val="nil"/>
              <w:right w:val="nil"/>
            </w:tcBorders>
            <w:shd w:val="clear" w:color="auto" w:fill="auto"/>
            <w:noWrap/>
            <w:vAlign w:val="bottom"/>
          </w:tcPr>
          <w:p w:rsidR="0027435B" w:rsidRPr="008A146D" w:rsidRDefault="0027435B">
            <w:pPr>
              <w:jc w:val="right"/>
              <w:rPr>
                <w:rFonts w:ascii="Arial" w:hAnsi="Arial" w:cs="Arial"/>
                <w:bCs/>
                <w:sz w:val="20"/>
                <w:szCs w:val="20"/>
              </w:rPr>
            </w:pPr>
          </w:p>
        </w:tc>
        <w:tc>
          <w:tcPr>
            <w:tcW w:w="1096"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2,94E-05</w:t>
            </w:r>
          </w:p>
        </w:tc>
      </w:tr>
      <w:tr w:rsidR="0027435B" w:rsidRPr="008A146D" w:rsidTr="00C02BAE">
        <w:trPr>
          <w:trHeight w:val="255"/>
        </w:trPr>
        <w:tc>
          <w:tcPr>
            <w:tcW w:w="960" w:type="dxa"/>
            <w:tcBorders>
              <w:top w:val="nil"/>
              <w:left w:val="nil"/>
              <w:bottom w:val="nil"/>
              <w:right w:val="nil"/>
            </w:tcBorders>
            <w:shd w:val="clear" w:color="auto" w:fill="auto"/>
            <w:noWrap/>
            <w:vAlign w:val="bottom"/>
            <w:hideMark/>
          </w:tcPr>
          <w:p w:rsidR="0027435B" w:rsidRPr="008A146D" w:rsidRDefault="0027435B">
            <w:pPr>
              <w:rPr>
                <w:rFonts w:ascii="Arial" w:hAnsi="Arial" w:cs="Arial"/>
                <w:bCs/>
                <w:sz w:val="20"/>
                <w:szCs w:val="20"/>
              </w:rPr>
            </w:pPr>
            <w:r w:rsidRPr="008A146D">
              <w:rPr>
                <w:rFonts w:ascii="Arial" w:hAnsi="Arial" w:cs="Arial"/>
                <w:bCs/>
                <w:sz w:val="20"/>
                <w:szCs w:val="20"/>
              </w:rPr>
              <w:t>0088F_3</w:t>
            </w:r>
          </w:p>
        </w:tc>
        <w:tc>
          <w:tcPr>
            <w:tcW w:w="1086"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0,010053</w:t>
            </w:r>
          </w:p>
        </w:tc>
        <w:tc>
          <w:tcPr>
            <w:tcW w:w="1102"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0,000010</w:t>
            </w:r>
          </w:p>
        </w:tc>
        <w:tc>
          <w:tcPr>
            <w:tcW w:w="960"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0,10%</w:t>
            </w:r>
          </w:p>
        </w:tc>
        <w:tc>
          <w:tcPr>
            <w:tcW w:w="975"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0,01005</w:t>
            </w:r>
          </w:p>
        </w:tc>
        <w:tc>
          <w:tcPr>
            <w:tcW w:w="1140"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0,0000051</w:t>
            </w:r>
          </w:p>
        </w:tc>
        <w:tc>
          <w:tcPr>
            <w:tcW w:w="1300"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3,1E-06</w:t>
            </w:r>
          </w:p>
        </w:tc>
        <w:tc>
          <w:tcPr>
            <w:tcW w:w="2402" w:type="dxa"/>
            <w:tcBorders>
              <w:top w:val="nil"/>
              <w:left w:val="nil"/>
              <w:bottom w:val="nil"/>
              <w:right w:val="nil"/>
            </w:tcBorders>
            <w:shd w:val="clear" w:color="auto" w:fill="auto"/>
            <w:noWrap/>
            <w:vAlign w:val="bottom"/>
            <w:hideMark/>
          </w:tcPr>
          <w:p w:rsidR="0027435B" w:rsidRPr="008A146D" w:rsidRDefault="00E05B5F" w:rsidP="00E05B5F">
            <w:pPr>
              <w:rPr>
                <w:rFonts w:ascii="Arial" w:hAnsi="Arial" w:cs="Arial"/>
                <w:bCs/>
                <w:sz w:val="20"/>
                <w:szCs w:val="20"/>
              </w:rPr>
            </w:pPr>
            <w:r w:rsidRPr="008A146D">
              <w:rPr>
                <w:rFonts w:ascii="Arial" w:hAnsi="Arial" w:cs="Arial"/>
                <w:bCs/>
                <w:sz w:val="20"/>
                <w:szCs w:val="20"/>
                <w:lang w:val="sk-SK"/>
              </w:rPr>
              <w:t xml:space="preserve">    </w:t>
            </w:r>
            <w:r w:rsidR="0027435B" w:rsidRPr="008A146D">
              <w:rPr>
                <w:rFonts w:ascii="Arial" w:hAnsi="Arial" w:cs="Arial"/>
                <w:bCs/>
                <w:sz w:val="20"/>
                <w:szCs w:val="20"/>
              </w:rPr>
              <w:t>2,25E-05</w:t>
            </w:r>
          </w:p>
        </w:tc>
        <w:tc>
          <w:tcPr>
            <w:tcW w:w="960" w:type="dxa"/>
            <w:tcBorders>
              <w:top w:val="nil"/>
              <w:left w:val="nil"/>
              <w:bottom w:val="nil"/>
              <w:right w:val="nil"/>
            </w:tcBorders>
            <w:shd w:val="clear" w:color="auto" w:fill="auto"/>
            <w:noWrap/>
            <w:vAlign w:val="bottom"/>
            <w:hideMark/>
          </w:tcPr>
          <w:p w:rsidR="0027435B" w:rsidRPr="008A146D" w:rsidRDefault="0027435B">
            <w:pPr>
              <w:rPr>
                <w:rFonts w:ascii="Arial" w:hAnsi="Arial" w:cs="Arial"/>
                <w:bCs/>
                <w:sz w:val="20"/>
                <w:szCs w:val="20"/>
              </w:rPr>
            </w:pPr>
            <w:r w:rsidRPr="008A146D">
              <w:rPr>
                <w:rFonts w:ascii="Arial" w:hAnsi="Arial" w:cs="Arial"/>
                <w:bCs/>
                <w:sz w:val="20"/>
                <w:szCs w:val="20"/>
              </w:rPr>
              <w:t>OK</w:t>
            </w:r>
          </w:p>
        </w:tc>
        <w:tc>
          <w:tcPr>
            <w:tcW w:w="1107" w:type="dxa"/>
            <w:tcBorders>
              <w:top w:val="nil"/>
              <w:left w:val="nil"/>
              <w:bottom w:val="nil"/>
              <w:right w:val="nil"/>
            </w:tcBorders>
            <w:shd w:val="clear" w:color="auto" w:fill="auto"/>
            <w:noWrap/>
            <w:vAlign w:val="bottom"/>
          </w:tcPr>
          <w:p w:rsidR="0027435B" w:rsidRPr="008A146D" w:rsidRDefault="0027435B">
            <w:pPr>
              <w:jc w:val="right"/>
              <w:rPr>
                <w:rFonts w:ascii="Arial" w:hAnsi="Arial" w:cs="Arial"/>
                <w:bCs/>
                <w:sz w:val="20"/>
                <w:szCs w:val="20"/>
              </w:rPr>
            </w:pPr>
          </w:p>
        </w:tc>
        <w:tc>
          <w:tcPr>
            <w:tcW w:w="1124" w:type="dxa"/>
            <w:tcBorders>
              <w:top w:val="nil"/>
              <w:left w:val="nil"/>
              <w:bottom w:val="nil"/>
              <w:right w:val="nil"/>
            </w:tcBorders>
            <w:shd w:val="clear" w:color="auto" w:fill="auto"/>
            <w:noWrap/>
            <w:vAlign w:val="bottom"/>
          </w:tcPr>
          <w:p w:rsidR="0027435B" w:rsidRPr="008A146D" w:rsidRDefault="0027435B">
            <w:pPr>
              <w:jc w:val="right"/>
              <w:rPr>
                <w:rFonts w:ascii="Arial" w:hAnsi="Arial" w:cs="Arial"/>
                <w:bCs/>
                <w:sz w:val="20"/>
                <w:szCs w:val="20"/>
              </w:rPr>
            </w:pPr>
          </w:p>
        </w:tc>
        <w:tc>
          <w:tcPr>
            <w:tcW w:w="1096"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2,71E-05</w:t>
            </w:r>
          </w:p>
        </w:tc>
      </w:tr>
      <w:tr w:rsidR="0027435B" w:rsidRPr="008A146D" w:rsidTr="00C02BAE">
        <w:trPr>
          <w:trHeight w:val="255"/>
        </w:trPr>
        <w:tc>
          <w:tcPr>
            <w:tcW w:w="960" w:type="dxa"/>
            <w:tcBorders>
              <w:top w:val="nil"/>
              <w:left w:val="nil"/>
              <w:bottom w:val="nil"/>
              <w:right w:val="nil"/>
            </w:tcBorders>
            <w:shd w:val="clear" w:color="auto" w:fill="auto"/>
            <w:noWrap/>
            <w:vAlign w:val="bottom"/>
            <w:hideMark/>
          </w:tcPr>
          <w:p w:rsidR="0027435B" w:rsidRPr="008A146D" w:rsidRDefault="0027435B">
            <w:pPr>
              <w:rPr>
                <w:rFonts w:ascii="Arial" w:hAnsi="Arial" w:cs="Arial"/>
                <w:b/>
                <w:bCs/>
                <w:sz w:val="20"/>
                <w:szCs w:val="20"/>
              </w:rPr>
            </w:pPr>
            <w:r w:rsidRPr="008A146D">
              <w:rPr>
                <w:rFonts w:ascii="Arial" w:hAnsi="Arial" w:cs="Arial"/>
                <w:b/>
                <w:bCs/>
                <w:sz w:val="20"/>
                <w:szCs w:val="20"/>
              </w:rPr>
              <w:t>0035F_2</w:t>
            </w:r>
          </w:p>
        </w:tc>
        <w:tc>
          <w:tcPr>
            <w:tcW w:w="1086"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
                <w:bCs/>
                <w:sz w:val="20"/>
                <w:szCs w:val="20"/>
              </w:rPr>
            </w:pPr>
            <w:r w:rsidRPr="008A146D">
              <w:rPr>
                <w:rFonts w:ascii="Arial" w:hAnsi="Arial" w:cs="Arial"/>
                <w:b/>
                <w:bCs/>
                <w:sz w:val="20"/>
                <w:szCs w:val="20"/>
              </w:rPr>
              <w:t>0,020553</w:t>
            </w:r>
          </w:p>
        </w:tc>
        <w:tc>
          <w:tcPr>
            <w:tcW w:w="1102"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
                <w:bCs/>
                <w:sz w:val="20"/>
                <w:szCs w:val="20"/>
              </w:rPr>
            </w:pPr>
            <w:r w:rsidRPr="008A146D">
              <w:rPr>
                <w:rFonts w:ascii="Arial" w:hAnsi="Arial" w:cs="Arial"/>
                <w:b/>
                <w:bCs/>
                <w:sz w:val="20"/>
                <w:szCs w:val="20"/>
              </w:rPr>
              <w:t>0,000020</w:t>
            </w:r>
          </w:p>
        </w:tc>
        <w:tc>
          <w:tcPr>
            <w:tcW w:w="960"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
                <w:bCs/>
                <w:sz w:val="20"/>
                <w:szCs w:val="20"/>
              </w:rPr>
            </w:pPr>
            <w:r w:rsidRPr="008A146D">
              <w:rPr>
                <w:rFonts w:ascii="Arial" w:hAnsi="Arial" w:cs="Arial"/>
                <w:b/>
                <w:bCs/>
                <w:sz w:val="20"/>
                <w:szCs w:val="20"/>
              </w:rPr>
              <w:t>0,10%</w:t>
            </w:r>
          </w:p>
        </w:tc>
        <w:tc>
          <w:tcPr>
            <w:tcW w:w="975"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
                <w:bCs/>
                <w:sz w:val="20"/>
                <w:szCs w:val="20"/>
              </w:rPr>
            </w:pPr>
            <w:r w:rsidRPr="008A146D">
              <w:rPr>
                <w:rFonts w:ascii="Arial" w:hAnsi="Arial" w:cs="Arial"/>
                <w:b/>
                <w:bCs/>
                <w:sz w:val="20"/>
                <w:szCs w:val="20"/>
              </w:rPr>
              <w:t>0,020528</w:t>
            </w:r>
          </w:p>
        </w:tc>
        <w:tc>
          <w:tcPr>
            <w:tcW w:w="1140"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
                <w:bCs/>
                <w:sz w:val="20"/>
                <w:szCs w:val="20"/>
              </w:rPr>
            </w:pPr>
            <w:r w:rsidRPr="008A146D">
              <w:rPr>
                <w:rFonts w:ascii="Arial" w:hAnsi="Arial" w:cs="Arial"/>
                <w:b/>
                <w:bCs/>
                <w:sz w:val="20"/>
                <w:szCs w:val="20"/>
              </w:rPr>
              <w:t>0,000015</w:t>
            </w:r>
          </w:p>
        </w:tc>
        <w:tc>
          <w:tcPr>
            <w:tcW w:w="1300"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
                <w:bCs/>
                <w:sz w:val="20"/>
                <w:szCs w:val="20"/>
              </w:rPr>
            </w:pPr>
            <w:r w:rsidRPr="008A146D">
              <w:rPr>
                <w:rFonts w:ascii="Arial" w:hAnsi="Arial" w:cs="Arial"/>
                <w:b/>
                <w:bCs/>
                <w:sz w:val="20"/>
                <w:szCs w:val="20"/>
              </w:rPr>
              <w:t>2,5E-05</w:t>
            </w:r>
          </w:p>
        </w:tc>
        <w:tc>
          <w:tcPr>
            <w:tcW w:w="2402" w:type="dxa"/>
            <w:tcBorders>
              <w:top w:val="nil"/>
              <w:left w:val="nil"/>
              <w:bottom w:val="nil"/>
              <w:right w:val="nil"/>
            </w:tcBorders>
            <w:shd w:val="clear" w:color="auto" w:fill="auto"/>
            <w:noWrap/>
            <w:vAlign w:val="bottom"/>
            <w:hideMark/>
          </w:tcPr>
          <w:p w:rsidR="0027435B" w:rsidRPr="008A146D" w:rsidRDefault="00E05B5F" w:rsidP="00E05B5F">
            <w:pPr>
              <w:rPr>
                <w:rFonts w:ascii="Arial" w:hAnsi="Arial" w:cs="Arial"/>
                <w:b/>
                <w:bCs/>
                <w:sz w:val="20"/>
                <w:szCs w:val="20"/>
              </w:rPr>
            </w:pPr>
            <w:r w:rsidRPr="008A146D">
              <w:rPr>
                <w:rFonts w:ascii="Arial" w:hAnsi="Arial" w:cs="Arial"/>
                <w:b/>
                <w:bCs/>
                <w:sz w:val="20"/>
                <w:szCs w:val="20"/>
                <w:lang w:val="sk-SK"/>
              </w:rPr>
              <w:t xml:space="preserve">    </w:t>
            </w:r>
            <w:r w:rsidR="00B8088F">
              <w:rPr>
                <w:rFonts w:ascii="Arial" w:hAnsi="Arial" w:cs="Arial"/>
                <w:b/>
                <w:bCs/>
                <w:sz w:val="20"/>
                <w:szCs w:val="20"/>
              </w:rPr>
              <w:t>5,0</w:t>
            </w:r>
            <w:r w:rsidR="00B8088F" w:rsidRPr="00B8088F">
              <w:rPr>
                <w:rFonts w:ascii="Arial" w:hAnsi="Arial" w:cs="Arial"/>
                <w:b/>
                <w:bCs/>
                <w:sz w:val="20"/>
                <w:szCs w:val="20"/>
              </w:rPr>
              <w:t>E-05</w:t>
            </w:r>
          </w:p>
        </w:tc>
        <w:tc>
          <w:tcPr>
            <w:tcW w:w="960" w:type="dxa"/>
            <w:tcBorders>
              <w:top w:val="nil"/>
              <w:left w:val="nil"/>
              <w:bottom w:val="nil"/>
              <w:right w:val="nil"/>
            </w:tcBorders>
            <w:shd w:val="clear" w:color="auto" w:fill="auto"/>
            <w:noWrap/>
            <w:vAlign w:val="bottom"/>
            <w:hideMark/>
          </w:tcPr>
          <w:p w:rsidR="0027435B" w:rsidRPr="008A146D" w:rsidRDefault="0027435B">
            <w:pPr>
              <w:rPr>
                <w:rFonts w:ascii="Arial" w:hAnsi="Arial" w:cs="Arial"/>
                <w:b/>
                <w:bCs/>
                <w:sz w:val="20"/>
                <w:szCs w:val="20"/>
              </w:rPr>
            </w:pPr>
            <w:r w:rsidRPr="008A146D">
              <w:rPr>
                <w:rFonts w:ascii="Arial" w:hAnsi="Arial" w:cs="Arial"/>
                <w:b/>
                <w:bCs/>
                <w:sz w:val="20"/>
                <w:szCs w:val="20"/>
              </w:rPr>
              <w:t>OK</w:t>
            </w:r>
          </w:p>
        </w:tc>
        <w:tc>
          <w:tcPr>
            <w:tcW w:w="1107" w:type="dxa"/>
            <w:tcBorders>
              <w:top w:val="nil"/>
              <w:left w:val="nil"/>
              <w:bottom w:val="nil"/>
              <w:right w:val="nil"/>
            </w:tcBorders>
            <w:shd w:val="clear" w:color="auto" w:fill="auto"/>
            <w:noWrap/>
            <w:vAlign w:val="bottom"/>
          </w:tcPr>
          <w:p w:rsidR="0027435B" w:rsidRPr="008A146D" w:rsidRDefault="0027435B">
            <w:pPr>
              <w:jc w:val="right"/>
              <w:rPr>
                <w:rFonts w:ascii="Arial" w:hAnsi="Arial" w:cs="Arial"/>
                <w:bCs/>
                <w:sz w:val="20"/>
                <w:szCs w:val="20"/>
              </w:rPr>
            </w:pPr>
          </w:p>
        </w:tc>
        <w:tc>
          <w:tcPr>
            <w:tcW w:w="1124" w:type="dxa"/>
            <w:tcBorders>
              <w:top w:val="nil"/>
              <w:left w:val="nil"/>
              <w:bottom w:val="nil"/>
              <w:right w:val="nil"/>
            </w:tcBorders>
            <w:shd w:val="clear" w:color="auto" w:fill="auto"/>
            <w:noWrap/>
            <w:vAlign w:val="bottom"/>
          </w:tcPr>
          <w:p w:rsidR="0027435B" w:rsidRPr="008A146D" w:rsidRDefault="0027435B">
            <w:pPr>
              <w:jc w:val="right"/>
              <w:rPr>
                <w:rFonts w:ascii="Arial" w:hAnsi="Arial" w:cs="Arial"/>
                <w:bCs/>
                <w:sz w:val="20"/>
                <w:szCs w:val="20"/>
              </w:rPr>
            </w:pPr>
          </w:p>
        </w:tc>
        <w:tc>
          <w:tcPr>
            <w:tcW w:w="1096"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5,94E-05</w:t>
            </w:r>
          </w:p>
        </w:tc>
      </w:tr>
      <w:tr w:rsidR="0027435B" w:rsidRPr="008A146D" w:rsidTr="00C02BAE">
        <w:trPr>
          <w:trHeight w:val="255"/>
        </w:trPr>
        <w:tc>
          <w:tcPr>
            <w:tcW w:w="960" w:type="dxa"/>
            <w:tcBorders>
              <w:top w:val="nil"/>
              <w:left w:val="nil"/>
              <w:bottom w:val="nil"/>
              <w:right w:val="nil"/>
            </w:tcBorders>
            <w:shd w:val="clear" w:color="auto" w:fill="auto"/>
            <w:noWrap/>
            <w:vAlign w:val="bottom"/>
            <w:hideMark/>
          </w:tcPr>
          <w:p w:rsidR="0027435B" w:rsidRPr="008A146D" w:rsidRDefault="0027435B">
            <w:pPr>
              <w:rPr>
                <w:rFonts w:ascii="Arial" w:hAnsi="Arial" w:cs="Arial"/>
                <w:bCs/>
                <w:sz w:val="20"/>
                <w:szCs w:val="20"/>
              </w:rPr>
            </w:pPr>
            <w:r w:rsidRPr="008A146D">
              <w:rPr>
                <w:rFonts w:ascii="Arial" w:hAnsi="Arial" w:cs="Arial"/>
                <w:bCs/>
                <w:sz w:val="20"/>
                <w:szCs w:val="20"/>
              </w:rPr>
              <w:t>0059F_4</w:t>
            </w:r>
          </w:p>
        </w:tc>
        <w:tc>
          <w:tcPr>
            <w:tcW w:w="1086"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0,035076</w:t>
            </w:r>
          </w:p>
        </w:tc>
        <w:tc>
          <w:tcPr>
            <w:tcW w:w="1102"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0,000023</w:t>
            </w:r>
          </w:p>
        </w:tc>
        <w:tc>
          <w:tcPr>
            <w:tcW w:w="960"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0,07%</w:t>
            </w:r>
          </w:p>
        </w:tc>
        <w:tc>
          <w:tcPr>
            <w:tcW w:w="975"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0,035085</w:t>
            </w:r>
          </w:p>
        </w:tc>
        <w:tc>
          <w:tcPr>
            <w:tcW w:w="1140"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0,00001</w:t>
            </w:r>
          </w:p>
        </w:tc>
        <w:tc>
          <w:tcPr>
            <w:tcW w:w="1300"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9E-06</w:t>
            </w:r>
          </w:p>
        </w:tc>
        <w:tc>
          <w:tcPr>
            <w:tcW w:w="2402" w:type="dxa"/>
            <w:tcBorders>
              <w:top w:val="nil"/>
              <w:left w:val="nil"/>
              <w:bottom w:val="nil"/>
              <w:right w:val="nil"/>
            </w:tcBorders>
            <w:shd w:val="clear" w:color="auto" w:fill="auto"/>
            <w:noWrap/>
            <w:vAlign w:val="bottom"/>
            <w:hideMark/>
          </w:tcPr>
          <w:p w:rsidR="0027435B" w:rsidRPr="008A146D" w:rsidRDefault="00E05B5F" w:rsidP="00E05B5F">
            <w:pPr>
              <w:rPr>
                <w:rFonts w:ascii="Arial" w:hAnsi="Arial" w:cs="Arial"/>
                <w:bCs/>
                <w:sz w:val="20"/>
                <w:szCs w:val="20"/>
              </w:rPr>
            </w:pPr>
            <w:r w:rsidRPr="008A146D">
              <w:rPr>
                <w:rFonts w:ascii="Arial" w:hAnsi="Arial" w:cs="Arial"/>
                <w:bCs/>
                <w:sz w:val="20"/>
                <w:szCs w:val="20"/>
                <w:lang w:val="sk-SK"/>
              </w:rPr>
              <w:t xml:space="preserve">    </w:t>
            </w:r>
            <w:r w:rsidR="0027435B" w:rsidRPr="008A146D">
              <w:rPr>
                <w:rFonts w:ascii="Arial" w:hAnsi="Arial" w:cs="Arial"/>
                <w:bCs/>
                <w:sz w:val="20"/>
                <w:szCs w:val="20"/>
              </w:rPr>
              <w:t>5,02E-05</w:t>
            </w:r>
          </w:p>
        </w:tc>
        <w:tc>
          <w:tcPr>
            <w:tcW w:w="960" w:type="dxa"/>
            <w:tcBorders>
              <w:top w:val="nil"/>
              <w:left w:val="nil"/>
              <w:bottom w:val="nil"/>
              <w:right w:val="nil"/>
            </w:tcBorders>
            <w:shd w:val="clear" w:color="auto" w:fill="auto"/>
            <w:noWrap/>
            <w:vAlign w:val="bottom"/>
            <w:hideMark/>
          </w:tcPr>
          <w:p w:rsidR="0027435B" w:rsidRPr="008A146D" w:rsidRDefault="0027435B">
            <w:pPr>
              <w:rPr>
                <w:rFonts w:ascii="Arial" w:hAnsi="Arial" w:cs="Arial"/>
                <w:bCs/>
                <w:sz w:val="20"/>
                <w:szCs w:val="20"/>
              </w:rPr>
            </w:pPr>
            <w:r w:rsidRPr="008A146D">
              <w:rPr>
                <w:rFonts w:ascii="Arial" w:hAnsi="Arial" w:cs="Arial"/>
                <w:bCs/>
                <w:sz w:val="20"/>
                <w:szCs w:val="20"/>
              </w:rPr>
              <w:t>OK</w:t>
            </w:r>
          </w:p>
        </w:tc>
        <w:tc>
          <w:tcPr>
            <w:tcW w:w="1107" w:type="dxa"/>
            <w:tcBorders>
              <w:top w:val="nil"/>
              <w:left w:val="nil"/>
              <w:bottom w:val="nil"/>
              <w:right w:val="nil"/>
            </w:tcBorders>
            <w:shd w:val="clear" w:color="auto" w:fill="auto"/>
            <w:noWrap/>
            <w:vAlign w:val="bottom"/>
          </w:tcPr>
          <w:p w:rsidR="0027435B" w:rsidRPr="008A146D" w:rsidRDefault="0027435B">
            <w:pPr>
              <w:jc w:val="right"/>
              <w:rPr>
                <w:rFonts w:ascii="Arial" w:hAnsi="Arial" w:cs="Arial"/>
                <w:bCs/>
                <w:sz w:val="20"/>
                <w:szCs w:val="20"/>
              </w:rPr>
            </w:pPr>
          </w:p>
        </w:tc>
        <w:tc>
          <w:tcPr>
            <w:tcW w:w="1124" w:type="dxa"/>
            <w:tcBorders>
              <w:top w:val="nil"/>
              <w:left w:val="nil"/>
              <w:bottom w:val="nil"/>
              <w:right w:val="nil"/>
            </w:tcBorders>
            <w:shd w:val="clear" w:color="auto" w:fill="auto"/>
            <w:noWrap/>
            <w:vAlign w:val="bottom"/>
          </w:tcPr>
          <w:p w:rsidR="0027435B" w:rsidRPr="008A146D" w:rsidRDefault="0027435B">
            <w:pPr>
              <w:jc w:val="right"/>
              <w:rPr>
                <w:rFonts w:ascii="Arial" w:hAnsi="Arial" w:cs="Arial"/>
                <w:bCs/>
                <w:sz w:val="20"/>
                <w:szCs w:val="20"/>
              </w:rPr>
            </w:pPr>
          </w:p>
        </w:tc>
        <w:tc>
          <w:tcPr>
            <w:tcW w:w="1096" w:type="dxa"/>
            <w:tcBorders>
              <w:top w:val="nil"/>
              <w:left w:val="nil"/>
              <w:bottom w:val="nil"/>
              <w:right w:val="nil"/>
            </w:tcBorders>
            <w:shd w:val="clear" w:color="auto" w:fill="auto"/>
            <w:noWrap/>
            <w:vAlign w:val="bottom"/>
            <w:hideMark/>
          </w:tcPr>
          <w:p w:rsidR="0027435B" w:rsidRPr="008A146D" w:rsidRDefault="0027435B">
            <w:pPr>
              <w:jc w:val="right"/>
              <w:rPr>
                <w:rFonts w:ascii="Arial" w:hAnsi="Arial" w:cs="Arial"/>
                <w:bCs/>
                <w:sz w:val="20"/>
                <w:szCs w:val="20"/>
              </w:rPr>
            </w:pPr>
            <w:r w:rsidRPr="008A146D">
              <w:rPr>
                <w:rFonts w:ascii="Arial" w:hAnsi="Arial" w:cs="Arial"/>
                <w:bCs/>
                <w:sz w:val="20"/>
                <w:szCs w:val="20"/>
              </w:rPr>
              <w:t>9E-05</w:t>
            </w:r>
          </w:p>
        </w:tc>
      </w:tr>
    </w:tbl>
    <w:p w:rsidR="00145067" w:rsidRPr="008A146D" w:rsidRDefault="00145067" w:rsidP="008B6717">
      <w:pPr>
        <w:tabs>
          <w:tab w:val="left" w:pos="283"/>
          <w:tab w:val="left" w:pos="1190"/>
          <w:tab w:val="right" w:pos="3410"/>
          <w:tab w:val="left" w:pos="3688"/>
        </w:tabs>
        <w:jc w:val="both"/>
        <w:rPr>
          <w:rFonts w:ascii="Arial" w:hAnsi="Arial" w:cs="Arial"/>
          <w:lang w:val="en-US"/>
        </w:rPr>
      </w:pPr>
    </w:p>
    <w:p w:rsidR="0027435B" w:rsidRPr="008B6717" w:rsidRDefault="008B6717" w:rsidP="008B6717">
      <w:pPr>
        <w:tabs>
          <w:tab w:val="left" w:pos="283"/>
          <w:tab w:val="left" w:pos="1190"/>
          <w:tab w:val="right" w:pos="3410"/>
          <w:tab w:val="left" w:pos="3688"/>
        </w:tabs>
        <w:jc w:val="both"/>
        <w:rPr>
          <w:rFonts w:ascii="Arial" w:hAnsi="Arial" w:cs="Arial"/>
          <w:lang w:val="en-US"/>
        </w:rPr>
      </w:pPr>
      <w:r w:rsidRPr="008B6717">
        <w:rPr>
          <w:rFonts w:ascii="Arial" w:hAnsi="Arial" w:cs="Arial"/>
          <w:lang w:val="en-US"/>
        </w:rPr>
        <w:lastRenderedPageBreak/>
        <w:t>Results from 0035F_2 CO</w:t>
      </w:r>
      <w:r w:rsidRPr="008B6717">
        <w:rPr>
          <w:rFonts w:ascii="Arial" w:hAnsi="Arial" w:cs="Arial"/>
          <w:vertAlign w:val="subscript"/>
          <w:lang w:val="en-US"/>
        </w:rPr>
        <w:t>2</w:t>
      </w:r>
      <w:r>
        <w:rPr>
          <w:rFonts w:ascii="Arial" w:hAnsi="Arial" w:cs="Arial"/>
          <w:lang w:val="en-US"/>
        </w:rPr>
        <w:t xml:space="preserve"> </w:t>
      </w:r>
      <w:r w:rsidRPr="008B6717">
        <w:rPr>
          <w:rFonts w:ascii="Arial" w:hAnsi="Arial" w:cs="Arial"/>
          <w:lang w:val="en-US"/>
        </w:rPr>
        <w:t xml:space="preserve">verification </w:t>
      </w:r>
      <w:r>
        <w:rPr>
          <w:rFonts w:ascii="Arial" w:hAnsi="Arial" w:cs="Arial"/>
          <w:lang w:val="en-US"/>
        </w:rPr>
        <w:t>(linear</w:t>
      </w:r>
      <w:r w:rsidRPr="008B6717">
        <w:rPr>
          <w:rFonts w:ascii="Arial" w:hAnsi="Arial" w:cs="Arial"/>
          <w:lang w:val="en-US"/>
        </w:rPr>
        <w:t xml:space="preserve"> </w:t>
      </w:r>
      <w:r>
        <w:rPr>
          <w:rFonts w:ascii="Arial" w:hAnsi="Arial" w:cs="Arial"/>
          <w:lang w:val="en-US"/>
        </w:rPr>
        <w:t>curve)</w:t>
      </w:r>
      <w:r w:rsidRPr="008B6717">
        <w:rPr>
          <w:rFonts w:ascii="Arial" w:hAnsi="Arial" w:cs="Arial"/>
          <w:lang w:val="en-US"/>
        </w:rPr>
        <w:t>:</w:t>
      </w:r>
    </w:p>
    <w:tbl>
      <w:tblPr>
        <w:tblW w:w="10088" w:type="dxa"/>
        <w:tblInd w:w="55" w:type="dxa"/>
        <w:tblCellMar>
          <w:left w:w="70" w:type="dxa"/>
          <w:right w:w="70" w:type="dxa"/>
        </w:tblCellMar>
        <w:tblLook w:val="04A0" w:firstRow="1" w:lastRow="0" w:firstColumn="1" w:lastColumn="0" w:noHBand="0" w:noVBand="1"/>
      </w:tblPr>
      <w:tblGrid>
        <w:gridCol w:w="941"/>
        <w:gridCol w:w="975"/>
        <w:gridCol w:w="1102"/>
        <w:gridCol w:w="906"/>
        <w:gridCol w:w="975"/>
        <w:gridCol w:w="975"/>
        <w:gridCol w:w="906"/>
        <w:gridCol w:w="2402"/>
        <w:gridCol w:w="906"/>
      </w:tblGrid>
      <w:tr w:rsidR="008B6717" w:rsidTr="00935C36">
        <w:trPr>
          <w:trHeight w:val="255"/>
        </w:trPr>
        <w:tc>
          <w:tcPr>
            <w:tcW w:w="941" w:type="dxa"/>
            <w:tcBorders>
              <w:top w:val="nil"/>
              <w:left w:val="nil"/>
              <w:bottom w:val="nil"/>
              <w:right w:val="nil"/>
            </w:tcBorders>
            <w:shd w:val="clear" w:color="auto" w:fill="auto"/>
            <w:noWrap/>
            <w:vAlign w:val="bottom"/>
            <w:hideMark/>
          </w:tcPr>
          <w:p w:rsidR="008B6717" w:rsidRPr="005037B7" w:rsidRDefault="005037B7">
            <w:pPr>
              <w:rPr>
                <w:rFonts w:ascii="Arial" w:hAnsi="Arial" w:cs="Arial"/>
                <w:b/>
                <w:bCs/>
                <w:sz w:val="20"/>
                <w:szCs w:val="20"/>
                <w:lang w:val="sk-SK"/>
              </w:rPr>
            </w:pPr>
            <w:r>
              <w:rPr>
                <w:rFonts w:ascii="Arial" w:hAnsi="Arial" w:cs="Arial"/>
                <w:b/>
                <w:bCs/>
                <w:sz w:val="20"/>
                <w:szCs w:val="20"/>
                <w:lang w:val="sk-SK"/>
              </w:rPr>
              <w:t>Cylinder</w:t>
            </w:r>
          </w:p>
        </w:tc>
        <w:tc>
          <w:tcPr>
            <w:tcW w:w="975" w:type="dxa"/>
            <w:tcBorders>
              <w:top w:val="nil"/>
              <w:left w:val="nil"/>
              <w:bottom w:val="nil"/>
              <w:right w:val="nil"/>
            </w:tcBorders>
            <w:shd w:val="clear" w:color="auto" w:fill="auto"/>
            <w:noWrap/>
            <w:vAlign w:val="bottom"/>
            <w:hideMark/>
          </w:tcPr>
          <w:p w:rsidR="008B6717" w:rsidRDefault="008B6717">
            <w:pPr>
              <w:rPr>
                <w:rFonts w:ascii="Arial" w:hAnsi="Arial" w:cs="Arial"/>
                <w:b/>
                <w:bCs/>
                <w:sz w:val="20"/>
                <w:szCs w:val="20"/>
              </w:rPr>
            </w:pPr>
            <w:r>
              <w:rPr>
                <w:rFonts w:ascii="Arial" w:hAnsi="Arial" w:cs="Arial"/>
                <w:b/>
                <w:bCs/>
                <w:sz w:val="20"/>
                <w:szCs w:val="20"/>
              </w:rPr>
              <w:t>x(an)</w:t>
            </w:r>
          </w:p>
        </w:tc>
        <w:tc>
          <w:tcPr>
            <w:tcW w:w="1102" w:type="dxa"/>
            <w:tcBorders>
              <w:top w:val="nil"/>
              <w:left w:val="nil"/>
              <w:bottom w:val="nil"/>
              <w:right w:val="nil"/>
            </w:tcBorders>
            <w:shd w:val="clear" w:color="auto" w:fill="auto"/>
            <w:noWrap/>
            <w:vAlign w:val="bottom"/>
            <w:hideMark/>
          </w:tcPr>
          <w:p w:rsidR="008B6717" w:rsidRDefault="008B6717">
            <w:pPr>
              <w:rPr>
                <w:rFonts w:ascii="Arial" w:hAnsi="Arial" w:cs="Arial"/>
                <w:b/>
                <w:bCs/>
                <w:sz w:val="20"/>
                <w:szCs w:val="20"/>
              </w:rPr>
            </w:pPr>
            <w:r>
              <w:rPr>
                <w:rFonts w:ascii="Arial" w:hAnsi="Arial" w:cs="Arial"/>
                <w:b/>
                <w:bCs/>
                <w:sz w:val="20"/>
                <w:szCs w:val="20"/>
              </w:rPr>
              <w:t>u(an)(k=1)</w:t>
            </w:r>
          </w:p>
        </w:tc>
        <w:tc>
          <w:tcPr>
            <w:tcW w:w="906" w:type="dxa"/>
            <w:tcBorders>
              <w:top w:val="nil"/>
              <w:left w:val="nil"/>
              <w:bottom w:val="nil"/>
              <w:right w:val="nil"/>
            </w:tcBorders>
            <w:shd w:val="clear" w:color="auto" w:fill="auto"/>
            <w:noWrap/>
            <w:vAlign w:val="bottom"/>
            <w:hideMark/>
          </w:tcPr>
          <w:p w:rsidR="008B6717" w:rsidRDefault="008B6717">
            <w:pPr>
              <w:rPr>
                <w:rFonts w:ascii="Arial" w:hAnsi="Arial" w:cs="Arial"/>
                <w:b/>
                <w:bCs/>
                <w:sz w:val="20"/>
                <w:szCs w:val="20"/>
              </w:rPr>
            </w:pPr>
            <w:r>
              <w:rPr>
                <w:rFonts w:ascii="Arial" w:hAnsi="Arial" w:cs="Arial"/>
                <w:b/>
                <w:bCs/>
                <w:sz w:val="20"/>
                <w:szCs w:val="20"/>
              </w:rPr>
              <w:t>%u(an)</w:t>
            </w:r>
          </w:p>
        </w:tc>
        <w:tc>
          <w:tcPr>
            <w:tcW w:w="975" w:type="dxa"/>
            <w:tcBorders>
              <w:top w:val="nil"/>
              <w:left w:val="nil"/>
              <w:bottom w:val="nil"/>
              <w:right w:val="nil"/>
            </w:tcBorders>
            <w:shd w:val="clear" w:color="auto" w:fill="auto"/>
            <w:noWrap/>
            <w:vAlign w:val="bottom"/>
            <w:hideMark/>
          </w:tcPr>
          <w:p w:rsidR="008B6717" w:rsidRDefault="008B6717">
            <w:pPr>
              <w:rPr>
                <w:rFonts w:ascii="Arial" w:hAnsi="Arial" w:cs="Arial"/>
                <w:b/>
                <w:bCs/>
                <w:sz w:val="20"/>
                <w:szCs w:val="20"/>
              </w:rPr>
            </w:pPr>
            <w:r>
              <w:rPr>
                <w:rFonts w:ascii="Arial" w:hAnsi="Arial" w:cs="Arial"/>
                <w:b/>
                <w:bCs/>
                <w:sz w:val="20"/>
                <w:szCs w:val="20"/>
              </w:rPr>
              <w:t>x(grav)</w:t>
            </w:r>
          </w:p>
        </w:tc>
        <w:tc>
          <w:tcPr>
            <w:tcW w:w="975" w:type="dxa"/>
            <w:tcBorders>
              <w:top w:val="nil"/>
              <w:left w:val="nil"/>
              <w:bottom w:val="nil"/>
              <w:right w:val="nil"/>
            </w:tcBorders>
            <w:shd w:val="clear" w:color="auto" w:fill="auto"/>
            <w:noWrap/>
            <w:vAlign w:val="bottom"/>
            <w:hideMark/>
          </w:tcPr>
          <w:p w:rsidR="008B6717" w:rsidRDefault="008B6717">
            <w:pPr>
              <w:rPr>
                <w:rFonts w:ascii="Arial" w:hAnsi="Arial" w:cs="Arial"/>
                <w:b/>
                <w:bCs/>
                <w:sz w:val="20"/>
                <w:szCs w:val="20"/>
              </w:rPr>
            </w:pPr>
            <w:r>
              <w:rPr>
                <w:rFonts w:ascii="Arial" w:hAnsi="Arial" w:cs="Arial"/>
                <w:b/>
                <w:bCs/>
                <w:sz w:val="20"/>
                <w:szCs w:val="20"/>
              </w:rPr>
              <w:t>u(gr)k=1</w:t>
            </w:r>
          </w:p>
        </w:tc>
        <w:tc>
          <w:tcPr>
            <w:tcW w:w="906" w:type="dxa"/>
            <w:tcBorders>
              <w:top w:val="nil"/>
              <w:left w:val="nil"/>
              <w:bottom w:val="nil"/>
              <w:right w:val="nil"/>
            </w:tcBorders>
            <w:shd w:val="clear" w:color="auto" w:fill="auto"/>
            <w:noWrap/>
            <w:vAlign w:val="bottom"/>
            <w:hideMark/>
          </w:tcPr>
          <w:p w:rsidR="008B6717" w:rsidRDefault="008B6717">
            <w:pPr>
              <w:rPr>
                <w:rFonts w:ascii="Arial" w:hAnsi="Arial" w:cs="Arial"/>
                <w:b/>
                <w:bCs/>
                <w:sz w:val="20"/>
                <w:szCs w:val="20"/>
              </w:rPr>
            </w:pPr>
            <w:r>
              <w:rPr>
                <w:rFonts w:ascii="Arial" w:hAnsi="Arial" w:cs="Arial"/>
                <w:b/>
                <w:bCs/>
                <w:sz w:val="20"/>
                <w:szCs w:val="20"/>
              </w:rPr>
              <w:t>|x(an)-x(gr)|</w:t>
            </w:r>
          </w:p>
        </w:tc>
        <w:tc>
          <w:tcPr>
            <w:tcW w:w="2402" w:type="dxa"/>
            <w:tcBorders>
              <w:top w:val="nil"/>
              <w:left w:val="nil"/>
              <w:bottom w:val="nil"/>
              <w:right w:val="nil"/>
            </w:tcBorders>
            <w:shd w:val="clear" w:color="auto" w:fill="auto"/>
            <w:noWrap/>
            <w:vAlign w:val="bottom"/>
            <w:hideMark/>
          </w:tcPr>
          <w:p w:rsidR="008B6717" w:rsidRDefault="008B6717">
            <w:pPr>
              <w:rPr>
                <w:rFonts w:ascii="Arial" w:hAnsi="Arial" w:cs="Arial"/>
                <w:b/>
                <w:bCs/>
                <w:sz w:val="20"/>
                <w:szCs w:val="20"/>
                <w:lang w:val="sk-SK"/>
              </w:rPr>
            </w:pPr>
            <w:proofErr w:type="spellStart"/>
            <w:r>
              <w:rPr>
                <w:rFonts w:ascii="Arial" w:hAnsi="Arial" w:cs="Arial"/>
                <w:b/>
                <w:bCs/>
                <w:sz w:val="20"/>
                <w:szCs w:val="20"/>
                <w:lang w:val="sk-SK"/>
              </w:rPr>
              <w:t>Criterion</w:t>
            </w:r>
            <w:proofErr w:type="spellEnd"/>
          </w:p>
          <w:p w:rsidR="008B6717" w:rsidRDefault="008B6717">
            <w:pPr>
              <w:rPr>
                <w:rFonts w:ascii="Arial" w:hAnsi="Arial" w:cs="Arial"/>
                <w:b/>
                <w:bCs/>
                <w:sz w:val="20"/>
                <w:szCs w:val="20"/>
              </w:rPr>
            </w:pPr>
            <w:r>
              <w:rPr>
                <w:rFonts w:ascii="Arial" w:hAnsi="Arial" w:cs="Arial"/>
                <w:b/>
                <w:bCs/>
                <w:sz w:val="20"/>
                <w:szCs w:val="20"/>
              </w:rPr>
              <w:t>2*odm(u(an)^2+u(gr)^2)</w:t>
            </w:r>
          </w:p>
        </w:tc>
        <w:tc>
          <w:tcPr>
            <w:tcW w:w="906" w:type="dxa"/>
            <w:tcBorders>
              <w:top w:val="nil"/>
              <w:left w:val="nil"/>
              <w:bottom w:val="nil"/>
              <w:right w:val="nil"/>
            </w:tcBorders>
            <w:shd w:val="clear" w:color="auto" w:fill="auto"/>
            <w:noWrap/>
            <w:vAlign w:val="bottom"/>
            <w:hideMark/>
          </w:tcPr>
          <w:p w:rsidR="008B6717" w:rsidRDefault="008B6717">
            <w:pPr>
              <w:rPr>
                <w:rFonts w:ascii="Arial" w:hAnsi="Arial" w:cs="Arial"/>
                <w:b/>
                <w:bCs/>
                <w:sz w:val="20"/>
                <w:szCs w:val="20"/>
              </w:rPr>
            </w:pPr>
            <w:proofErr w:type="spellStart"/>
            <w:r>
              <w:rPr>
                <w:rFonts w:ascii="Arial" w:hAnsi="Arial" w:cs="Arial"/>
                <w:b/>
                <w:bCs/>
                <w:sz w:val="20"/>
                <w:szCs w:val="20"/>
                <w:lang w:val="sk-SK"/>
              </w:rPr>
              <w:t>is</w:t>
            </w:r>
            <w:proofErr w:type="spellEnd"/>
            <w:r>
              <w:rPr>
                <w:rFonts w:ascii="Arial" w:hAnsi="Arial" w:cs="Arial"/>
                <w:b/>
                <w:bCs/>
                <w:sz w:val="20"/>
                <w:szCs w:val="20"/>
              </w:rPr>
              <w:t xml:space="preserve"> OK ?</w:t>
            </w:r>
          </w:p>
        </w:tc>
      </w:tr>
      <w:tr w:rsidR="008B6717" w:rsidTr="00935C36">
        <w:trPr>
          <w:trHeight w:val="255"/>
        </w:trPr>
        <w:tc>
          <w:tcPr>
            <w:tcW w:w="941" w:type="dxa"/>
            <w:tcBorders>
              <w:top w:val="nil"/>
              <w:left w:val="nil"/>
              <w:bottom w:val="nil"/>
              <w:right w:val="nil"/>
            </w:tcBorders>
            <w:shd w:val="clear" w:color="auto" w:fill="auto"/>
            <w:noWrap/>
            <w:vAlign w:val="bottom"/>
            <w:hideMark/>
          </w:tcPr>
          <w:p w:rsidR="008B6717" w:rsidRPr="008A146D" w:rsidRDefault="008B6717">
            <w:pPr>
              <w:rPr>
                <w:rFonts w:ascii="Arial" w:hAnsi="Arial" w:cs="Arial"/>
                <w:bCs/>
                <w:sz w:val="20"/>
                <w:szCs w:val="20"/>
              </w:rPr>
            </w:pPr>
            <w:r w:rsidRPr="008A146D">
              <w:rPr>
                <w:rFonts w:ascii="Arial" w:hAnsi="Arial" w:cs="Arial"/>
                <w:bCs/>
                <w:sz w:val="20"/>
                <w:szCs w:val="20"/>
              </w:rPr>
              <w:t>0726E_4</w:t>
            </w:r>
          </w:p>
        </w:tc>
        <w:tc>
          <w:tcPr>
            <w:tcW w:w="975"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0,060625</w:t>
            </w:r>
          </w:p>
        </w:tc>
        <w:tc>
          <w:tcPr>
            <w:tcW w:w="1102"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0,000062</w:t>
            </w:r>
          </w:p>
        </w:tc>
        <w:tc>
          <w:tcPr>
            <w:tcW w:w="906"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0,10%</w:t>
            </w:r>
          </w:p>
        </w:tc>
        <w:tc>
          <w:tcPr>
            <w:tcW w:w="975"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0,060612</w:t>
            </w:r>
          </w:p>
        </w:tc>
        <w:tc>
          <w:tcPr>
            <w:tcW w:w="975"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0,000016</w:t>
            </w:r>
          </w:p>
        </w:tc>
        <w:tc>
          <w:tcPr>
            <w:tcW w:w="906"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1,3E-05</w:t>
            </w:r>
          </w:p>
        </w:tc>
        <w:tc>
          <w:tcPr>
            <w:tcW w:w="2402" w:type="dxa"/>
            <w:tcBorders>
              <w:top w:val="nil"/>
              <w:left w:val="nil"/>
              <w:bottom w:val="nil"/>
              <w:right w:val="nil"/>
            </w:tcBorders>
            <w:shd w:val="clear" w:color="auto" w:fill="auto"/>
            <w:noWrap/>
            <w:vAlign w:val="bottom"/>
            <w:hideMark/>
          </w:tcPr>
          <w:p w:rsidR="008B6717" w:rsidRPr="008A146D" w:rsidRDefault="008B6717" w:rsidP="008B6717">
            <w:pPr>
              <w:rPr>
                <w:rFonts w:ascii="Arial" w:hAnsi="Arial" w:cs="Arial"/>
                <w:bCs/>
                <w:sz w:val="20"/>
                <w:szCs w:val="20"/>
              </w:rPr>
            </w:pPr>
            <w:r w:rsidRPr="008A146D">
              <w:rPr>
                <w:rFonts w:ascii="Arial" w:hAnsi="Arial" w:cs="Arial"/>
                <w:bCs/>
                <w:sz w:val="20"/>
                <w:szCs w:val="20"/>
                <w:lang w:val="sk-SK"/>
              </w:rPr>
              <w:t xml:space="preserve">    </w:t>
            </w:r>
            <w:r w:rsidRPr="008A146D">
              <w:rPr>
                <w:rFonts w:ascii="Arial" w:hAnsi="Arial" w:cs="Arial"/>
                <w:bCs/>
                <w:sz w:val="20"/>
                <w:szCs w:val="20"/>
              </w:rPr>
              <w:t>0,000128</w:t>
            </w:r>
          </w:p>
        </w:tc>
        <w:tc>
          <w:tcPr>
            <w:tcW w:w="906" w:type="dxa"/>
            <w:tcBorders>
              <w:top w:val="nil"/>
              <w:left w:val="nil"/>
              <w:bottom w:val="nil"/>
              <w:right w:val="nil"/>
            </w:tcBorders>
            <w:shd w:val="clear" w:color="auto" w:fill="auto"/>
            <w:noWrap/>
            <w:vAlign w:val="bottom"/>
            <w:hideMark/>
          </w:tcPr>
          <w:p w:rsidR="008B6717" w:rsidRPr="008A146D" w:rsidRDefault="008B6717">
            <w:pPr>
              <w:rPr>
                <w:rFonts w:ascii="Arial" w:hAnsi="Arial" w:cs="Arial"/>
                <w:bCs/>
                <w:sz w:val="20"/>
                <w:szCs w:val="20"/>
              </w:rPr>
            </w:pPr>
            <w:r w:rsidRPr="008A146D">
              <w:rPr>
                <w:rFonts w:ascii="Arial" w:hAnsi="Arial" w:cs="Arial"/>
                <w:bCs/>
                <w:sz w:val="20"/>
                <w:szCs w:val="20"/>
              </w:rPr>
              <w:t>OK</w:t>
            </w:r>
          </w:p>
        </w:tc>
      </w:tr>
      <w:tr w:rsidR="008B6717" w:rsidTr="00935C36">
        <w:trPr>
          <w:trHeight w:val="255"/>
        </w:trPr>
        <w:tc>
          <w:tcPr>
            <w:tcW w:w="941" w:type="dxa"/>
            <w:tcBorders>
              <w:top w:val="nil"/>
              <w:left w:val="nil"/>
              <w:bottom w:val="nil"/>
              <w:right w:val="nil"/>
            </w:tcBorders>
            <w:shd w:val="clear" w:color="auto" w:fill="auto"/>
            <w:noWrap/>
            <w:vAlign w:val="bottom"/>
            <w:hideMark/>
          </w:tcPr>
          <w:p w:rsidR="008B6717" w:rsidRPr="008A146D" w:rsidRDefault="008B6717">
            <w:pPr>
              <w:rPr>
                <w:rFonts w:ascii="Arial" w:hAnsi="Arial" w:cs="Arial"/>
                <w:bCs/>
                <w:sz w:val="20"/>
                <w:szCs w:val="20"/>
              </w:rPr>
            </w:pPr>
            <w:r w:rsidRPr="008A146D">
              <w:rPr>
                <w:rFonts w:ascii="Arial" w:hAnsi="Arial" w:cs="Arial"/>
                <w:bCs/>
                <w:sz w:val="20"/>
                <w:szCs w:val="20"/>
              </w:rPr>
              <w:t>0053F_3</w:t>
            </w:r>
          </w:p>
        </w:tc>
        <w:tc>
          <w:tcPr>
            <w:tcW w:w="975"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0,080212</w:t>
            </w:r>
          </w:p>
        </w:tc>
        <w:tc>
          <w:tcPr>
            <w:tcW w:w="1102"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0,000051</w:t>
            </w:r>
          </w:p>
        </w:tc>
        <w:tc>
          <w:tcPr>
            <w:tcW w:w="906"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0,06%</w:t>
            </w:r>
          </w:p>
        </w:tc>
        <w:tc>
          <w:tcPr>
            <w:tcW w:w="975"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0,08023</w:t>
            </w:r>
          </w:p>
        </w:tc>
        <w:tc>
          <w:tcPr>
            <w:tcW w:w="975"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0,000025</w:t>
            </w:r>
          </w:p>
        </w:tc>
        <w:tc>
          <w:tcPr>
            <w:tcW w:w="906"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1,8E-05</w:t>
            </w:r>
          </w:p>
        </w:tc>
        <w:tc>
          <w:tcPr>
            <w:tcW w:w="2402" w:type="dxa"/>
            <w:tcBorders>
              <w:top w:val="nil"/>
              <w:left w:val="nil"/>
              <w:bottom w:val="nil"/>
              <w:right w:val="nil"/>
            </w:tcBorders>
            <w:shd w:val="clear" w:color="auto" w:fill="auto"/>
            <w:noWrap/>
            <w:vAlign w:val="bottom"/>
            <w:hideMark/>
          </w:tcPr>
          <w:p w:rsidR="008B6717" w:rsidRPr="008A146D" w:rsidRDefault="008B6717" w:rsidP="008B6717">
            <w:pPr>
              <w:rPr>
                <w:rFonts w:ascii="Arial" w:hAnsi="Arial" w:cs="Arial"/>
                <w:bCs/>
                <w:sz w:val="20"/>
                <w:szCs w:val="20"/>
              </w:rPr>
            </w:pPr>
            <w:r w:rsidRPr="008A146D">
              <w:rPr>
                <w:rFonts w:ascii="Arial" w:hAnsi="Arial" w:cs="Arial"/>
                <w:bCs/>
                <w:sz w:val="20"/>
                <w:szCs w:val="20"/>
                <w:lang w:val="sk-SK"/>
              </w:rPr>
              <w:t xml:space="preserve">    </w:t>
            </w:r>
            <w:r w:rsidRPr="008A146D">
              <w:rPr>
                <w:rFonts w:ascii="Arial" w:hAnsi="Arial" w:cs="Arial"/>
                <w:bCs/>
                <w:sz w:val="20"/>
                <w:szCs w:val="20"/>
              </w:rPr>
              <w:t>0,000114</w:t>
            </w:r>
          </w:p>
        </w:tc>
        <w:tc>
          <w:tcPr>
            <w:tcW w:w="906" w:type="dxa"/>
            <w:tcBorders>
              <w:top w:val="nil"/>
              <w:left w:val="nil"/>
              <w:bottom w:val="nil"/>
              <w:right w:val="nil"/>
            </w:tcBorders>
            <w:shd w:val="clear" w:color="auto" w:fill="auto"/>
            <w:noWrap/>
            <w:vAlign w:val="bottom"/>
            <w:hideMark/>
          </w:tcPr>
          <w:p w:rsidR="008B6717" w:rsidRPr="008A146D" w:rsidRDefault="008B6717">
            <w:pPr>
              <w:rPr>
                <w:rFonts w:ascii="Arial" w:hAnsi="Arial" w:cs="Arial"/>
                <w:bCs/>
                <w:sz w:val="20"/>
                <w:szCs w:val="20"/>
              </w:rPr>
            </w:pPr>
            <w:r w:rsidRPr="008A146D">
              <w:rPr>
                <w:rFonts w:ascii="Arial" w:hAnsi="Arial" w:cs="Arial"/>
                <w:bCs/>
                <w:sz w:val="20"/>
                <w:szCs w:val="20"/>
              </w:rPr>
              <w:t>OK</w:t>
            </w:r>
          </w:p>
        </w:tc>
      </w:tr>
      <w:tr w:rsidR="008B6717" w:rsidTr="00935C36">
        <w:trPr>
          <w:trHeight w:val="255"/>
        </w:trPr>
        <w:tc>
          <w:tcPr>
            <w:tcW w:w="941" w:type="dxa"/>
            <w:tcBorders>
              <w:top w:val="nil"/>
              <w:left w:val="nil"/>
              <w:bottom w:val="nil"/>
              <w:right w:val="nil"/>
            </w:tcBorders>
            <w:shd w:val="clear" w:color="auto" w:fill="auto"/>
            <w:noWrap/>
            <w:vAlign w:val="bottom"/>
            <w:hideMark/>
          </w:tcPr>
          <w:p w:rsidR="008B6717" w:rsidRPr="008A146D" w:rsidRDefault="008B6717">
            <w:pPr>
              <w:rPr>
                <w:rFonts w:ascii="Arial" w:hAnsi="Arial" w:cs="Arial"/>
                <w:bCs/>
                <w:sz w:val="20"/>
                <w:szCs w:val="20"/>
              </w:rPr>
            </w:pPr>
            <w:r w:rsidRPr="008A146D">
              <w:rPr>
                <w:rFonts w:ascii="Arial" w:hAnsi="Arial" w:cs="Arial"/>
                <w:bCs/>
                <w:sz w:val="20"/>
                <w:szCs w:val="20"/>
              </w:rPr>
              <w:t>0088F_3</w:t>
            </w:r>
          </w:p>
        </w:tc>
        <w:tc>
          <w:tcPr>
            <w:tcW w:w="975"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0,100365</w:t>
            </w:r>
          </w:p>
        </w:tc>
        <w:tc>
          <w:tcPr>
            <w:tcW w:w="1102"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0,000091</w:t>
            </w:r>
          </w:p>
        </w:tc>
        <w:tc>
          <w:tcPr>
            <w:tcW w:w="906"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0,09%</w:t>
            </w:r>
          </w:p>
        </w:tc>
        <w:tc>
          <w:tcPr>
            <w:tcW w:w="975"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0,100364</w:t>
            </w:r>
          </w:p>
        </w:tc>
        <w:tc>
          <w:tcPr>
            <w:tcW w:w="975"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0,000016</w:t>
            </w:r>
          </w:p>
        </w:tc>
        <w:tc>
          <w:tcPr>
            <w:tcW w:w="906"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1E-06</w:t>
            </w:r>
          </w:p>
        </w:tc>
        <w:tc>
          <w:tcPr>
            <w:tcW w:w="2402" w:type="dxa"/>
            <w:tcBorders>
              <w:top w:val="nil"/>
              <w:left w:val="nil"/>
              <w:bottom w:val="nil"/>
              <w:right w:val="nil"/>
            </w:tcBorders>
            <w:shd w:val="clear" w:color="auto" w:fill="auto"/>
            <w:noWrap/>
            <w:vAlign w:val="bottom"/>
            <w:hideMark/>
          </w:tcPr>
          <w:p w:rsidR="008B6717" w:rsidRPr="008A146D" w:rsidRDefault="008B6717" w:rsidP="008B6717">
            <w:pPr>
              <w:rPr>
                <w:rFonts w:ascii="Arial" w:hAnsi="Arial" w:cs="Arial"/>
                <w:bCs/>
                <w:sz w:val="20"/>
                <w:szCs w:val="20"/>
              </w:rPr>
            </w:pPr>
            <w:r w:rsidRPr="008A146D">
              <w:rPr>
                <w:rFonts w:ascii="Arial" w:hAnsi="Arial" w:cs="Arial"/>
                <w:bCs/>
                <w:sz w:val="20"/>
                <w:szCs w:val="20"/>
                <w:lang w:val="sk-SK"/>
              </w:rPr>
              <w:t xml:space="preserve">    </w:t>
            </w:r>
            <w:r w:rsidRPr="008A146D">
              <w:rPr>
                <w:rFonts w:ascii="Arial" w:hAnsi="Arial" w:cs="Arial"/>
                <w:bCs/>
                <w:sz w:val="20"/>
                <w:szCs w:val="20"/>
              </w:rPr>
              <w:t>0,000185</w:t>
            </w:r>
          </w:p>
        </w:tc>
        <w:tc>
          <w:tcPr>
            <w:tcW w:w="906" w:type="dxa"/>
            <w:tcBorders>
              <w:top w:val="nil"/>
              <w:left w:val="nil"/>
              <w:bottom w:val="nil"/>
              <w:right w:val="nil"/>
            </w:tcBorders>
            <w:shd w:val="clear" w:color="auto" w:fill="auto"/>
            <w:noWrap/>
            <w:vAlign w:val="bottom"/>
            <w:hideMark/>
          </w:tcPr>
          <w:p w:rsidR="008B6717" w:rsidRPr="008A146D" w:rsidRDefault="008B6717">
            <w:pPr>
              <w:rPr>
                <w:rFonts w:ascii="Arial" w:hAnsi="Arial" w:cs="Arial"/>
                <w:bCs/>
                <w:sz w:val="20"/>
                <w:szCs w:val="20"/>
              </w:rPr>
            </w:pPr>
            <w:r w:rsidRPr="008A146D">
              <w:rPr>
                <w:rFonts w:ascii="Arial" w:hAnsi="Arial" w:cs="Arial"/>
                <w:bCs/>
                <w:sz w:val="20"/>
                <w:szCs w:val="20"/>
              </w:rPr>
              <w:t>OK</w:t>
            </w:r>
          </w:p>
        </w:tc>
      </w:tr>
      <w:tr w:rsidR="008B6717" w:rsidTr="00935C36">
        <w:trPr>
          <w:trHeight w:val="255"/>
        </w:trPr>
        <w:tc>
          <w:tcPr>
            <w:tcW w:w="941" w:type="dxa"/>
            <w:tcBorders>
              <w:top w:val="nil"/>
              <w:left w:val="nil"/>
              <w:bottom w:val="nil"/>
              <w:right w:val="nil"/>
            </w:tcBorders>
            <w:shd w:val="clear" w:color="auto" w:fill="auto"/>
            <w:noWrap/>
            <w:vAlign w:val="bottom"/>
            <w:hideMark/>
          </w:tcPr>
          <w:p w:rsidR="008B6717" w:rsidRPr="008A146D" w:rsidRDefault="008B6717">
            <w:pPr>
              <w:rPr>
                <w:rFonts w:ascii="Arial" w:hAnsi="Arial" w:cs="Arial"/>
                <w:b/>
                <w:bCs/>
                <w:sz w:val="20"/>
                <w:szCs w:val="20"/>
              </w:rPr>
            </w:pPr>
            <w:r w:rsidRPr="008A146D">
              <w:rPr>
                <w:rFonts w:ascii="Arial" w:hAnsi="Arial" w:cs="Arial"/>
                <w:b/>
                <w:bCs/>
                <w:sz w:val="20"/>
                <w:szCs w:val="20"/>
              </w:rPr>
              <w:t>0035F_2</w:t>
            </w:r>
          </w:p>
        </w:tc>
        <w:tc>
          <w:tcPr>
            <w:tcW w:w="975"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
                <w:bCs/>
                <w:sz w:val="20"/>
                <w:szCs w:val="20"/>
              </w:rPr>
            </w:pPr>
            <w:r w:rsidRPr="008A146D">
              <w:rPr>
                <w:rFonts w:ascii="Arial" w:hAnsi="Arial" w:cs="Arial"/>
                <w:b/>
                <w:bCs/>
                <w:sz w:val="20"/>
                <w:szCs w:val="20"/>
              </w:rPr>
              <w:t>0,11991</w:t>
            </w:r>
          </w:p>
        </w:tc>
        <w:tc>
          <w:tcPr>
            <w:tcW w:w="1102"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
                <w:bCs/>
                <w:sz w:val="20"/>
                <w:szCs w:val="20"/>
              </w:rPr>
            </w:pPr>
            <w:r w:rsidRPr="008A146D">
              <w:rPr>
                <w:rFonts w:ascii="Arial" w:hAnsi="Arial" w:cs="Arial"/>
                <w:b/>
                <w:bCs/>
                <w:sz w:val="20"/>
                <w:szCs w:val="20"/>
              </w:rPr>
              <w:t>0,00012</w:t>
            </w:r>
          </w:p>
        </w:tc>
        <w:tc>
          <w:tcPr>
            <w:tcW w:w="906"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
                <w:bCs/>
                <w:sz w:val="20"/>
                <w:szCs w:val="20"/>
              </w:rPr>
            </w:pPr>
            <w:r w:rsidRPr="008A146D">
              <w:rPr>
                <w:rFonts w:ascii="Arial" w:hAnsi="Arial" w:cs="Arial"/>
                <w:b/>
                <w:bCs/>
                <w:sz w:val="20"/>
                <w:szCs w:val="20"/>
              </w:rPr>
              <w:t>0,10%</w:t>
            </w:r>
          </w:p>
        </w:tc>
        <w:tc>
          <w:tcPr>
            <w:tcW w:w="975"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
                <w:bCs/>
                <w:sz w:val="20"/>
                <w:szCs w:val="20"/>
              </w:rPr>
            </w:pPr>
            <w:r w:rsidRPr="008A146D">
              <w:rPr>
                <w:rFonts w:ascii="Arial" w:hAnsi="Arial" w:cs="Arial"/>
                <w:b/>
                <w:bCs/>
                <w:sz w:val="20"/>
                <w:szCs w:val="20"/>
              </w:rPr>
              <w:t>0,119926</w:t>
            </w:r>
          </w:p>
        </w:tc>
        <w:tc>
          <w:tcPr>
            <w:tcW w:w="975"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
                <w:bCs/>
                <w:sz w:val="20"/>
                <w:szCs w:val="20"/>
              </w:rPr>
            </w:pPr>
            <w:r w:rsidRPr="008A146D">
              <w:rPr>
                <w:rFonts w:ascii="Arial" w:hAnsi="Arial" w:cs="Arial"/>
                <w:b/>
                <w:bCs/>
                <w:sz w:val="20"/>
                <w:szCs w:val="20"/>
              </w:rPr>
              <w:t>0,000017</w:t>
            </w:r>
          </w:p>
        </w:tc>
        <w:tc>
          <w:tcPr>
            <w:tcW w:w="906"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
                <w:bCs/>
                <w:sz w:val="20"/>
                <w:szCs w:val="20"/>
              </w:rPr>
            </w:pPr>
            <w:r w:rsidRPr="008A146D">
              <w:rPr>
                <w:rFonts w:ascii="Arial" w:hAnsi="Arial" w:cs="Arial"/>
                <w:b/>
                <w:bCs/>
                <w:sz w:val="20"/>
                <w:szCs w:val="20"/>
              </w:rPr>
              <w:t>1,6E-05</w:t>
            </w:r>
          </w:p>
        </w:tc>
        <w:tc>
          <w:tcPr>
            <w:tcW w:w="2402" w:type="dxa"/>
            <w:tcBorders>
              <w:top w:val="nil"/>
              <w:left w:val="nil"/>
              <w:bottom w:val="nil"/>
              <w:right w:val="nil"/>
            </w:tcBorders>
            <w:shd w:val="clear" w:color="auto" w:fill="auto"/>
            <w:noWrap/>
            <w:vAlign w:val="bottom"/>
            <w:hideMark/>
          </w:tcPr>
          <w:p w:rsidR="008B6717" w:rsidRPr="008A146D" w:rsidRDefault="008B6717" w:rsidP="008B6717">
            <w:pPr>
              <w:rPr>
                <w:rFonts w:ascii="Arial" w:hAnsi="Arial" w:cs="Arial"/>
                <w:b/>
                <w:bCs/>
                <w:sz w:val="20"/>
                <w:szCs w:val="20"/>
              </w:rPr>
            </w:pPr>
            <w:r w:rsidRPr="008A146D">
              <w:rPr>
                <w:rFonts w:ascii="Arial" w:hAnsi="Arial" w:cs="Arial"/>
                <w:b/>
                <w:bCs/>
                <w:sz w:val="20"/>
                <w:szCs w:val="20"/>
                <w:lang w:val="sk-SK"/>
              </w:rPr>
              <w:t xml:space="preserve">    </w:t>
            </w:r>
            <w:r w:rsidRPr="008A146D">
              <w:rPr>
                <w:rFonts w:ascii="Arial" w:hAnsi="Arial" w:cs="Arial"/>
                <w:b/>
                <w:bCs/>
                <w:sz w:val="20"/>
                <w:szCs w:val="20"/>
              </w:rPr>
              <w:t>0,000242</w:t>
            </w:r>
          </w:p>
        </w:tc>
        <w:tc>
          <w:tcPr>
            <w:tcW w:w="906" w:type="dxa"/>
            <w:tcBorders>
              <w:top w:val="nil"/>
              <w:left w:val="nil"/>
              <w:bottom w:val="nil"/>
              <w:right w:val="nil"/>
            </w:tcBorders>
            <w:shd w:val="clear" w:color="auto" w:fill="auto"/>
            <w:noWrap/>
            <w:vAlign w:val="bottom"/>
            <w:hideMark/>
          </w:tcPr>
          <w:p w:rsidR="008B6717" w:rsidRPr="008A146D" w:rsidRDefault="008B6717">
            <w:pPr>
              <w:rPr>
                <w:rFonts w:ascii="Arial" w:hAnsi="Arial" w:cs="Arial"/>
                <w:b/>
                <w:bCs/>
                <w:sz w:val="20"/>
                <w:szCs w:val="20"/>
              </w:rPr>
            </w:pPr>
            <w:r w:rsidRPr="008A146D">
              <w:rPr>
                <w:rFonts w:ascii="Arial" w:hAnsi="Arial" w:cs="Arial"/>
                <w:b/>
                <w:bCs/>
                <w:sz w:val="20"/>
                <w:szCs w:val="20"/>
              </w:rPr>
              <w:t>OK</w:t>
            </w:r>
          </w:p>
        </w:tc>
      </w:tr>
      <w:tr w:rsidR="008B6717" w:rsidTr="00935C36">
        <w:trPr>
          <w:trHeight w:val="255"/>
        </w:trPr>
        <w:tc>
          <w:tcPr>
            <w:tcW w:w="941" w:type="dxa"/>
            <w:tcBorders>
              <w:top w:val="nil"/>
              <w:left w:val="nil"/>
              <w:bottom w:val="nil"/>
              <w:right w:val="nil"/>
            </w:tcBorders>
            <w:shd w:val="clear" w:color="auto" w:fill="auto"/>
            <w:noWrap/>
            <w:vAlign w:val="bottom"/>
            <w:hideMark/>
          </w:tcPr>
          <w:p w:rsidR="008B6717" w:rsidRPr="008A146D" w:rsidRDefault="008B6717">
            <w:pPr>
              <w:rPr>
                <w:rFonts w:ascii="Arial" w:hAnsi="Arial" w:cs="Arial"/>
                <w:bCs/>
                <w:sz w:val="20"/>
                <w:szCs w:val="20"/>
              </w:rPr>
            </w:pPr>
            <w:r w:rsidRPr="008A146D">
              <w:rPr>
                <w:rFonts w:ascii="Arial" w:hAnsi="Arial" w:cs="Arial"/>
                <w:bCs/>
                <w:sz w:val="20"/>
                <w:szCs w:val="20"/>
              </w:rPr>
              <w:t>0059F_4</w:t>
            </w:r>
          </w:p>
        </w:tc>
        <w:tc>
          <w:tcPr>
            <w:tcW w:w="975"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0,14132</w:t>
            </w:r>
          </w:p>
        </w:tc>
        <w:tc>
          <w:tcPr>
            <w:tcW w:w="1102"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0,00011</w:t>
            </w:r>
          </w:p>
        </w:tc>
        <w:tc>
          <w:tcPr>
            <w:tcW w:w="906"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0,08%</w:t>
            </w:r>
          </w:p>
        </w:tc>
        <w:tc>
          <w:tcPr>
            <w:tcW w:w="975"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0,14132</w:t>
            </w:r>
          </w:p>
        </w:tc>
        <w:tc>
          <w:tcPr>
            <w:tcW w:w="975"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0,000012</w:t>
            </w:r>
          </w:p>
        </w:tc>
        <w:tc>
          <w:tcPr>
            <w:tcW w:w="906" w:type="dxa"/>
            <w:tcBorders>
              <w:top w:val="nil"/>
              <w:left w:val="nil"/>
              <w:bottom w:val="nil"/>
              <w:right w:val="nil"/>
            </w:tcBorders>
            <w:shd w:val="clear" w:color="auto" w:fill="auto"/>
            <w:noWrap/>
            <w:vAlign w:val="bottom"/>
            <w:hideMark/>
          </w:tcPr>
          <w:p w:rsidR="008B6717" w:rsidRPr="008A146D" w:rsidRDefault="008B6717">
            <w:pPr>
              <w:jc w:val="right"/>
              <w:rPr>
                <w:rFonts w:ascii="Arial" w:hAnsi="Arial" w:cs="Arial"/>
                <w:bCs/>
                <w:sz w:val="20"/>
                <w:szCs w:val="20"/>
              </w:rPr>
            </w:pPr>
            <w:r w:rsidRPr="008A146D">
              <w:rPr>
                <w:rFonts w:ascii="Arial" w:hAnsi="Arial" w:cs="Arial"/>
                <w:bCs/>
                <w:sz w:val="20"/>
                <w:szCs w:val="20"/>
              </w:rPr>
              <w:t>0</w:t>
            </w:r>
          </w:p>
        </w:tc>
        <w:tc>
          <w:tcPr>
            <w:tcW w:w="2402" w:type="dxa"/>
            <w:tcBorders>
              <w:top w:val="nil"/>
              <w:left w:val="nil"/>
              <w:bottom w:val="nil"/>
              <w:right w:val="nil"/>
            </w:tcBorders>
            <w:shd w:val="clear" w:color="auto" w:fill="auto"/>
            <w:noWrap/>
            <w:vAlign w:val="bottom"/>
            <w:hideMark/>
          </w:tcPr>
          <w:p w:rsidR="008B6717" w:rsidRPr="008A146D" w:rsidRDefault="008B6717" w:rsidP="008B6717">
            <w:pPr>
              <w:rPr>
                <w:rFonts w:ascii="Arial" w:hAnsi="Arial" w:cs="Arial"/>
                <w:bCs/>
                <w:sz w:val="20"/>
                <w:szCs w:val="20"/>
              </w:rPr>
            </w:pPr>
            <w:r w:rsidRPr="008A146D">
              <w:rPr>
                <w:rFonts w:ascii="Arial" w:hAnsi="Arial" w:cs="Arial"/>
                <w:bCs/>
                <w:sz w:val="20"/>
                <w:szCs w:val="20"/>
                <w:lang w:val="sk-SK"/>
              </w:rPr>
              <w:t xml:space="preserve">    </w:t>
            </w:r>
            <w:r w:rsidRPr="008A146D">
              <w:rPr>
                <w:rFonts w:ascii="Arial" w:hAnsi="Arial" w:cs="Arial"/>
                <w:bCs/>
                <w:sz w:val="20"/>
                <w:szCs w:val="20"/>
              </w:rPr>
              <w:t>0,000221</w:t>
            </w:r>
          </w:p>
        </w:tc>
        <w:tc>
          <w:tcPr>
            <w:tcW w:w="906" w:type="dxa"/>
            <w:tcBorders>
              <w:top w:val="nil"/>
              <w:left w:val="nil"/>
              <w:bottom w:val="nil"/>
              <w:right w:val="nil"/>
            </w:tcBorders>
            <w:shd w:val="clear" w:color="auto" w:fill="auto"/>
            <w:noWrap/>
            <w:vAlign w:val="bottom"/>
            <w:hideMark/>
          </w:tcPr>
          <w:p w:rsidR="008B6717" w:rsidRPr="008A146D" w:rsidRDefault="008B6717">
            <w:pPr>
              <w:rPr>
                <w:rFonts w:ascii="Arial" w:hAnsi="Arial" w:cs="Arial"/>
                <w:bCs/>
                <w:sz w:val="20"/>
                <w:szCs w:val="20"/>
              </w:rPr>
            </w:pPr>
            <w:r w:rsidRPr="008A146D">
              <w:rPr>
                <w:rFonts w:ascii="Arial" w:hAnsi="Arial" w:cs="Arial"/>
                <w:bCs/>
                <w:sz w:val="20"/>
                <w:szCs w:val="20"/>
              </w:rPr>
              <w:t>OK</w:t>
            </w:r>
          </w:p>
        </w:tc>
      </w:tr>
    </w:tbl>
    <w:p w:rsidR="00935C36" w:rsidRDefault="00935C36" w:rsidP="00935C36">
      <w:pPr>
        <w:tabs>
          <w:tab w:val="left" w:pos="283"/>
          <w:tab w:val="left" w:pos="1190"/>
          <w:tab w:val="right" w:pos="3410"/>
          <w:tab w:val="left" w:pos="3688"/>
        </w:tabs>
        <w:jc w:val="both"/>
        <w:rPr>
          <w:rFonts w:ascii="Arial" w:hAnsi="Arial" w:cs="Arial"/>
          <w:lang w:val="en-US"/>
        </w:rPr>
      </w:pPr>
    </w:p>
    <w:p w:rsidR="007A29F2" w:rsidRDefault="007A29F2" w:rsidP="00935C36">
      <w:pPr>
        <w:tabs>
          <w:tab w:val="left" w:pos="283"/>
          <w:tab w:val="left" w:pos="1190"/>
          <w:tab w:val="right" w:pos="3410"/>
          <w:tab w:val="left" w:pos="3688"/>
        </w:tabs>
        <w:jc w:val="both"/>
        <w:rPr>
          <w:rFonts w:ascii="Arial" w:hAnsi="Arial" w:cs="Arial"/>
          <w:lang w:val="en-US"/>
        </w:rPr>
      </w:pPr>
    </w:p>
    <w:p w:rsidR="0027435B" w:rsidRDefault="00935C36" w:rsidP="00935C36">
      <w:pPr>
        <w:tabs>
          <w:tab w:val="left" w:pos="283"/>
          <w:tab w:val="left" w:pos="1190"/>
          <w:tab w:val="right" w:pos="3410"/>
          <w:tab w:val="left" w:pos="3688"/>
        </w:tabs>
        <w:jc w:val="both"/>
        <w:rPr>
          <w:rFonts w:ascii="Arial" w:hAnsi="Arial" w:cs="Arial"/>
          <w:lang w:val="en-US"/>
        </w:rPr>
      </w:pPr>
      <w:r w:rsidRPr="00935C36">
        <w:rPr>
          <w:rFonts w:ascii="Arial" w:hAnsi="Arial" w:cs="Arial"/>
          <w:lang w:val="en-US"/>
        </w:rPr>
        <w:t xml:space="preserve">Results from 0035F_2 </w:t>
      </w:r>
      <w:r>
        <w:rPr>
          <w:rFonts w:ascii="Arial" w:hAnsi="Arial" w:cs="Arial"/>
          <w:lang w:val="en-US"/>
        </w:rPr>
        <w:t>propane</w:t>
      </w:r>
      <w:r w:rsidRPr="00935C36">
        <w:rPr>
          <w:rFonts w:ascii="Arial" w:hAnsi="Arial" w:cs="Arial"/>
          <w:lang w:val="en-US"/>
        </w:rPr>
        <w:t xml:space="preserve"> verification (</w:t>
      </w:r>
      <w:r w:rsidR="00145067">
        <w:rPr>
          <w:rFonts w:ascii="Arial" w:hAnsi="Arial" w:cs="Arial"/>
          <w:lang w:val="en-US"/>
        </w:rPr>
        <w:t>quadratic</w:t>
      </w:r>
      <w:r w:rsidRPr="00935C36">
        <w:rPr>
          <w:rFonts w:ascii="Arial" w:hAnsi="Arial" w:cs="Arial"/>
          <w:lang w:val="en-US"/>
        </w:rPr>
        <w:t xml:space="preserve"> curve):</w:t>
      </w:r>
    </w:p>
    <w:tbl>
      <w:tblPr>
        <w:tblW w:w="9436" w:type="dxa"/>
        <w:tblInd w:w="55" w:type="dxa"/>
        <w:tblCellMar>
          <w:left w:w="70" w:type="dxa"/>
          <w:right w:w="70" w:type="dxa"/>
        </w:tblCellMar>
        <w:tblLook w:val="04A0" w:firstRow="1" w:lastRow="0" w:firstColumn="1" w:lastColumn="0" w:noHBand="0" w:noVBand="1"/>
      </w:tblPr>
      <w:tblGrid>
        <w:gridCol w:w="941"/>
        <w:gridCol w:w="1197"/>
        <w:gridCol w:w="1197"/>
        <w:gridCol w:w="846"/>
        <w:gridCol w:w="975"/>
        <w:gridCol w:w="1308"/>
        <w:gridCol w:w="846"/>
        <w:gridCol w:w="2402"/>
        <w:gridCol w:w="846"/>
      </w:tblGrid>
      <w:tr w:rsidR="007A29F2" w:rsidTr="007A29F2">
        <w:trPr>
          <w:trHeight w:val="255"/>
        </w:trPr>
        <w:tc>
          <w:tcPr>
            <w:tcW w:w="847" w:type="dxa"/>
            <w:tcBorders>
              <w:top w:val="nil"/>
              <w:left w:val="nil"/>
              <w:bottom w:val="nil"/>
              <w:right w:val="nil"/>
            </w:tcBorders>
            <w:shd w:val="clear" w:color="auto" w:fill="auto"/>
            <w:noWrap/>
            <w:vAlign w:val="bottom"/>
            <w:hideMark/>
          </w:tcPr>
          <w:p w:rsidR="007A29F2" w:rsidRPr="0023694D" w:rsidRDefault="0023694D">
            <w:pPr>
              <w:rPr>
                <w:rFonts w:ascii="Arial" w:hAnsi="Arial" w:cs="Arial"/>
                <w:b/>
                <w:bCs/>
                <w:sz w:val="20"/>
                <w:szCs w:val="20"/>
                <w:lang w:val="sk-SK"/>
              </w:rPr>
            </w:pPr>
            <w:r>
              <w:rPr>
                <w:rFonts w:ascii="Arial" w:hAnsi="Arial" w:cs="Arial"/>
                <w:b/>
                <w:bCs/>
                <w:sz w:val="20"/>
                <w:szCs w:val="20"/>
                <w:lang w:val="sk-SK"/>
              </w:rPr>
              <w:t>Cylinder</w:t>
            </w:r>
          </w:p>
        </w:tc>
        <w:tc>
          <w:tcPr>
            <w:tcW w:w="1075" w:type="dxa"/>
            <w:tcBorders>
              <w:top w:val="nil"/>
              <w:left w:val="nil"/>
              <w:bottom w:val="nil"/>
              <w:right w:val="nil"/>
            </w:tcBorders>
            <w:shd w:val="clear" w:color="auto" w:fill="auto"/>
            <w:noWrap/>
            <w:vAlign w:val="bottom"/>
            <w:hideMark/>
          </w:tcPr>
          <w:p w:rsidR="007A29F2" w:rsidRDefault="007A29F2">
            <w:pPr>
              <w:rPr>
                <w:rFonts w:ascii="Arial" w:hAnsi="Arial" w:cs="Arial"/>
                <w:b/>
                <w:bCs/>
                <w:sz w:val="20"/>
                <w:szCs w:val="20"/>
              </w:rPr>
            </w:pPr>
            <w:r>
              <w:rPr>
                <w:rFonts w:ascii="Arial" w:hAnsi="Arial" w:cs="Arial"/>
                <w:b/>
                <w:bCs/>
                <w:sz w:val="20"/>
                <w:szCs w:val="20"/>
              </w:rPr>
              <w:t>x(an)</w:t>
            </w:r>
          </w:p>
        </w:tc>
        <w:tc>
          <w:tcPr>
            <w:tcW w:w="987" w:type="dxa"/>
            <w:tcBorders>
              <w:top w:val="nil"/>
              <w:left w:val="nil"/>
              <w:bottom w:val="nil"/>
              <w:right w:val="nil"/>
            </w:tcBorders>
            <w:shd w:val="clear" w:color="auto" w:fill="auto"/>
            <w:noWrap/>
            <w:vAlign w:val="bottom"/>
            <w:hideMark/>
          </w:tcPr>
          <w:p w:rsidR="007A29F2" w:rsidRDefault="007A29F2">
            <w:pPr>
              <w:rPr>
                <w:rFonts w:ascii="Arial" w:hAnsi="Arial" w:cs="Arial"/>
                <w:b/>
                <w:bCs/>
                <w:sz w:val="20"/>
                <w:szCs w:val="20"/>
              </w:rPr>
            </w:pPr>
            <w:r>
              <w:rPr>
                <w:rFonts w:ascii="Arial" w:hAnsi="Arial" w:cs="Arial"/>
                <w:b/>
                <w:bCs/>
                <w:sz w:val="20"/>
                <w:szCs w:val="20"/>
              </w:rPr>
              <w:t>u(an)(k=1)</w:t>
            </w:r>
          </w:p>
        </w:tc>
        <w:tc>
          <w:tcPr>
            <w:tcW w:w="846" w:type="dxa"/>
            <w:tcBorders>
              <w:top w:val="nil"/>
              <w:left w:val="nil"/>
              <w:bottom w:val="nil"/>
              <w:right w:val="nil"/>
            </w:tcBorders>
            <w:shd w:val="clear" w:color="auto" w:fill="auto"/>
            <w:noWrap/>
            <w:vAlign w:val="bottom"/>
            <w:hideMark/>
          </w:tcPr>
          <w:p w:rsidR="007A29F2" w:rsidRDefault="007A29F2">
            <w:pPr>
              <w:rPr>
                <w:rFonts w:ascii="Arial" w:hAnsi="Arial" w:cs="Arial"/>
                <w:b/>
                <w:bCs/>
                <w:sz w:val="20"/>
                <w:szCs w:val="20"/>
              </w:rPr>
            </w:pPr>
            <w:r>
              <w:rPr>
                <w:rFonts w:ascii="Arial" w:hAnsi="Arial" w:cs="Arial"/>
                <w:b/>
                <w:bCs/>
                <w:sz w:val="20"/>
                <w:szCs w:val="20"/>
              </w:rPr>
              <w:t>%u(an)</w:t>
            </w:r>
          </w:p>
        </w:tc>
        <w:tc>
          <w:tcPr>
            <w:tcW w:w="846" w:type="dxa"/>
            <w:tcBorders>
              <w:top w:val="nil"/>
              <w:left w:val="nil"/>
              <w:bottom w:val="nil"/>
              <w:right w:val="nil"/>
            </w:tcBorders>
            <w:shd w:val="clear" w:color="auto" w:fill="auto"/>
            <w:noWrap/>
            <w:vAlign w:val="bottom"/>
            <w:hideMark/>
          </w:tcPr>
          <w:p w:rsidR="007A29F2" w:rsidRDefault="007A29F2">
            <w:pPr>
              <w:rPr>
                <w:rFonts w:ascii="Arial" w:hAnsi="Arial" w:cs="Arial"/>
                <w:b/>
                <w:bCs/>
                <w:sz w:val="20"/>
                <w:szCs w:val="20"/>
              </w:rPr>
            </w:pPr>
            <w:r>
              <w:rPr>
                <w:rFonts w:ascii="Arial" w:hAnsi="Arial" w:cs="Arial"/>
                <w:b/>
                <w:bCs/>
                <w:sz w:val="20"/>
                <w:szCs w:val="20"/>
              </w:rPr>
              <w:t>x(grav)</w:t>
            </w:r>
          </w:p>
        </w:tc>
        <w:tc>
          <w:tcPr>
            <w:tcW w:w="1127" w:type="dxa"/>
            <w:tcBorders>
              <w:top w:val="nil"/>
              <w:left w:val="nil"/>
              <w:bottom w:val="nil"/>
              <w:right w:val="nil"/>
            </w:tcBorders>
            <w:shd w:val="clear" w:color="auto" w:fill="auto"/>
            <w:noWrap/>
            <w:vAlign w:val="bottom"/>
            <w:hideMark/>
          </w:tcPr>
          <w:p w:rsidR="007A29F2" w:rsidRDefault="007A29F2">
            <w:pPr>
              <w:rPr>
                <w:rFonts w:ascii="Arial" w:hAnsi="Arial" w:cs="Arial"/>
                <w:b/>
                <w:bCs/>
                <w:sz w:val="20"/>
                <w:szCs w:val="20"/>
              </w:rPr>
            </w:pPr>
            <w:r>
              <w:rPr>
                <w:rFonts w:ascii="Arial" w:hAnsi="Arial" w:cs="Arial"/>
                <w:b/>
                <w:bCs/>
                <w:sz w:val="20"/>
                <w:szCs w:val="20"/>
              </w:rPr>
              <w:t>u(gr)k=1</w:t>
            </w:r>
          </w:p>
        </w:tc>
        <w:tc>
          <w:tcPr>
            <w:tcW w:w="846" w:type="dxa"/>
            <w:tcBorders>
              <w:top w:val="nil"/>
              <w:left w:val="nil"/>
              <w:bottom w:val="nil"/>
              <w:right w:val="nil"/>
            </w:tcBorders>
            <w:shd w:val="clear" w:color="auto" w:fill="auto"/>
            <w:noWrap/>
            <w:vAlign w:val="bottom"/>
            <w:hideMark/>
          </w:tcPr>
          <w:p w:rsidR="007A29F2" w:rsidRDefault="007A29F2">
            <w:pPr>
              <w:rPr>
                <w:rFonts w:ascii="Arial" w:hAnsi="Arial" w:cs="Arial"/>
                <w:b/>
                <w:bCs/>
                <w:sz w:val="20"/>
                <w:szCs w:val="20"/>
              </w:rPr>
            </w:pPr>
            <w:r>
              <w:rPr>
                <w:rFonts w:ascii="Arial" w:hAnsi="Arial" w:cs="Arial"/>
                <w:b/>
                <w:bCs/>
                <w:sz w:val="20"/>
                <w:szCs w:val="20"/>
              </w:rPr>
              <w:t>|x(an)-x(gr)|</w:t>
            </w:r>
          </w:p>
        </w:tc>
        <w:tc>
          <w:tcPr>
            <w:tcW w:w="2016" w:type="dxa"/>
            <w:tcBorders>
              <w:top w:val="nil"/>
              <w:left w:val="nil"/>
              <w:bottom w:val="nil"/>
              <w:right w:val="nil"/>
            </w:tcBorders>
            <w:shd w:val="clear" w:color="auto" w:fill="auto"/>
            <w:noWrap/>
            <w:vAlign w:val="bottom"/>
            <w:hideMark/>
          </w:tcPr>
          <w:p w:rsidR="007A29F2" w:rsidRDefault="007A29F2">
            <w:pPr>
              <w:rPr>
                <w:rFonts w:ascii="Arial" w:hAnsi="Arial" w:cs="Arial"/>
                <w:b/>
                <w:bCs/>
                <w:sz w:val="20"/>
                <w:szCs w:val="20"/>
                <w:lang w:val="sk-SK"/>
              </w:rPr>
            </w:pPr>
            <w:proofErr w:type="spellStart"/>
            <w:r>
              <w:rPr>
                <w:rFonts w:ascii="Arial" w:hAnsi="Arial" w:cs="Arial"/>
                <w:b/>
                <w:bCs/>
                <w:sz w:val="20"/>
                <w:szCs w:val="20"/>
                <w:lang w:val="sk-SK"/>
              </w:rPr>
              <w:t>Criterion</w:t>
            </w:r>
            <w:proofErr w:type="spellEnd"/>
          </w:p>
          <w:p w:rsidR="007A29F2" w:rsidRDefault="007A29F2">
            <w:pPr>
              <w:rPr>
                <w:rFonts w:ascii="Arial" w:hAnsi="Arial" w:cs="Arial"/>
                <w:b/>
                <w:bCs/>
                <w:sz w:val="20"/>
                <w:szCs w:val="20"/>
              </w:rPr>
            </w:pPr>
            <w:r>
              <w:rPr>
                <w:rFonts w:ascii="Arial" w:hAnsi="Arial" w:cs="Arial"/>
                <w:b/>
                <w:bCs/>
                <w:sz w:val="20"/>
                <w:szCs w:val="20"/>
              </w:rPr>
              <w:t>2*odm(u(an)^2+u(gr)^2)</w:t>
            </w:r>
          </w:p>
        </w:tc>
        <w:tc>
          <w:tcPr>
            <w:tcW w:w="846" w:type="dxa"/>
            <w:tcBorders>
              <w:top w:val="nil"/>
              <w:left w:val="nil"/>
              <w:bottom w:val="nil"/>
              <w:right w:val="nil"/>
            </w:tcBorders>
            <w:shd w:val="clear" w:color="auto" w:fill="auto"/>
            <w:noWrap/>
            <w:vAlign w:val="bottom"/>
            <w:hideMark/>
          </w:tcPr>
          <w:p w:rsidR="007A29F2" w:rsidRDefault="007A29F2">
            <w:pPr>
              <w:rPr>
                <w:rFonts w:ascii="Arial" w:hAnsi="Arial" w:cs="Arial"/>
                <w:b/>
                <w:bCs/>
                <w:sz w:val="20"/>
                <w:szCs w:val="20"/>
              </w:rPr>
            </w:pPr>
            <w:proofErr w:type="spellStart"/>
            <w:r>
              <w:rPr>
                <w:rFonts w:ascii="Arial" w:hAnsi="Arial" w:cs="Arial"/>
                <w:b/>
                <w:bCs/>
                <w:sz w:val="20"/>
                <w:szCs w:val="20"/>
                <w:lang w:val="sk-SK"/>
              </w:rPr>
              <w:t>is</w:t>
            </w:r>
            <w:proofErr w:type="spellEnd"/>
            <w:r>
              <w:rPr>
                <w:rFonts w:ascii="Arial" w:hAnsi="Arial" w:cs="Arial"/>
                <w:b/>
                <w:bCs/>
                <w:sz w:val="20"/>
                <w:szCs w:val="20"/>
              </w:rPr>
              <w:t xml:space="preserve"> OK ?</w:t>
            </w:r>
          </w:p>
        </w:tc>
      </w:tr>
      <w:tr w:rsidR="007A29F2" w:rsidTr="007A29F2">
        <w:trPr>
          <w:trHeight w:val="255"/>
        </w:trPr>
        <w:tc>
          <w:tcPr>
            <w:tcW w:w="847" w:type="dxa"/>
            <w:tcBorders>
              <w:top w:val="nil"/>
              <w:left w:val="nil"/>
              <w:bottom w:val="nil"/>
              <w:right w:val="nil"/>
            </w:tcBorders>
            <w:shd w:val="clear" w:color="auto" w:fill="auto"/>
            <w:noWrap/>
            <w:vAlign w:val="bottom"/>
            <w:hideMark/>
          </w:tcPr>
          <w:p w:rsidR="007A29F2" w:rsidRPr="00287C8C" w:rsidRDefault="007A29F2">
            <w:pPr>
              <w:rPr>
                <w:rFonts w:ascii="Arial" w:hAnsi="Arial" w:cs="Arial"/>
                <w:bCs/>
                <w:sz w:val="20"/>
                <w:szCs w:val="20"/>
              </w:rPr>
            </w:pPr>
            <w:r w:rsidRPr="00287C8C">
              <w:rPr>
                <w:rFonts w:ascii="Arial" w:hAnsi="Arial" w:cs="Arial"/>
                <w:bCs/>
                <w:sz w:val="20"/>
                <w:szCs w:val="20"/>
              </w:rPr>
              <w:t>0726E_4</w:t>
            </w:r>
          </w:p>
        </w:tc>
        <w:tc>
          <w:tcPr>
            <w:tcW w:w="1075"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0,00020047</w:t>
            </w:r>
          </w:p>
        </w:tc>
        <w:tc>
          <w:tcPr>
            <w:tcW w:w="987"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0,00000025</w:t>
            </w:r>
          </w:p>
        </w:tc>
        <w:tc>
          <w:tcPr>
            <w:tcW w:w="846"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0,12%</w:t>
            </w:r>
          </w:p>
        </w:tc>
        <w:tc>
          <w:tcPr>
            <w:tcW w:w="846"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0,0002</w:t>
            </w:r>
          </w:p>
        </w:tc>
        <w:tc>
          <w:tcPr>
            <w:tcW w:w="1127"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0,000000098</w:t>
            </w:r>
          </w:p>
        </w:tc>
        <w:tc>
          <w:tcPr>
            <w:tcW w:w="846"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2E-07</w:t>
            </w:r>
          </w:p>
        </w:tc>
        <w:tc>
          <w:tcPr>
            <w:tcW w:w="2016" w:type="dxa"/>
            <w:tcBorders>
              <w:top w:val="nil"/>
              <w:left w:val="nil"/>
              <w:bottom w:val="nil"/>
              <w:right w:val="nil"/>
            </w:tcBorders>
            <w:shd w:val="clear" w:color="auto" w:fill="auto"/>
            <w:noWrap/>
            <w:vAlign w:val="bottom"/>
            <w:hideMark/>
          </w:tcPr>
          <w:p w:rsidR="007A29F2" w:rsidRPr="00287C8C" w:rsidRDefault="007A29F2" w:rsidP="007A29F2">
            <w:pPr>
              <w:rPr>
                <w:rFonts w:ascii="Arial" w:hAnsi="Arial" w:cs="Arial"/>
                <w:bCs/>
                <w:sz w:val="20"/>
                <w:szCs w:val="20"/>
              </w:rPr>
            </w:pPr>
            <w:r w:rsidRPr="00287C8C">
              <w:rPr>
                <w:rFonts w:ascii="Arial" w:hAnsi="Arial" w:cs="Arial"/>
                <w:bCs/>
                <w:sz w:val="20"/>
                <w:szCs w:val="20"/>
                <w:lang w:val="sk-SK"/>
              </w:rPr>
              <w:t xml:space="preserve">    </w:t>
            </w:r>
            <w:r w:rsidRPr="00287C8C">
              <w:rPr>
                <w:rFonts w:ascii="Arial" w:hAnsi="Arial" w:cs="Arial"/>
                <w:bCs/>
                <w:sz w:val="20"/>
                <w:szCs w:val="20"/>
              </w:rPr>
              <w:t>5,37E-07</w:t>
            </w:r>
          </w:p>
        </w:tc>
        <w:tc>
          <w:tcPr>
            <w:tcW w:w="846" w:type="dxa"/>
            <w:tcBorders>
              <w:top w:val="nil"/>
              <w:left w:val="nil"/>
              <w:bottom w:val="nil"/>
              <w:right w:val="nil"/>
            </w:tcBorders>
            <w:shd w:val="clear" w:color="auto" w:fill="auto"/>
            <w:noWrap/>
            <w:vAlign w:val="bottom"/>
            <w:hideMark/>
          </w:tcPr>
          <w:p w:rsidR="007A29F2" w:rsidRPr="00287C8C" w:rsidRDefault="007A29F2">
            <w:pPr>
              <w:rPr>
                <w:rFonts w:ascii="Arial" w:hAnsi="Arial" w:cs="Arial"/>
                <w:bCs/>
                <w:sz w:val="20"/>
                <w:szCs w:val="20"/>
              </w:rPr>
            </w:pPr>
            <w:r w:rsidRPr="00287C8C">
              <w:rPr>
                <w:rFonts w:ascii="Arial" w:hAnsi="Arial" w:cs="Arial"/>
                <w:bCs/>
                <w:sz w:val="20"/>
                <w:szCs w:val="20"/>
              </w:rPr>
              <w:t>OK</w:t>
            </w:r>
          </w:p>
        </w:tc>
      </w:tr>
      <w:tr w:rsidR="007A29F2" w:rsidTr="007A29F2">
        <w:trPr>
          <w:trHeight w:val="255"/>
        </w:trPr>
        <w:tc>
          <w:tcPr>
            <w:tcW w:w="847" w:type="dxa"/>
            <w:tcBorders>
              <w:top w:val="nil"/>
              <w:left w:val="nil"/>
              <w:bottom w:val="nil"/>
              <w:right w:val="nil"/>
            </w:tcBorders>
            <w:shd w:val="clear" w:color="auto" w:fill="auto"/>
            <w:noWrap/>
            <w:vAlign w:val="bottom"/>
            <w:hideMark/>
          </w:tcPr>
          <w:p w:rsidR="007A29F2" w:rsidRPr="00287C8C" w:rsidRDefault="007A29F2">
            <w:pPr>
              <w:rPr>
                <w:rFonts w:ascii="Arial" w:hAnsi="Arial" w:cs="Arial"/>
                <w:bCs/>
                <w:sz w:val="20"/>
                <w:szCs w:val="20"/>
              </w:rPr>
            </w:pPr>
            <w:r w:rsidRPr="00287C8C">
              <w:rPr>
                <w:rFonts w:ascii="Arial" w:hAnsi="Arial" w:cs="Arial"/>
                <w:bCs/>
                <w:sz w:val="20"/>
                <w:szCs w:val="20"/>
              </w:rPr>
              <w:t>0053F_3</w:t>
            </w:r>
          </w:p>
        </w:tc>
        <w:tc>
          <w:tcPr>
            <w:tcW w:w="1075"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0,00041272</w:t>
            </w:r>
          </w:p>
        </w:tc>
        <w:tc>
          <w:tcPr>
            <w:tcW w:w="987"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0,00000034</w:t>
            </w:r>
          </w:p>
        </w:tc>
        <w:tc>
          <w:tcPr>
            <w:tcW w:w="846"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0,08%</w:t>
            </w:r>
          </w:p>
        </w:tc>
        <w:tc>
          <w:tcPr>
            <w:tcW w:w="846"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0,000413</w:t>
            </w:r>
          </w:p>
        </w:tc>
        <w:tc>
          <w:tcPr>
            <w:tcW w:w="1127"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0,00000021</w:t>
            </w:r>
          </w:p>
        </w:tc>
        <w:tc>
          <w:tcPr>
            <w:tcW w:w="846"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7,3E-07</w:t>
            </w:r>
          </w:p>
        </w:tc>
        <w:tc>
          <w:tcPr>
            <w:tcW w:w="2016" w:type="dxa"/>
            <w:tcBorders>
              <w:top w:val="nil"/>
              <w:left w:val="nil"/>
              <w:bottom w:val="nil"/>
              <w:right w:val="nil"/>
            </w:tcBorders>
            <w:shd w:val="clear" w:color="auto" w:fill="auto"/>
            <w:noWrap/>
            <w:vAlign w:val="bottom"/>
            <w:hideMark/>
          </w:tcPr>
          <w:p w:rsidR="007A29F2" w:rsidRPr="00287C8C" w:rsidRDefault="007A29F2" w:rsidP="007A29F2">
            <w:pPr>
              <w:rPr>
                <w:rFonts w:ascii="Arial" w:hAnsi="Arial" w:cs="Arial"/>
                <w:bCs/>
                <w:sz w:val="20"/>
                <w:szCs w:val="20"/>
              </w:rPr>
            </w:pPr>
            <w:r w:rsidRPr="00287C8C">
              <w:rPr>
                <w:rFonts w:ascii="Arial" w:hAnsi="Arial" w:cs="Arial"/>
                <w:bCs/>
                <w:sz w:val="20"/>
                <w:szCs w:val="20"/>
                <w:lang w:val="sk-SK"/>
              </w:rPr>
              <w:t xml:space="preserve">    </w:t>
            </w:r>
            <w:r w:rsidRPr="00287C8C">
              <w:rPr>
                <w:rFonts w:ascii="Arial" w:hAnsi="Arial" w:cs="Arial"/>
                <w:bCs/>
                <w:sz w:val="20"/>
                <w:szCs w:val="20"/>
              </w:rPr>
              <w:t>7,99E-07</w:t>
            </w:r>
          </w:p>
        </w:tc>
        <w:tc>
          <w:tcPr>
            <w:tcW w:w="846" w:type="dxa"/>
            <w:tcBorders>
              <w:top w:val="nil"/>
              <w:left w:val="nil"/>
              <w:bottom w:val="nil"/>
              <w:right w:val="nil"/>
            </w:tcBorders>
            <w:shd w:val="clear" w:color="auto" w:fill="auto"/>
            <w:noWrap/>
            <w:vAlign w:val="bottom"/>
            <w:hideMark/>
          </w:tcPr>
          <w:p w:rsidR="007A29F2" w:rsidRPr="00287C8C" w:rsidRDefault="007A29F2">
            <w:pPr>
              <w:rPr>
                <w:rFonts w:ascii="Arial" w:hAnsi="Arial" w:cs="Arial"/>
                <w:bCs/>
                <w:sz w:val="20"/>
                <w:szCs w:val="20"/>
              </w:rPr>
            </w:pPr>
            <w:r w:rsidRPr="00287C8C">
              <w:rPr>
                <w:rFonts w:ascii="Arial" w:hAnsi="Arial" w:cs="Arial"/>
                <w:bCs/>
                <w:sz w:val="20"/>
                <w:szCs w:val="20"/>
              </w:rPr>
              <w:t>OK</w:t>
            </w:r>
          </w:p>
        </w:tc>
      </w:tr>
      <w:tr w:rsidR="007A29F2" w:rsidTr="007A29F2">
        <w:trPr>
          <w:trHeight w:val="255"/>
        </w:trPr>
        <w:tc>
          <w:tcPr>
            <w:tcW w:w="847" w:type="dxa"/>
            <w:tcBorders>
              <w:top w:val="nil"/>
              <w:left w:val="nil"/>
              <w:bottom w:val="nil"/>
              <w:right w:val="nil"/>
            </w:tcBorders>
            <w:shd w:val="clear" w:color="auto" w:fill="auto"/>
            <w:noWrap/>
            <w:vAlign w:val="bottom"/>
            <w:hideMark/>
          </w:tcPr>
          <w:p w:rsidR="007A29F2" w:rsidRPr="00287C8C" w:rsidRDefault="007A29F2">
            <w:pPr>
              <w:rPr>
                <w:rFonts w:ascii="Arial" w:hAnsi="Arial" w:cs="Arial"/>
                <w:bCs/>
                <w:sz w:val="20"/>
                <w:szCs w:val="20"/>
              </w:rPr>
            </w:pPr>
            <w:r w:rsidRPr="00287C8C">
              <w:rPr>
                <w:rFonts w:ascii="Arial" w:hAnsi="Arial" w:cs="Arial"/>
                <w:bCs/>
                <w:sz w:val="20"/>
                <w:szCs w:val="20"/>
              </w:rPr>
              <w:t>0088F_3</w:t>
            </w:r>
          </w:p>
        </w:tc>
        <w:tc>
          <w:tcPr>
            <w:tcW w:w="1075"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0,00060477</w:t>
            </w:r>
          </w:p>
        </w:tc>
        <w:tc>
          <w:tcPr>
            <w:tcW w:w="987"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0,00000062</w:t>
            </w:r>
          </w:p>
        </w:tc>
        <w:tc>
          <w:tcPr>
            <w:tcW w:w="846"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0,10%</w:t>
            </w:r>
          </w:p>
        </w:tc>
        <w:tc>
          <w:tcPr>
            <w:tcW w:w="846"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0,000605</w:t>
            </w:r>
          </w:p>
        </w:tc>
        <w:tc>
          <w:tcPr>
            <w:tcW w:w="1127"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0,00000025</w:t>
            </w:r>
          </w:p>
        </w:tc>
        <w:tc>
          <w:tcPr>
            <w:tcW w:w="846"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5,8E-07</w:t>
            </w:r>
          </w:p>
        </w:tc>
        <w:tc>
          <w:tcPr>
            <w:tcW w:w="2016" w:type="dxa"/>
            <w:tcBorders>
              <w:top w:val="nil"/>
              <w:left w:val="nil"/>
              <w:bottom w:val="nil"/>
              <w:right w:val="nil"/>
            </w:tcBorders>
            <w:shd w:val="clear" w:color="auto" w:fill="auto"/>
            <w:noWrap/>
            <w:vAlign w:val="bottom"/>
            <w:hideMark/>
          </w:tcPr>
          <w:p w:rsidR="007A29F2" w:rsidRPr="00287C8C" w:rsidRDefault="007A29F2" w:rsidP="007A29F2">
            <w:pPr>
              <w:rPr>
                <w:rFonts w:ascii="Arial" w:hAnsi="Arial" w:cs="Arial"/>
                <w:bCs/>
                <w:sz w:val="20"/>
                <w:szCs w:val="20"/>
              </w:rPr>
            </w:pPr>
            <w:r w:rsidRPr="00287C8C">
              <w:rPr>
                <w:rFonts w:ascii="Arial" w:hAnsi="Arial" w:cs="Arial"/>
                <w:bCs/>
                <w:sz w:val="20"/>
                <w:szCs w:val="20"/>
                <w:lang w:val="sk-SK"/>
              </w:rPr>
              <w:t xml:space="preserve">    </w:t>
            </w:r>
            <w:r w:rsidRPr="00287C8C">
              <w:rPr>
                <w:rFonts w:ascii="Arial" w:hAnsi="Arial" w:cs="Arial"/>
                <w:bCs/>
                <w:sz w:val="20"/>
                <w:szCs w:val="20"/>
              </w:rPr>
              <w:t>1,34E-06</w:t>
            </w:r>
          </w:p>
        </w:tc>
        <w:tc>
          <w:tcPr>
            <w:tcW w:w="846" w:type="dxa"/>
            <w:tcBorders>
              <w:top w:val="nil"/>
              <w:left w:val="nil"/>
              <w:bottom w:val="nil"/>
              <w:right w:val="nil"/>
            </w:tcBorders>
            <w:shd w:val="clear" w:color="auto" w:fill="auto"/>
            <w:noWrap/>
            <w:vAlign w:val="bottom"/>
            <w:hideMark/>
          </w:tcPr>
          <w:p w:rsidR="007A29F2" w:rsidRPr="00287C8C" w:rsidRDefault="007A29F2">
            <w:pPr>
              <w:rPr>
                <w:rFonts w:ascii="Arial" w:hAnsi="Arial" w:cs="Arial"/>
                <w:bCs/>
                <w:sz w:val="20"/>
                <w:szCs w:val="20"/>
              </w:rPr>
            </w:pPr>
            <w:r w:rsidRPr="00287C8C">
              <w:rPr>
                <w:rFonts w:ascii="Arial" w:hAnsi="Arial" w:cs="Arial"/>
                <w:bCs/>
                <w:sz w:val="20"/>
                <w:szCs w:val="20"/>
              </w:rPr>
              <w:t>OK</w:t>
            </w:r>
          </w:p>
        </w:tc>
      </w:tr>
      <w:tr w:rsidR="007A29F2" w:rsidTr="007A29F2">
        <w:trPr>
          <w:trHeight w:val="255"/>
        </w:trPr>
        <w:tc>
          <w:tcPr>
            <w:tcW w:w="847" w:type="dxa"/>
            <w:tcBorders>
              <w:top w:val="nil"/>
              <w:left w:val="nil"/>
              <w:bottom w:val="nil"/>
              <w:right w:val="nil"/>
            </w:tcBorders>
            <w:shd w:val="clear" w:color="auto" w:fill="auto"/>
            <w:noWrap/>
            <w:vAlign w:val="bottom"/>
            <w:hideMark/>
          </w:tcPr>
          <w:p w:rsidR="007A29F2" w:rsidRPr="00287C8C" w:rsidRDefault="007A29F2">
            <w:pPr>
              <w:rPr>
                <w:rFonts w:ascii="Arial" w:hAnsi="Arial" w:cs="Arial"/>
                <w:b/>
                <w:bCs/>
                <w:sz w:val="20"/>
                <w:szCs w:val="20"/>
              </w:rPr>
            </w:pPr>
            <w:r w:rsidRPr="00287C8C">
              <w:rPr>
                <w:rFonts w:ascii="Arial" w:hAnsi="Arial" w:cs="Arial"/>
                <w:b/>
                <w:bCs/>
                <w:sz w:val="20"/>
                <w:szCs w:val="20"/>
              </w:rPr>
              <w:t>0035F_2</w:t>
            </w:r>
          </w:p>
        </w:tc>
        <w:tc>
          <w:tcPr>
            <w:tcW w:w="1075"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
                <w:bCs/>
                <w:sz w:val="20"/>
                <w:szCs w:val="20"/>
              </w:rPr>
            </w:pPr>
            <w:r w:rsidRPr="00287C8C">
              <w:rPr>
                <w:rFonts w:ascii="Arial" w:hAnsi="Arial" w:cs="Arial"/>
                <w:b/>
                <w:bCs/>
                <w:sz w:val="20"/>
                <w:szCs w:val="20"/>
              </w:rPr>
              <w:t>0,0010280</w:t>
            </w:r>
          </w:p>
        </w:tc>
        <w:tc>
          <w:tcPr>
            <w:tcW w:w="987"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
                <w:bCs/>
                <w:sz w:val="20"/>
                <w:szCs w:val="20"/>
              </w:rPr>
            </w:pPr>
            <w:r w:rsidRPr="00287C8C">
              <w:rPr>
                <w:rFonts w:ascii="Arial" w:hAnsi="Arial" w:cs="Arial"/>
                <w:b/>
                <w:bCs/>
                <w:sz w:val="20"/>
                <w:szCs w:val="20"/>
              </w:rPr>
              <w:t>0,0000016</w:t>
            </w:r>
          </w:p>
        </w:tc>
        <w:tc>
          <w:tcPr>
            <w:tcW w:w="846"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
                <w:bCs/>
                <w:sz w:val="20"/>
                <w:szCs w:val="20"/>
              </w:rPr>
            </w:pPr>
            <w:r w:rsidRPr="00287C8C">
              <w:rPr>
                <w:rFonts w:ascii="Arial" w:hAnsi="Arial" w:cs="Arial"/>
                <w:b/>
                <w:bCs/>
                <w:sz w:val="20"/>
                <w:szCs w:val="20"/>
              </w:rPr>
              <w:t>0,16%</w:t>
            </w:r>
          </w:p>
        </w:tc>
        <w:tc>
          <w:tcPr>
            <w:tcW w:w="846"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
                <w:bCs/>
                <w:sz w:val="20"/>
                <w:szCs w:val="20"/>
              </w:rPr>
            </w:pPr>
            <w:r w:rsidRPr="00287C8C">
              <w:rPr>
                <w:rFonts w:ascii="Arial" w:hAnsi="Arial" w:cs="Arial"/>
                <w:b/>
                <w:bCs/>
                <w:sz w:val="20"/>
                <w:szCs w:val="20"/>
              </w:rPr>
              <w:t>0,001025</w:t>
            </w:r>
          </w:p>
        </w:tc>
        <w:tc>
          <w:tcPr>
            <w:tcW w:w="1127"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
                <w:bCs/>
                <w:sz w:val="20"/>
                <w:szCs w:val="20"/>
              </w:rPr>
            </w:pPr>
            <w:r w:rsidRPr="00287C8C">
              <w:rPr>
                <w:rFonts w:ascii="Arial" w:hAnsi="Arial" w:cs="Arial"/>
                <w:b/>
                <w:bCs/>
                <w:sz w:val="20"/>
                <w:szCs w:val="20"/>
              </w:rPr>
              <w:t>0,00000051</w:t>
            </w:r>
          </w:p>
        </w:tc>
        <w:tc>
          <w:tcPr>
            <w:tcW w:w="846"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
                <w:bCs/>
                <w:sz w:val="20"/>
                <w:szCs w:val="20"/>
              </w:rPr>
            </w:pPr>
            <w:r w:rsidRPr="00287C8C">
              <w:rPr>
                <w:rFonts w:ascii="Arial" w:hAnsi="Arial" w:cs="Arial"/>
                <w:b/>
                <w:bCs/>
                <w:sz w:val="20"/>
                <w:szCs w:val="20"/>
              </w:rPr>
              <w:t>2,</w:t>
            </w:r>
            <w:r w:rsidRPr="00287C8C">
              <w:rPr>
                <w:rFonts w:ascii="Arial" w:hAnsi="Arial" w:cs="Arial"/>
                <w:b/>
                <w:bCs/>
                <w:sz w:val="20"/>
                <w:szCs w:val="20"/>
                <w:lang w:val="sk-SK"/>
              </w:rPr>
              <w:t>7</w:t>
            </w:r>
            <w:r w:rsidRPr="00287C8C">
              <w:rPr>
                <w:rFonts w:ascii="Arial" w:hAnsi="Arial" w:cs="Arial"/>
                <w:b/>
                <w:bCs/>
                <w:sz w:val="20"/>
                <w:szCs w:val="20"/>
              </w:rPr>
              <w:t>E-06</w:t>
            </w:r>
          </w:p>
        </w:tc>
        <w:tc>
          <w:tcPr>
            <w:tcW w:w="2016" w:type="dxa"/>
            <w:tcBorders>
              <w:top w:val="nil"/>
              <w:left w:val="nil"/>
              <w:bottom w:val="nil"/>
              <w:right w:val="nil"/>
            </w:tcBorders>
            <w:shd w:val="clear" w:color="auto" w:fill="auto"/>
            <w:noWrap/>
            <w:vAlign w:val="bottom"/>
            <w:hideMark/>
          </w:tcPr>
          <w:p w:rsidR="007A29F2" w:rsidRPr="00287C8C" w:rsidRDefault="007A29F2" w:rsidP="007A29F2">
            <w:pPr>
              <w:rPr>
                <w:rFonts w:ascii="Arial" w:hAnsi="Arial" w:cs="Arial"/>
                <w:b/>
                <w:bCs/>
                <w:sz w:val="20"/>
                <w:szCs w:val="20"/>
              </w:rPr>
            </w:pPr>
            <w:r w:rsidRPr="00287C8C">
              <w:rPr>
                <w:rFonts w:ascii="Arial" w:hAnsi="Arial" w:cs="Arial"/>
                <w:b/>
                <w:bCs/>
                <w:sz w:val="20"/>
                <w:szCs w:val="20"/>
                <w:lang w:val="sk-SK"/>
              </w:rPr>
              <w:t xml:space="preserve">    </w:t>
            </w:r>
            <w:r w:rsidRPr="00287C8C">
              <w:rPr>
                <w:rFonts w:ascii="Arial" w:hAnsi="Arial" w:cs="Arial"/>
                <w:b/>
                <w:bCs/>
                <w:sz w:val="20"/>
                <w:szCs w:val="20"/>
              </w:rPr>
              <w:t>3,36E-06</w:t>
            </w:r>
          </w:p>
        </w:tc>
        <w:tc>
          <w:tcPr>
            <w:tcW w:w="846" w:type="dxa"/>
            <w:tcBorders>
              <w:top w:val="nil"/>
              <w:left w:val="nil"/>
              <w:bottom w:val="nil"/>
              <w:right w:val="nil"/>
            </w:tcBorders>
            <w:shd w:val="clear" w:color="auto" w:fill="auto"/>
            <w:noWrap/>
            <w:vAlign w:val="bottom"/>
            <w:hideMark/>
          </w:tcPr>
          <w:p w:rsidR="007A29F2" w:rsidRPr="00287C8C" w:rsidRDefault="007A29F2">
            <w:pPr>
              <w:rPr>
                <w:rFonts w:ascii="Arial" w:hAnsi="Arial" w:cs="Arial"/>
                <w:b/>
                <w:bCs/>
                <w:sz w:val="20"/>
                <w:szCs w:val="20"/>
              </w:rPr>
            </w:pPr>
            <w:r w:rsidRPr="00287C8C">
              <w:rPr>
                <w:rFonts w:ascii="Arial" w:hAnsi="Arial" w:cs="Arial"/>
                <w:b/>
                <w:bCs/>
                <w:sz w:val="20"/>
                <w:szCs w:val="20"/>
              </w:rPr>
              <w:t>OK</w:t>
            </w:r>
          </w:p>
        </w:tc>
      </w:tr>
      <w:tr w:rsidR="007A29F2" w:rsidTr="007A29F2">
        <w:trPr>
          <w:trHeight w:val="255"/>
        </w:trPr>
        <w:tc>
          <w:tcPr>
            <w:tcW w:w="847" w:type="dxa"/>
            <w:tcBorders>
              <w:top w:val="nil"/>
              <w:left w:val="nil"/>
              <w:bottom w:val="nil"/>
              <w:right w:val="nil"/>
            </w:tcBorders>
            <w:shd w:val="clear" w:color="auto" w:fill="auto"/>
            <w:noWrap/>
            <w:vAlign w:val="bottom"/>
            <w:hideMark/>
          </w:tcPr>
          <w:p w:rsidR="007A29F2" w:rsidRPr="00287C8C" w:rsidRDefault="007A29F2">
            <w:pPr>
              <w:rPr>
                <w:rFonts w:ascii="Arial" w:hAnsi="Arial" w:cs="Arial"/>
                <w:bCs/>
                <w:sz w:val="20"/>
                <w:szCs w:val="20"/>
              </w:rPr>
            </w:pPr>
            <w:r w:rsidRPr="00287C8C">
              <w:rPr>
                <w:rFonts w:ascii="Arial" w:hAnsi="Arial" w:cs="Arial"/>
                <w:bCs/>
                <w:sz w:val="20"/>
                <w:szCs w:val="20"/>
              </w:rPr>
              <w:t>0059F_4</w:t>
            </w:r>
          </w:p>
        </w:tc>
        <w:tc>
          <w:tcPr>
            <w:tcW w:w="1075"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0,0020359</w:t>
            </w:r>
          </w:p>
        </w:tc>
        <w:tc>
          <w:tcPr>
            <w:tcW w:w="987"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0,0000020</w:t>
            </w:r>
          </w:p>
        </w:tc>
        <w:tc>
          <w:tcPr>
            <w:tcW w:w="846"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0,10%</w:t>
            </w:r>
          </w:p>
        </w:tc>
        <w:tc>
          <w:tcPr>
            <w:tcW w:w="846"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0,002038</w:t>
            </w:r>
          </w:p>
        </w:tc>
        <w:tc>
          <w:tcPr>
            <w:tcW w:w="1127"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0,00000069</w:t>
            </w:r>
          </w:p>
        </w:tc>
        <w:tc>
          <w:tcPr>
            <w:tcW w:w="846" w:type="dxa"/>
            <w:tcBorders>
              <w:top w:val="nil"/>
              <w:left w:val="nil"/>
              <w:bottom w:val="nil"/>
              <w:right w:val="nil"/>
            </w:tcBorders>
            <w:shd w:val="clear" w:color="auto" w:fill="auto"/>
            <w:noWrap/>
            <w:vAlign w:val="bottom"/>
            <w:hideMark/>
          </w:tcPr>
          <w:p w:rsidR="007A29F2" w:rsidRPr="00287C8C" w:rsidRDefault="007A29F2">
            <w:pPr>
              <w:jc w:val="right"/>
              <w:rPr>
                <w:rFonts w:ascii="Arial" w:hAnsi="Arial" w:cs="Arial"/>
                <w:bCs/>
                <w:sz w:val="20"/>
                <w:szCs w:val="20"/>
              </w:rPr>
            </w:pPr>
            <w:r w:rsidRPr="00287C8C">
              <w:rPr>
                <w:rFonts w:ascii="Arial" w:hAnsi="Arial" w:cs="Arial"/>
                <w:bCs/>
                <w:sz w:val="20"/>
                <w:szCs w:val="20"/>
              </w:rPr>
              <w:t>1,8E-06</w:t>
            </w:r>
          </w:p>
        </w:tc>
        <w:tc>
          <w:tcPr>
            <w:tcW w:w="2016" w:type="dxa"/>
            <w:tcBorders>
              <w:top w:val="nil"/>
              <w:left w:val="nil"/>
              <w:bottom w:val="nil"/>
              <w:right w:val="nil"/>
            </w:tcBorders>
            <w:shd w:val="clear" w:color="auto" w:fill="auto"/>
            <w:noWrap/>
            <w:vAlign w:val="bottom"/>
            <w:hideMark/>
          </w:tcPr>
          <w:p w:rsidR="007A29F2" w:rsidRPr="00287C8C" w:rsidRDefault="007A29F2" w:rsidP="007A29F2">
            <w:pPr>
              <w:rPr>
                <w:rFonts w:ascii="Arial" w:hAnsi="Arial" w:cs="Arial"/>
                <w:bCs/>
                <w:sz w:val="20"/>
                <w:szCs w:val="20"/>
              </w:rPr>
            </w:pPr>
            <w:r w:rsidRPr="00287C8C">
              <w:rPr>
                <w:rFonts w:ascii="Arial" w:hAnsi="Arial" w:cs="Arial"/>
                <w:bCs/>
                <w:sz w:val="20"/>
                <w:szCs w:val="20"/>
                <w:lang w:val="sk-SK"/>
              </w:rPr>
              <w:t xml:space="preserve">    </w:t>
            </w:r>
            <w:r w:rsidRPr="00287C8C">
              <w:rPr>
                <w:rFonts w:ascii="Arial" w:hAnsi="Arial" w:cs="Arial"/>
                <w:bCs/>
                <w:sz w:val="20"/>
                <w:szCs w:val="20"/>
              </w:rPr>
              <w:t>4,23E-06</w:t>
            </w:r>
          </w:p>
        </w:tc>
        <w:tc>
          <w:tcPr>
            <w:tcW w:w="846" w:type="dxa"/>
            <w:tcBorders>
              <w:top w:val="nil"/>
              <w:left w:val="nil"/>
              <w:bottom w:val="nil"/>
              <w:right w:val="nil"/>
            </w:tcBorders>
            <w:shd w:val="clear" w:color="auto" w:fill="auto"/>
            <w:noWrap/>
            <w:vAlign w:val="bottom"/>
            <w:hideMark/>
          </w:tcPr>
          <w:p w:rsidR="007A29F2" w:rsidRPr="00287C8C" w:rsidRDefault="007A29F2">
            <w:pPr>
              <w:rPr>
                <w:rFonts w:ascii="Arial" w:hAnsi="Arial" w:cs="Arial"/>
                <w:bCs/>
                <w:sz w:val="20"/>
                <w:szCs w:val="20"/>
              </w:rPr>
            </w:pPr>
            <w:r w:rsidRPr="00287C8C">
              <w:rPr>
                <w:rFonts w:ascii="Arial" w:hAnsi="Arial" w:cs="Arial"/>
                <w:bCs/>
                <w:sz w:val="20"/>
                <w:szCs w:val="20"/>
              </w:rPr>
              <w:t>OK</w:t>
            </w:r>
          </w:p>
        </w:tc>
      </w:tr>
    </w:tbl>
    <w:p w:rsidR="00935C36" w:rsidRPr="00935C36" w:rsidRDefault="00935C36" w:rsidP="00935C36">
      <w:pPr>
        <w:tabs>
          <w:tab w:val="left" w:pos="283"/>
          <w:tab w:val="left" w:pos="1190"/>
          <w:tab w:val="right" w:pos="3410"/>
          <w:tab w:val="left" w:pos="3688"/>
        </w:tabs>
        <w:jc w:val="both"/>
        <w:rPr>
          <w:rFonts w:ascii="Arial" w:hAnsi="Arial" w:cs="Arial"/>
          <w:lang w:val="en-US"/>
        </w:rPr>
      </w:pPr>
    </w:p>
    <w:p w:rsidR="00E60333" w:rsidRPr="00FA58AA" w:rsidRDefault="00E60333" w:rsidP="00E60333">
      <w:pPr>
        <w:spacing w:before="360" w:after="120"/>
        <w:rPr>
          <w:rFonts w:ascii="Arial" w:hAnsi="Arial" w:cs="Arial"/>
          <w:b/>
          <w:smallCaps/>
          <w:u w:val="single"/>
        </w:rPr>
      </w:pPr>
      <w:r>
        <w:rPr>
          <w:rFonts w:ascii="Arial" w:hAnsi="Arial" w:cs="Arial"/>
          <w:b/>
          <w:smallCaps/>
          <w:u w:val="single"/>
        </w:rPr>
        <w:t>11</w:t>
      </w:r>
      <w:r w:rsidRPr="00FA58AA">
        <w:rPr>
          <w:rFonts w:ascii="Arial" w:hAnsi="Arial" w:cs="Arial"/>
          <w:b/>
          <w:smallCaps/>
          <w:u w:val="single"/>
        </w:rPr>
        <w:t xml:space="preserve">. </w:t>
      </w:r>
      <w:r>
        <w:rPr>
          <w:rFonts w:ascii="Arial" w:hAnsi="Arial" w:cs="Arial"/>
          <w:b/>
          <w:smallCaps/>
          <w:u w:val="single"/>
        </w:rPr>
        <w:t>RESULTS</w:t>
      </w:r>
    </w:p>
    <w:p w:rsidR="00E60333" w:rsidRDefault="00E60333" w:rsidP="00E60333">
      <w:pPr>
        <w:tabs>
          <w:tab w:val="left" w:pos="283"/>
          <w:tab w:val="left" w:pos="1190"/>
          <w:tab w:val="right" w:pos="3410"/>
          <w:tab w:val="left" w:pos="3688"/>
        </w:tabs>
        <w:jc w:val="both"/>
        <w:rPr>
          <w:rFonts w:ascii="Arial" w:hAnsi="Arial" w:cs="Arial"/>
          <w:lang w:val="en-US"/>
        </w:rPr>
      </w:pPr>
      <w:r>
        <w:rPr>
          <w:rFonts w:ascii="Arial" w:hAnsi="Arial" w:cs="Arial"/>
          <w:lang w:val="en-US"/>
        </w:rPr>
        <w:t>The results are presented in following table with data:</w:t>
      </w:r>
    </w:p>
    <w:p w:rsidR="00E60333" w:rsidRDefault="00E60333" w:rsidP="00E60333">
      <w:pPr>
        <w:tabs>
          <w:tab w:val="left" w:pos="283"/>
          <w:tab w:val="left" w:pos="1190"/>
          <w:tab w:val="right" w:pos="3410"/>
          <w:tab w:val="left" w:pos="3688"/>
        </w:tabs>
        <w:jc w:val="both"/>
        <w:rPr>
          <w:rFonts w:ascii="Arial" w:hAnsi="Arial" w:cs="Arial"/>
          <w:lang w:val="en-US"/>
        </w:rPr>
      </w:pPr>
    </w:p>
    <w:p w:rsidR="00E60333" w:rsidRPr="001346A7" w:rsidRDefault="00E60333" w:rsidP="00E60333">
      <w:pPr>
        <w:tabs>
          <w:tab w:val="left" w:pos="283"/>
          <w:tab w:val="left" w:pos="1190"/>
          <w:tab w:val="right" w:pos="3410"/>
          <w:tab w:val="left" w:pos="3688"/>
        </w:tabs>
        <w:jc w:val="both"/>
        <w:rPr>
          <w:rFonts w:ascii="Arial" w:hAnsi="Arial" w:cs="Arial"/>
          <w:lang w:val="en-US"/>
        </w:rPr>
      </w:pPr>
      <w:proofErr w:type="spellStart"/>
      <w:proofErr w:type="gramStart"/>
      <w:r w:rsidRPr="00043158">
        <w:rPr>
          <w:rFonts w:ascii="Arial" w:hAnsi="Arial" w:cs="Arial"/>
          <w:i/>
          <w:lang w:val="en-US"/>
        </w:rPr>
        <w:t>x</w:t>
      </w:r>
      <w:r w:rsidRPr="00043158">
        <w:rPr>
          <w:rFonts w:ascii="Arial" w:hAnsi="Arial" w:cs="Arial"/>
          <w:i/>
          <w:vertAlign w:val="subscript"/>
          <w:lang w:val="en-US"/>
        </w:rPr>
        <w:t>prep</w:t>
      </w:r>
      <w:proofErr w:type="spellEnd"/>
      <w:proofErr w:type="gramEnd"/>
      <w:r>
        <w:rPr>
          <w:rFonts w:ascii="Arial" w:hAnsi="Arial" w:cs="Arial"/>
          <w:lang w:val="en-US"/>
        </w:rPr>
        <w:tab/>
        <w:t>amount of substance fraction , from preparation (mol.mol</w:t>
      </w:r>
      <w:r>
        <w:rPr>
          <w:rFonts w:ascii="Arial" w:hAnsi="Arial" w:cs="Arial"/>
          <w:vertAlign w:val="superscript"/>
          <w:lang w:val="en-US"/>
        </w:rPr>
        <w:t>-1</w:t>
      </w:r>
      <w:r>
        <w:rPr>
          <w:rFonts w:ascii="Arial" w:hAnsi="Arial" w:cs="Arial"/>
          <w:lang w:val="en-US"/>
        </w:rPr>
        <w:t>)</w:t>
      </w:r>
    </w:p>
    <w:p w:rsidR="00E60333" w:rsidRPr="00043158" w:rsidRDefault="00E60333" w:rsidP="00E60333">
      <w:pPr>
        <w:tabs>
          <w:tab w:val="left" w:pos="283"/>
          <w:tab w:val="left" w:pos="1190"/>
          <w:tab w:val="right" w:pos="3410"/>
          <w:tab w:val="left" w:pos="3688"/>
        </w:tabs>
        <w:jc w:val="both"/>
        <w:rPr>
          <w:rFonts w:ascii="Arial" w:hAnsi="Arial" w:cs="Arial"/>
          <w:lang w:val="en-US"/>
        </w:rPr>
      </w:pPr>
      <w:proofErr w:type="spellStart"/>
      <w:proofErr w:type="gramStart"/>
      <w:r w:rsidRPr="00043158">
        <w:rPr>
          <w:rFonts w:ascii="Arial" w:hAnsi="Arial" w:cs="Arial"/>
          <w:i/>
          <w:lang w:val="en-US"/>
        </w:rPr>
        <w:t>u</w:t>
      </w:r>
      <w:r w:rsidRPr="00043158">
        <w:rPr>
          <w:rFonts w:ascii="Arial" w:hAnsi="Arial" w:cs="Arial"/>
          <w:i/>
          <w:vertAlign w:val="subscript"/>
          <w:lang w:val="en-US"/>
        </w:rPr>
        <w:t>prep</w:t>
      </w:r>
      <w:proofErr w:type="spellEnd"/>
      <w:proofErr w:type="gramEnd"/>
      <w:r>
        <w:rPr>
          <w:rFonts w:ascii="Arial" w:hAnsi="Arial" w:cs="Arial"/>
          <w:lang w:val="en-US"/>
        </w:rPr>
        <w:tab/>
        <w:t xml:space="preserve">uncertainty of </w:t>
      </w:r>
      <w:proofErr w:type="spellStart"/>
      <w:r>
        <w:rPr>
          <w:rFonts w:ascii="Arial" w:hAnsi="Arial" w:cs="Arial"/>
          <w:lang w:val="en-US"/>
        </w:rPr>
        <w:t>x</w:t>
      </w:r>
      <w:r>
        <w:rPr>
          <w:rFonts w:ascii="Arial" w:hAnsi="Arial" w:cs="Arial"/>
          <w:vertAlign w:val="subscript"/>
          <w:lang w:val="en-US"/>
        </w:rPr>
        <w:t>prep</w:t>
      </w:r>
      <w:proofErr w:type="spellEnd"/>
      <w:r>
        <w:rPr>
          <w:rFonts w:ascii="Arial" w:hAnsi="Arial" w:cs="Arial"/>
          <w:lang w:val="en-US"/>
        </w:rPr>
        <w:t xml:space="preserve"> from gravimetrical preparation and purity (mol.mol</w:t>
      </w:r>
      <w:r>
        <w:rPr>
          <w:rFonts w:ascii="Arial" w:hAnsi="Arial" w:cs="Arial"/>
          <w:vertAlign w:val="superscript"/>
          <w:lang w:val="en-US"/>
        </w:rPr>
        <w:t>-1</w:t>
      </w:r>
      <w:r>
        <w:rPr>
          <w:rFonts w:ascii="Arial" w:hAnsi="Arial" w:cs="Arial"/>
          <w:lang w:val="en-US"/>
        </w:rPr>
        <w:t>)</w:t>
      </w:r>
    </w:p>
    <w:p w:rsidR="00E60333" w:rsidRPr="00611841" w:rsidRDefault="00E60333" w:rsidP="00E60333">
      <w:pPr>
        <w:tabs>
          <w:tab w:val="left" w:pos="283"/>
          <w:tab w:val="left" w:pos="1190"/>
          <w:tab w:val="right" w:pos="3410"/>
          <w:tab w:val="left" w:pos="3688"/>
        </w:tabs>
        <w:jc w:val="both"/>
        <w:rPr>
          <w:rFonts w:ascii="Arial" w:hAnsi="Arial" w:cs="Arial"/>
          <w:lang w:val="en-US"/>
        </w:rPr>
      </w:pPr>
      <w:proofErr w:type="spellStart"/>
      <w:proofErr w:type="gramStart"/>
      <w:r w:rsidRPr="00043158">
        <w:rPr>
          <w:rFonts w:ascii="Arial" w:hAnsi="Arial" w:cs="Arial"/>
          <w:i/>
          <w:lang w:val="en-US"/>
        </w:rPr>
        <w:t>u</w:t>
      </w:r>
      <w:r w:rsidRPr="00043158">
        <w:rPr>
          <w:rFonts w:ascii="Arial" w:hAnsi="Arial" w:cs="Arial"/>
          <w:i/>
          <w:vertAlign w:val="subscript"/>
          <w:lang w:val="en-US"/>
        </w:rPr>
        <w:t>ver</w:t>
      </w:r>
      <w:proofErr w:type="spellEnd"/>
      <w:proofErr w:type="gramEnd"/>
      <w:r>
        <w:rPr>
          <w:rFonts w:ascii="Arial" w:hAnsi="Arial" w:cs="Arial"/>
          <w:lang w:val="en-US"/>
        </w:rPr>
        <w:tab/>
        <w:t>uncertainty from verification (mol.mol</w:t>
      </w:r>
      <w:r>
        <w:rPr>
          <w:rFonts w:ascii="Arial" w:hAnsi="Arial" w:cs="Arial"/>
          <w:vertAlign w:val="superscript"/>
          <w:lang w:val="en-US"/>
        </w:rPr>
        <w:t>-1</w:t>
      </w:r>
      <w:r>
        <w:rPr>
          <w:rFonts w:ascii="Arial" w:hAnsi="Arial" w:cs="Arial"/>
          <w:lang w:val="en-US"/>
        </w:rPr>
        <w:t>)</w:t>
      </w:r>
    </w:p>
    <w:p w:rsidR="00E60333" w:rsidRDefault="00E60333" w:rsidP="00E60333">
      <w:pPr>
        <w:tabs>
          <w:tab w:val="left" w:pos="283"/>
          <w:tab w:val="left" w:pos="1190"/>
          <w:tab w:val="right" w:pos="3410"/>
          <w:tab w:val="left" w:pos="3688"/>
        </w:tabs>
        <w:jc w:val="both"/>
        <w:rPr>
          <w:rFonts w:ascii="Arial" w:hAnsi="Arial" w:cs="Arial"/>
          <w:lang w:val="en-US"/>
        </w:rPr>
      </w:pPr>
      <w:proofErr w:type="spellStart"/>
      <w:proofErr w:type="gramStart"/>
      <w:r w:rsidRPr="00043158">
        <w:rPr>
          <w:rFonts w:ascii="Arial" w:hAnsi="Arial" w:cs="Arial"/>
          <w:i/>
          <w:lang w:val="en-US"/>
        </w:rPr>
        <w:t>u</w:t>
      </w:r>
      <w:r w:rsidRPr="00043158">
        <w:rPr>
          <w:rFonts w:ascii="Arial" w:hAnsi="Arial" w:cs="Arial"/>
          <w:i/>
          <w:vertAlign w:val="subscript"/>
          <w:lang w:val="en-US"/>
        </w:rPr>
        <w:t>cert</w:t>
      </w:r>
      <w:proofErr w:type="spellEnd"/>
      <w:proofErr w:type="gramEnd"/>
      <w:r w:rsidRPr="00043158">
        <w:rPr>
          <w:rFonts w:ascii="Arial" w:hAnsi="Arial" w:cs="Arial"/>
          <w:i/>
          <w:lang w:val="en-US"/>
        </w:rPr>
        <w:tab/>
      </w:r>
      <w:r>
        <w:rPr>
          <w:rFonts w:ascii="Arial" w:hAnsi="Arial" w:cs="Arial"/>
          <w:lang w:val="en-US"/>
        </w:rPr>
        <w:t>final uncertainty of x (mol.mol</w:t>
      </w:r>
      <w:r>
        <w:rPr>
          <w:rFonts w:ascii="Arial" w:hAnsi="Arial" w:cs="Arial"/>
          <w:vertAlign w:val="superscript"/>
          <w:lang w:val="en-US"/>
        </w:rPr>
        <w:t>-1</w:t>
      </w:r>
      <w:r>
        <w:rPr>
          <w:rFonts w:ascii="Arial" w:hAnsi="Arial" w:cs="Arial"/>
          <w:lang w:val="en-US"/>
        </w:rPr>
        <w:t>)</w:t>
      </w:r>
    </w:p>
    <w:p w:rsidR="00E60333" w:rsidRDefault="00E60333" w:rsidP="00E60333">
      <w:pPr>
        <w:tabs>
          <w:tab w:val="left" w:pos="283"/>
          <w:tab w:val="left" w:pos="1190"/>
          <w:tab w:val="right" w:pos="3410"/>
          <w:tab w:val="left" w:pos="3688"/>
        </w:tabs>
        <w:jc w:val="both"/>
        <w:rPr>
          <w:rFonts w:ascii="Arial" w:hAnsi="Arial" w:cs="Arial"/>
          <w:lang w:val="en-US"/>
        </w:rPr>
      </w:pPr>
      <w:proofErr w:type="gramStart"/>
      <w:r w:rsidRPr="00043158">
        <w:rPr>
          <w:rFonts w:ascii="Arial" w:hAnsi="Arial" w:cs="Arial"/>
          <w:i/>
          <w:lang w:val="en-US"/>
        </w:rPr>
        <w:t>U(</w:t>
      </w:r>
      <w:proofErr w:type="gramEnd"/>
      <w:r w:rsidRPr="00043158">
        <w:rPr>
          <w:rFonts w:ascii="Arial" w:hAnsi="Arial" w:cs="Arial"/>
          <w:i/>
          <w:lang w:val="en-US"/>
        </w:rPr>
        <w:t>k=2)</w:t>
      </w:r>
      <w:r>
        <w:rPr>
          <w:rFonts w:ascii="Arial" w:hAnsi="Arial" w:cs="Arial"/>
          <w:lang w:val="en-US"/>
        </w:rPr>
        <w:tab/>
      </w:r>
      <w:r>
        <w:rPr>
          <w:rFonts w:ascii="Arial" w:hAnsi="Arial" w:cs="Arial"/>
          <w:lang w:val="en-US"/>
        </w:rPr>
        <w:tab/>
        <w:t>stated expanded uncertainty of x, at 95% level of confidence (mol.mol</w:t>
      </w:r>
      <w:r>
        <w:rPr>
          <w:rFonts w:ascii="Arial" w:hAnsi="Arial" w:cs="Arial"/>
          <w:vertAlign w:val="superscript"/>
          <w:lang w:val="en-US"/>
        </w:rPr>
        <w:t>-1</w:t>
      </w:r>
      <w:r>
        <w:rPr>
          <w:rFonts w:ascii="Arial" w:hAnsi="Arial" w:cs="Arial"/>
          <w:lang w:val="en-US"/>
        </w:rPr>
        <w:t>)</w:t>
      </w:r>
    </w:p>
    <w:p w:rsidR="00E60333" w:rsidRDefault="00E60333" w:rsidP="00E60333">
      <w:pPr>
        <w:tabs>
          <w:tab w:val="left" w:pos="283"/>
          <w:tab w:val="left" w:pos="1190"/>
          <w:tab w:val="right" w:pos="3410"/>
          <w:tab w:val="left" w:pos="3688"/>
        </w:tabs>
        <w:jc w:val="both"/>
        <w:rPr>
          <w:rFonts w:ascii="Arial" w:hAnsi="Arial" w:cs="Arial"/>
          <w:lang w:val="en-US"/>
        </w:rPr>
      </w:pPr>
      <w:r>
        <w:rPr>
          <w:rFonts w:ascii="Arial" w:hAnsi="Arial" w:cs="Arial"/>
          <w:lang w:val="en-US"/>
        </w:rPr>
        <w:t>Standard uncertainty of the mixture was calculated with following formula:</w:t>
      </w:r>
    </w:p>
    <w:p w:rsidR="00E60333" w:rsidRDefault="00E60333" w:rsidP="00E60333">
      <w:pPr>
        <w:tabs>
          <w:tab w:val="left" w:pos="283"/>
          <w:tab w:val="left" w:pos="1190"/>
          <w:tab w:val="right" w:pos="3410"/>
          <w:tab w:val="left" w:pos="3688"/>
        </w:tabs>
        <w:jc w:val="both"/>
        <w:rPr>
          <w:rFonts w:ascii="Arial" w:hAnsi="Arial" w:cs="Arial"/>
          <w:lang w:val="en-US"/>
        </w:rPr>
      </w:pPr>
    </w:p>
    <w:p w:rsidR="00E60333" w:rsidRDefault="00E60333" w:rsidP="00E60333">
      <w:pPr>
        <w:tabs>
          <w:tab w:val="left" w:pos="283"/>
          <w:tab w:val="left" w:pos="1190"/>
          <w:tab w:val="right" w:pos="3410"/>
          <w:tab w:val="left" w:pos="3688"/>
        </w:tabs>
        <w:jc w:val="both"/>
        <w:rPr>
          <w:rFonts w:ascii="Arial" w:hAnsi="Arial" w:cs="Arial"/>
          <w:lang w:val="en-US"/>
        </w:rPr>
      </w:pPr>
      <w:r w:rsidRPr="00281F9C">
        <w:rPr>
          <w:rFonts w:ascii="Arial" w:hAnsi="Arial" w:cs="Arial"/>
          <w:position w:val="-18"/>
          <w:lang w:val="en-US"/>
        </w:rPr>
        <w:object w:dxaOrig="2000" w:dyaOrig="540">
          <v:shape id="_x0000_i1032" type="#_x0000_t75" style="width:99.75pt;height:27pt" o:ole="">
            <v:imagedata r:id="rId29" o:title=""/>
          </v:shape>
          <o:OLEObject Type="Embed" ProgID="Equation.3" ShapeID="_x0000_i1032" DrawAspect="Content" ObjectID="_1517318709" r:id="rId30"/>
        </w:object>
      </w:r>
    </w:p>
    <w:p w:rsidR="00E60333" w:rsidRDefault="00E60333" w:rsidP="00E60333">
      <w:pPr>
        <w:tabs>
          <w:tab w:val="left" w:pos="283"/>
          <w:tab w:val="left" w:pos="1190"/>
          <w:tab w:val="right" w:pos="3410"/>
          <w:tab w:val="left" w:pos="3688"/>
        </w:tabs>
        <w:jc w:val="both"/>
        <w:rPr>
          <w:rFonts w:ascii="Arial" w:hAnsi="Arial" w:cs="Arial"/>
          <w:lang w:val="en-US"/>
        </w:rPr>
      </w:pPr>
    </w:p>
    <w:p w:rsidR="00E60333" w:rsidRDefault="00E60333" w:rsidP="00E60333">
      <w:pPr>
        <w:tabs>
          <w:tab w:val="left" w:pos="283"/>
          <w:tab w:val="left" w:pos="1190"/>
          <w:tab w:val="right" w:pos="3410"/>
          <w:tab w:val="left" w:pos="3688"/>
        </w:tabs>
        <w:jc w:val="both"/>
        <w:rPr>
          <w:rFonts w:ascii="Arial" w:hAnsi="Arial" w:cs="Arial"/>
          <w:lang w:val="en-US"/>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1559"/>
        <w:gridCol w:w="1418"/>
        <w:gridCol w:w="1417"/>
        <w:gridCol w:w="1559"/>
        <w:gridCol w:w="1560"/>
      </w:tblGrid>
      <w:tr w:rsidR="00E60333" w:rsidRPr="00B142ED" w:rsidTr="00E60333">
        <w:tc>
          <w:tcPr>
            <w:tcW w:w="1560" w:type="dxa"/>
            <w:shd w:val="clear" w:color="auto" w:fill="auto"/>
          </w:tcPr>
          <w:p w:rsidR="00E60333" w:rsidRPr="00B142ED" w:rsidRDefault="00E60333" w:rsidP="00DE62A0">
            <w:pPr>
              <w:spacing w:before="60" w:after="60"/>
              <w:jc w:val="center"/>
              <w:rPr>
                <w:rFonts w:ascii="Arial" w:hAnsi="Arial" w:cs="Arial"/>
                <w:b/>
              </w:rPr>
            </w:pPr>
            <w:r w:rsidRPr="00B142ED">
              <w:rPr>
                <w:rFonts w:ascii="Arial" w:hAnsi="Arial" w:cs="Arial"/>
                <w:b/>
              </w:rPr>
              <w:t>Component</w:t>
            </w:r>
          </w:p>
        </w:tc>
        <w:tc>
          <w:tcPr>
            <w:tcW w:w="1559" w:type="dxa"/>
            <w:shd w:val="clear" w:color="auto" w:fill="auto"/>
          </w:tcPr>
          <w:p w:rsidR="00E60333" w:rsidRPr="00B142ED" w:rsidRDefault="00E60333" w:rsidP="00DE62A0">
            <w:pPr>
              <w:spacing w:before="60" w:after="60"/>
              <w:jc w:val="center"/>
              <w:rPr>
                <w:rFonts w:ascii="Arial" w:hAnsi="Arial" w:cs="Arial"/>
                <w:b/>
                <w:i/>
                <w:vertAlign w:val="subscript"/>
              </w:rPr>
            </w:pPr>
            <w:r w:rsidRPr="00B142ED">
              <w:rPr>
                <w:rFonts w:ascii="Arial" w:hAnsi="Arial" w:cs="Arial"/>
                <w:b/>
                <w:i/>
              </w:rPr>
              <w:t>x</w:t>
            </w:r>
            <w:r w:rsidRPr="00B142ED">
              <w:rPr>
                <w:rFonts w:ascii="Arial" w:hAnsi="Arial" w:cs="Arial"/>
                <w:b/>
                <w:i/>
                <w:vertAlign w:val="subscript"/>
              </w:rPr>
              <w:t>prep</w:t>
            </w:r>
          </w:p>
        </w:tc>
        <w:tc>
          <w:tcPr>
            <w:tcW w:w="1559" w:type="dxa"/>
            <w:shd w:val="clear" w:color="auto" w:fill="auto"/>
          </w:tcPr>
          <w:p w:rsidR="00E60333" w:rsidRPr="00B142ED" w:rsidRDefault="00E60333" w:rsidP="00DE62A0">
            <w:pPr>
              <w:spacing w:before="60" w:after="60"/>
              <w:jc w:val="center"/>
              <w:rPr>
                <w:rFonts w:ascii="Arial" w:hAnsi="Arial" w:cs="Arial"/>
                <w:b/>
                <w:i/>
                <w:vertAlign w:val="subscript"/>
              </w:rPr>
            </w:pPr>
            <w:r w:rsidRPr="00B142ED">
              <w:rPr>
                <w:rFonts w:ascii="Arial" w:hAnsi="Arial" w:cs="Arial"/>
                <w:b/>
                <w:i/>
              </w:rPr>
              <w:t>u</w:t>
            </w:r>
            <w:r w:rsidRPr="00B142ED">
              <w:rPr>
                <w:rFonts w:ascii="Arial" w:hAnsi="Arial" w:cs="Arial"/>
                <w:b/>
                <w:i/>
                <w:vertAlign w:val="subscript"/>
              </w:rPr>
              <w:t>prep</w:t>
            </w:r>
          </w:p>
        </w:tc>
        <w:tc>
          <w:tcPr>
            <w:tcW w:w="1418" w:type="dxa"/>
            <w:shd w:val="clear" w:color="auto" w:fill="auto"/>
          </w:tcPr>
          <w:p w:rsidR="00E60333" w:rsidRPr="00B142ED" w:rsidRDefault="00E60333" w:rsidP="00DE62A0">
            <w:pPr>
              <w:spacing w:before="60" w:after="60"/>
              <w:jc w:val="center"/>
              <w:rPr>
                <w:rFonts w:ascii="Arial" w:hAnsi="Arial" w:cs="Arial"/>
                <w:b/>
                <w:i/>
                <w:vertAlign w:val="subscript"/>
              </w:rPr>
            </w:pPr>
            <w:r w:rsidRPr="00B142ED">
              <w:rPr>
                <w:rFonts w:ascii="Arial" w:hAnsi="Arial" w:cs="Arial"/>
                <w:b/>
                <w:i/>
              </w:rPr>
              <w:t>u</w:t>
            </w:r>
            <w:r w:rsidRPr="00B142ED">
              <w:rPr>
                <w:rFonts w:ascii="Arial" w:hAnsi="Arial" w:cs="Arial"/>
                <w:b/>
                <w:i/>
                <w:vertAlign w:val="subscript"/>
              </w:rPr>
              <w:t>ver</w:t>
            </w:r>
          </w:p>
        </w:tc>
        <w:tc>
          <w:tcPr>
            <w:tcW w:w="1417" w:type="dxa"/>
            <w:shd w:val="clear" w:color="auto" w:fill="auto"/>
          </w:tcPr>
          <w:p w:rsidR="00E60333" w:rsidRPr="00B142ED" w:rsidRDefault="00E60333" w:rsidP="00DE62A0">
            <w:pPr>
              <w:spacing w:before="60" w:after="60"/>
              <w:jc w:val="center"/>
              <w:rPr>
                <w:rFonts w:ascii="Arial" w:hAnsi="Arial" w:cs="Arial"/>
                <w:b/>
                <w:i/>
                <w:vertAlign w:val="subscript"/>
              </w:rPr>
            </w:pPr>
            <w:r w:rsidRPr="00B142ED">
              <w:rPr>
                <w:rFonts w:ascii="Arial" w:hAnsi="Arial" w:cs="Arial"/>
                <w:b/>
                <w:i/>
              </w:rPr>
              <w:t>u</w:t>
            </w:r>
            <w:r w:rsidRPr="00B142ED">
              <w:rPr>
                <w:rFonts w:ascii="Arial" w:hAnsi="Arial" w:cs="Arial"/>
                <w:b/>
                <w:i/>
                <w:vertAlign w:val="subscript"/>
              </w:rPr>
              <w:t>cert</w:t>
            </w:r>
          </w:p>
        </w:tc>
        <w:tc>
          <w:tcPr>
            <w:tcW w:w="1559" w:type="dxa"/>
            <w:shd w:val="clear" w:color="auto" w:fill="auto"/>
          </w:tcPr>
          <w:p w:rsidR="00E60333" w:rsidRPr="002B08EA" w:rsidRDefault="00B9622E" w:rsidP="00DE62A0">
            <w:pPr>
              <w:spacing w:before="60" w:after="60"/>
              <w:jc w:val="center"/>
              <w:rPr>
                <w:rFonts w:ascii="Arial" w:hAnsi="Arial" w:cs="Arial"/>
                <w:b/>
                <w:i/>
                <w:vertAlign w:val="subscript"/>
                <w:lang w:val="sk-SK"/>
              </w:rPr>
            </w:pPr>
            <w:proofErr w:type="spellStart"/>
            <w:r>
              <w:rPr>
                <w:rFonts w:ascii="Arial" w:hAnsi="Arial" w:cs="Arial"/>
                <w:b/>
                <w:i/>
                <w:lang w:val="sk-SK"/>
              </w:rPr>
              <w:t>x</w:t>
            </w:r>
            <w:r>
              <w:rPr>
                <w:rFonts w:ascii="Arial" w:hAnsi="Arial" w:cs="Arial"/>
                <w:b/>
                <w:i/>
                <w:vertAlign w:val="subscript"/>
                <w:lang w:val="sk-SK"/>
              </w:rPr>
              <w:t>i</w:t>
            </w:r>
            <w:proofErr w:type="spellEnd"/>
          </w:p>
        </w:tc>
        <w:tc>
          <w:tcPr>
            <w:tcW w:w="1560" w:type="dxa"/>
            <w:shd w:val="clear" w:color="auto" w:fill="auto"/>
          </w:tcPr>
          <w:p w:rsidR="00E60333" w:rsidRPr="00B142ED" w:rsidRDefault="00E60333" w:rsidP="00DE62A0">
            <w:pPr>
              <w:spacing w:before="60" w:after="60"/>
              <w:jc w:val="center"/>
              <w:rPr>
                <w:rFonts w:ascii="Arial" w:hAnsi="Arial" w:cs="Arial"/>
                <w:b/>
                <w:i/>
              </w:rPr>
            </w:pPr>
            <w:r w:rsidRPr="00B142ED">
              <w:rPr>
                <w:rFonts w:ascii="Arial" w:hAnsi="Arial" w:cs="Arial"/>
                <w:b/>
                <w:i/>
              </w:rPr>
              <w:t>U(k=2)</w:t>
            </w:r>
          </w:p>
        </w:tc>
      </w:tr>
      <w:tr w:rsidR="00E60333" w:rsidRPr="00B142ED" w:rsidTr="00E60333">
        <w:tc>
          <w:tcPr>
            <w:tcW w:w="1560"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CO</w:t>
            </w:r>
          </w:p>
        </w:tc>
        <w:tc>
          <w:tcPr>
            <w:tcW w:w="1559" w:type="dxa"/>
            <w:shd w:val="clear" w:color="auto" w:fill="auto"/>
          </w:tcPr>
          <w:p w:rsidR="00E60333" w:rsidRPr="00A82175" w:rsidRDefault="00A82175" w:rsidP="00DE62A0">
            <w:pPr>
              <w:spacing w:before="60" w:after="60"/>
              <w:jc w:val="center"/>
              <w:rPr>
                <w:rFonts w:ascii="Arial" w:hAnsi="Arial" w:cs="Arial"/>
                <w:lang w:val="sk-SK"/>
              </w:rPr>
            </w:pPr>
            <w:r>
              <w:rPr>
                <w:rFonts w:ascii="Arial" w:hAnsi="Arial" w:cs="Arial"/>
              </w:rPr>
              <w:t>0.020527</w:t>
            </w:r>
            <w:r>
              <w:rPr>
                <w:rFonts w:ascii="Arial" w:hAnsi="Arial" w:cs="Arial"/>
                <w:lang w:val="sk-SK"/>
              </w:rPr>
              <w:t>5</w:t>
            </w:r>
          </w:p>
        </w:tc>
        <w:tc>
          <w:tcPr>
            <w:tcW w:w="1559" w:type="dxa"/>
            <w:shd w:val="clear" w:color="auto" w:fill="auto"/>
          </w:tcPr>
          <w:p w:rsidR="00E60333" w:rsidRPr="00A82175" w:rsidRDefault="00E60333" w:rsidP="00A82175">
            <w:pPr>
              <w:spacing w:before="60" w:after="60"/>
              <w:jc w:val="center"/>
              <w:rPr>
                <w:rFonts w:ascii="Arial" w:hAnsi="Arial" w:cs="Arial"/>
                <w:vertAlign w:val="superscript"/>
                <w:lang w:val="sk-SK"/>
              </w:rPr>
            </w:pPr>
            <w:r w:rsidRPr="00B142ED">
              <w:rPr>
                <w:rFonts w:ascii="Arial" w:hAnsi="Arial" w:cs="Arial"/>
              </w:rPr>
              <w:t>0.0000</w:t>
            </w:r>
            <w:r w:rsidR="00A82175">
              <w:rPr>
                <w:rFonts w:ascii="Arial" w:hAnsi="Arial" w:cs="Arial"/>
                <w:lang w:val="sk-SK"/>
              </w:rPr>
              <w:t>147</w:t>
            </w:r>
          </w:p>
        </w:tc>
        <w:tc>
          <w:tcPr>
            <w:tcW w:w="1418"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w:t>
            </w:r>
            <w:r>
              <w:rPr>
                <w:rFonts w:ascii="Arial" w:hAnsi="Arial" w:cs="Arial"/>
              </w:rPr>
              <w:t>20</w:t>
            </w:r>
          </w:p>
        </w:tc>
        <w:tc>
          <w:tcPr>
            <w:tcW w:w="1417" w:type="dxa"/>
            <w:shd w:val="clear" w:color="auto" w:fill="auto"/>
          </w:tcPr>
          <w:p w:rsidR="00E60333" w:rsidRPr="000B37D3" w:rsidRDefault="00E60333" w:rsidP="00DE62A0">
            <w:pPr>
              <w:spacing w:before="60" w:after="60"/>
              <w:jc w:val="center"/>
              <w:rPr>
                <w:rFonts w:ascii="Arial" w:hAnsi="Arial" w:cs="Arial"/>
                <w:lang w:val="sk-SK"/>
              </w:rPr>
            </w:pPr>
            <w:r w:rsidRPr="00B142ED">
              <w:rPr>
                <w:rFonts w:ascii="Arial" w:hAnsi="Arial" w:cs="Arial"/>
              </w:rPr>
              <w:t>0.00002</w:t>
            </w:r>
            <w:r w:rsidR="000B37D3">
              <w:rPr>
                <w:rFonts w:ascii="Arial" w:hAnsi="Arial" w:cs="Arial"/>
                <w:lang w:val="sk-SK"/>
              </w:rPr>
              <w:t>48</w:t>
            </w:r>
          </w:p>
        </w:tc>
        <w:tc>
          <w:tcPr>
            <w:tcW w:w="1559" w:type="dxa"/>
            <w:shd w:val="clear" w:color="auto" w:fill="auto"/>
          </w:tcPr>
          <w:p w:rsidR="00E60333" w:rsidRPr="00B142ED" w:rsidRDefault="00E60333" w:rsidP="00DE62A0">
            <w:pPr>
              <w:spacing w:before="60" w:after="60"/>
              <w:jc w:val="center"/>
              <w:rPr>
                <w:rFonts w:ascii="Arial" w:hAnsi="Arial" w:cs="Arial"/>
                <w:b/>
              </w:rPr>
            </w:pPr>
            <w:r w:rsidRPr="00B142ED">
              <w:rPr>
                <w:rFonts w:ascii="Arial" w:hAnsi="Arial" w:cs="Arial"/>
                <w:b/>
              </w:rPr>
              <w:t>0.020</w:t>
            </w:r>
            <w:r>
              <w:rPr>
                <w:rFonts w:ascii="Arial" w:hAnsi="Arial" w:cs="Arial"/>
                <w:b/>
              </w:rPr>
              <w:t>528</w:t>
            </w:r>
          </w:p>
        </w:tc>
        <w:tc>
          <w:tcPr>
            <w:tcW w:w="1560" w:type="dxa"/>
            <w:shd w:val="clear" w:color="auto" w:fill="auto"/>
          </w:tcPr>
          <w:p w:rsidR="00E60333" w:rsidRPr="000B37D3" w:rsidRDefault="00E60333" w:rsidP="00DE62A0">
            <w:pPr>
              <w:spacing w:before="60" w:after="60"/>
              <w:jc w:val="center"/>
              <w:rPr>
                <w:rFonts w:ascii="Arial" w:hAnsi="Arial" w:cs="Arial"/>
                <w:b/>
                <w:lang w:val="sk-SK"/>
              </w:rPr>
            </w:pPr>
            <w:r w:rsidRPr="00B142ED">
              <w:rPr>
                <w:rFonts w:ascii="Arial" w:hAnsi="Arial" w:cs="Arial"/>
                <w:b/>
              </w:rPr>
              <w:t>0.0000</w:t>
            </w:r>
            <w:r w:rsidR="000B37D3">
              <w:rPr>
                <w:rFonts w:ascii="Arial" w:hAnsi="Arial" w:cs="Arial"/>
                <w:b/>
                <w:lang w:val="sk-SK"/>
              </w:rPr>
              <w:t>50</w:t>
            </w:r>
          </w:p>
        </w:tc>
      </w:tr>
      <w:tr w:rsidR="00E60333" w:rsidRPr="00B142ED" w:rsidTr="00E60333">
        <w:tc>
          <w:tcPr>
            <w:tcW w:w="1560" w:type="dxa"/>
            <w:shd w:val="clear" w:color="auto" w:fill="auto"/>
          </w:tcPr>
          <w:p w:rsidR="00E60333" w:rsidRPr="00B142ED" w:rsidRDefault="00E60333" w:rsidP="00DE62A0">
            <w:pPr>
              <w:spacing w:before="60" w:after="60"/>
              <w:jc w:val="center"/>
              <w:rPr>
                <w:rFonts w:ascii="Arial" w:hAnsi="Arial" w:cs="Arial"/>
                <w:vertAlign w:val="subscript"/>
              </w:rPr>
            </w:pPr>
            <w:r w:rsidRPr="00B142ED">
              <w:rPr>
                <w:rFonts w:ascii="Arial" w:hAnsi="Arial" w:cs="Arial"/>
              </w:rPr>
              <w:t>CO</w:t>
            </w:r>
            <w:r w:rsidRPr="00B142ED">
              <w:rPr>
                <w:rFonts w:ascii="Arial" w:hAnsi="Arial" w:cs="Arial"/>
                <w:vertAlign w:val="subscript"/>
              </w:rPr>
              <w:t>2</w:t>
            </w:r>
          </w:p>
        </w:tc>
        <w:tc>
          <w:tcPr>
            <w:tcW w:w="1559"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0.1</w:t>
            </w:r>
            <w:r>
              <w:rPr>
                <w:rFonts w:ascii="Arial" w:hAnsi="Arial" w:cs="Arial"/>
              </w:rPr>
              <w:t>19926</w:t>
            </w:r>
          </w:p>
        </w:tc>
        <w:tc>
          <w:tcPr>
            <w:tcW w:w="1559" w:type="dxa"/>
            <w:shd w:val="clear" w:color="auto" w:fill="auto"/>
          </w:tcPr>
          <w:p w:rsidR="00E60333" w:rsidRPr="00B142ED" w:rsidRDefault="00E60333" w:rsidP="00DE62A0">
            <w:pPr>
              <w:spacing w:before="60" w:after="60"/>
              <w:jc w:val="center"/>
              <w:rPr>
                <w:rFonts w:ascii="Arial" w:hAnsi="Arial" w:cs="Arial"/>
                <w:vertAlign w:val="superscript"/>
              </w:rPr>
            </w:pPr>
            <w:r w:rsidRPr="00B142ED">
              <w:rPr>
                <w:rFonts w:ascii="Arial" w:hAnsi="Arial" w:cs="Arial"/>
              </w:rPr>
              <w:t>0.00001</w:t>
            </w:r>
            <w:r>
              <w:rPr>
                <w:rFonts w:ascii="Arial" w:hAnsi="Arial" w:cs="Arial"/>
              </w:rPr>
              <w:t>7</w:t>
            </w:r>
          </w:p>
        </w:tc>
        <w:tc>
          <w:tcPr>
            <w:tcW w:w="1418" w:type="dxa"/>
            <w:shd w:val="clear" w:color="auto" w:fill="auto"/>
          </w:tcPr>
          <w:p w:rsidR="00E60333" w:rsidRPr="006C0ECF" w:rsidRDefault="00E60333" w:rsidP="00DE62A0">
            <w:pPr>
              <w:spacing w:before="60" w:after="60"/>
              <w:jc w:val="center"/>
              <w:rPr>
                <w:rFonts w:ascii="Arial" w:hAnsi="Arial" w:cs="Arial"/>
                <w:lang w:val="sk-SK"/>
              </w:rPr>
            </w:pPr>
            <w:r w:rsidRPr="00B142ED">
              <w:rPr>
                <w:rFonts w:ascii="Arial" w:hAnsi="Arial" w:cs="Arial"/>
              </w:rPr>
              <w:t>0.000</w:t>
            </w:r>
            <w:r w:rsidR="006C0ECF">
              <w:rPr>
                <w:rFonts w:ascii="Arial" w:hAnsi="Arial" w:cs="Arial"/>
              </w:rPr>
              <w:t>1</w:t>
            </w:r>
            <w:r w:rsidR="006C0ECF">
              <w:rPr>
                <w:rFonts w:ascii="Arial" w:hAnsi="Arial" w:cs="Arial"/>
                <w:lang w:val="sk-SK"/>
              </w:rPr>
              <w:t>2</w:t>
            </w:r>
          </w:p>
        </w:tc>
        <w:tc>
          <w:tcPr>
            <w:tcW w:w="1417" w:type="dxa"/>
            <w:shd w:val="clear" w:color="auto" w:fill="auto"/>
          </w:tcPr>
          <w:p w:rsidR="00E60333" w:rsidRPr="00623A29" w:rsidRDefault="00623A29" w:rsidP="00DE62A0">
            <w:pPr>
              <w:spacing w:before="60" w:after="60"/>
              <w:jc w:val="center"/>
              <w:rPr>
                <w:rFonts w:ascii="Arial" w:hAnsi="Arial" w:cs="Arial"/>
                <w:lang w:val="sk-SK"/>
              </w:rPr>
            </w:pPr>
            <w:r>
              <w:rPr>
                <w:rFonts w:ascii="Arial" w:hAnsi="Arial" w:cs="Arial"/>
              </w:rPr>
              <w:t>0.0001</w:t>
            </w:r>
            <w:r>
              <w:rPr>
                <w:rFonts w:ascii="Arial" w:hAnsi="Arial" w:cs="Arial"/>
                <w:lang w:val="sk-SK"/>
              </w:rPr>
              <w:t>2</w:t>
            </w:r>
          </w:p>
        </w:tc>
        <w:tc>
          <w:tcPr>
            <w:tcW w:w="1559" w:type="dxa"/>
            <w:shd w:val="clear" w:color="auto" w:fill="auto"/>
          </w:tcPr>
          <w:p w:rsidR="00E60333" w:rsidRPr="00B142ED" w:rsidRDefault="00E60333" w:rsidP="00DE62A0">
            <w:pPr>
              <w:spacing w:before="60" w:after="60"/>
              <w:jc w:val="center"/>
              <w:rPr>
                <w:rFonts w:ascii="Arial" w:hAnsi="Arial" w:cs="Arial"/>
                <w:b/>
              </w:rPr>
            </w:pPr>
            <w:r w:rsidRPr="00B142ED">
              <w:rPr>
                <w:rFonts w:ascii="Arial" w:hAnsi="Arial" w:cs="Arial"/>
                <w:b/>
              </w:rPr>
              <w:t>0.1</w:t>
            </w:r>
            <w:r>
              <w:rPr>
                <w:rFonts w:ascii="Arial" w:hAnsi="Arial" w:cs="Arial"/>
                <w:b/>
              </w:rPr>
              <w:t>1993</w:t>
            </w:r>
          </w:p>
        </w:tc>
        <w:tc>
          <w:tcPr>
            <w:tcW w:w="1560" w:type="dxa"/>
            <w:shd w:val="clear" w:color="auto" w:fill="auto"/>
          </w:tcPr>
          <w:p w:rsidR="00E60333" w:rsidRPr="00623A29" w:rsidRDefault="00623A29" w:rsidP="00DE62A0">
            <w:pPr>
              <w:spacing w:before="60" w:after="60"/>
              <w:jc w:val="center"/>
              <w:rPr>
                <w:rFonts w:ascii="Arial" w:hAnsi="Arial" w:cs="Arial"/>
                <w:b/>
                <w:lang w:val="sk-SK"/>
              </w:rPr>
            </w:pPr>
            <w:r>
              <w:rPr>
                <w:rFonts w:ascii="Arial" w:hAnsi="Arial" w:cs="Arial"/>
                <w:b/>
              </w:rPr>
              <w:t>0.0002</w:t>
            </w:r>
            <w:r>
              <w:rPr>
                <w:rFonts w:ascii="Arial" w:hAnsi="Arial" w:cs="Arial"/>
                <w:b/>
                <w:lang w:val="sk-SK"/>
              </w:rPr>
              <w:t>4</w:t>
            </w:r>
          </w:p>
        </w:tc>
      </w:tr>
      <w:tr w:rsidR="00E60333" w:rsidRPr="00B142ED" w:rsidTr="00E60333">
        <w:tc>
          <w:tcPr>
            <w:tcW w:w="1560"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propane</w:t>
            </w:r>
          </w:p>
        </w:tc>
        <w:tc>
          <w:tcPr>
            <w:tcW w:w="1559" w:type="dxa"/>
            <w:shd w:val="clear" w:color="auto" w:fill="auto"/>
          </w:tcPr>
          <w:p w:rsidR="00E60333" w:rsidRPr="00A82175" w:rsidRDefault="00E60333" w:rsidP="00DE62A0">
            <w:pPr>
              <w:spacing w:before="60" w:after="60"/>
              <w:jc w:val="center"/>
              <w:rPr>
                <w:rFonts w:ascii="Arial" w:hAnsi="Arial" w:cs="Arial"/>
                <w:vertAlign w:val="superscript"/>
                <w:lang w:val="sk-SK"/>
              </w:rPr>
            </w:pPr>
            <w:r w:rsidRPr="00B142ED">
              <w:rPr>
                <w:rFonts w:ascii="Arial" w:hAnsi="Arial" w:cs="Arial"/>
              </w:rPr>
              <w:t>0.0010</w:t>
            </w:r>
            <w:r w:rsidR="00A82175">
              <w:rPr>
                <w:rFonts w:ascii="Arial" w:hAnsi="Arial" w:cs="Arial"/>
              </w:rPr>
              <w:t>25</w:t>
            </w:r>
            <w:r w:rsidR="00A82175">
              <w:rPr>
                <w:rFonts w:ascii="Arial" w:hAnsi="Arial" w:cs="Arial"/>
                <w:lang w:val="sk-SK"/>
              </w:rPr>
              <w:t>26</w:t>
            </w:r>
          </w:p>
        </w:tc>
        <w:tc>
          <w:tcPr>
            <w:tcW w:w="1559" w:type="dxa"/>
            <w:shd w:val="clear" w:color="auto" w:fill="auto"/>
          </w:tcPr>
          <w:p w:rsidR="00E60333" w:rsidRPr="00B142ED" w:rsidRDefault="00E60333" w:rsidP="00DE62A0">
            <w:pPr>
              <w:spacing w:before="60" w:after="60"/>
              <w:jc w:val="center"/>
              <w:rPr>
                <w:rFonts w:ascii="Arial" w:hAnsi="Arial" w:cs="Arial"/>
                <w:vertAlign w:val="superscript"/>
              </w:rPr>
            </w:pPr>
            <w:r w:rsidRPr="00B142ED">
              <w:rPr>
                <w:rFonts w:ascii="Arial" w:hAnsi="Arial" w:cs="Arial"/>
              </w:rPr>
              <w:t>0.000000</w:t>
            </w:r>
            <w:r>
              <w:rPr>
                <w:rFonts w:ascii="Arial" w:hAnsi="Arial" w:cs="Arial"/>
              </w:rPr>
              <w:t>51</w:t>
            </w:r>
          </w:p>
        </w:tc>
        <w:tc>
          <w:tcPr>
            <w:tcW w:w="1418"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0.000001</w:t>
            </w:r>
            <w:r>
              <w:rPr>
                <w:rFonts w:ascii="Arial" w:hAnsi="Arial" w:cs="Arial"/>
              </w:rPr>
              <w:t>6</w:t>
            </w:r>
          </w:p>
        </w:tc>
        <w:tc>
          <w:tcPr>
            <w:tcW w:w="1417" w:type="dxa"/>
            <w:shd w:val="clear" w:color="auto" w:fill="auto"/>
          </w:tcPr>
          <w:p w:rsidR="00E60333" w:rsidRPr="00B142ED" w:rsidRDefault="00E60333" w:rsidP="00DE62A0">
            <w:pPr>
              <w:spacing w:before="60" w:after="60"/>
              <w:jc w:val="center"/>
              <w:rPr>
                <w:rFonts w:ascii="Arial" w:hAnsi="Arial" w:cs="Arial"/>
              </w:rPr>
            </w:pPr>
            <w:r w:rsidRPr="00B142ED">
              <w:rPr>
                <w:rFonts w:ascii="Arial" w:hAnsi="Arial" w:cs="Arial"/>
              </w:rPr>
              <w:t>0.00000</w:t>
            </w:r>
            <w:r>
              <w:rPr>
                <w:rFonts w:ascii="Arial" w:hAnsi="Arial" w:cs="Arial"/>
              </w:rPr>
              <w:t>17</w:t>
            </w:r>
          </w:p>
        </w:tc>
        <w:tc>
          <w:tcPr>
            <w:tcW w:w="1559" w:type="dxa"/>
            <w:shd w:val="clear" w:color="auto" w:fill="auto"/>
          </w:tcPr>
          <w:p w:rsidR="00E60333" w:rsidRPr="00B142ED" w:rsidRDefault="00E60333" w:rsidP="00DE62A0">
            <w:pPr>
              <w:spacing w:before="60" w:after="60"/>
              <w:jc w:val="center"/>
              <w:rPr>
                <w:rFonts w:ascii="Arial" w:hAnsi="Arial" w:cs="Arial"/>
                <w:b/>
              </w:rPr>
            </w:pPr>
            <w:r w:rsidRPr="00B142ED">
              <w:rPr>
                <w:rFonts w:ascii="Arial" w:hAnsi="Arial" w:cs="Arial"/>
                <w:b/>
              </w:rPr>
              <w:t>0.0010</w:t>
            </w:r>
            <w:r>
              <w:rPr>
                <w:rFonts w:ascii="Arial" w:hAnsi="Arial" w:cs="Arial"/>
                <w:b/>
              </w:rPr>
              <w:t>253</w:t>
            </w:r>
          </w:p>
        </w:tc>
        <w:tc>
          <w:tcPr>
            <w:tcW w:w="1560" w:type="dxa"/>
            <w:shd w:val="clear" w:color="auto" w:fill="auto"/>
          </w:tcPr>
          <w:p w:rsidR="00E60333" w:rsidRPr="00B142ED" w:rsidRDefault="00E60333" w:rsidP="00DE62A0">
            <w:pPr>
              <w:spacing w:before="60" w:after="60"/>
              <w:jc w:val="center"/>
              <w:rPr>
                <w:rFonts w:ascii="Arial" w:hAnsi="Arial" w:cs="Arial"/>
                <w:b/>
              </w:rPr>
            </w:pPr>
            <w:r w:rsidRPr="00B142ED">
              <w:rPr>
                <w:rFonts w:ascii="Arial" w:hAnsi="Arial" w:cs="Arial"/>
                <w:b/>
              </w:rPr>
              <w:t>0.00000</w:t>
            </w:r>
            <w:r>
              <w:rPr>
                <w:rFonts w:ascii="Arial" w:hAnsi="Arial" w:cs="Arial"/>
                <w:b/>
              </w:rPr>
              <w:t>34</w:t>
            </w:r>
          </w:p>
        </w:tc>
      </w:tr>
    </w:tbl>
    <w:p w:rsidR="000E55DF" w:rsidRPr="00181C42" w:rsidRDefault="000E55DF" w:rsidP="00876CFB">
      <w:pPr>
        <w:rPr>
          <w:lang w:val="sk-SK" w:eastAsia="en-US"/>
        </w:rPr>
      </w:pPr>
    </w:p>
    <w:sectPr w:rsidR="000E55DF" w:rsidRPr="00181C42" w:rsidSect="00851DEF">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BAC" w:rsidRDefault="008D6BAC" w:rsidP="00593660">
      <w:r>
        <w:separator/>
      </w:r>
    </w:p>
  </w:endnote>
  <w:endnote w:type="continuationSeparator" w:id="0">
    <w:p w:rsidR="008D6BAC" w:rsidRDefault="008D6BAC" w:rsidP="0059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87A" w:rsidRDefault="00CD387A">
    <w:pPr>
      <w:pStyle w:val="Pta"/>
      <w:jc w:val="right"/>
    </w:pPr>
    <w:r>
      <w:fldChar w:fldCharType="begin"/>
    </w:r>
    <w:r>
      <w:instrText xml:space="preserve"> PAGE   \* MERGEFORMAT </w:instrText>
    </w:r>
    <w:r>
      <w:fldChar w:fldCharType="separate"/>
    </w:r>
    <w:r w:rsidR="00D93EF5">
      <w:rPr>
        <w:noProof/>
      </w:rPr>
      <w:t>4</w:t>
    </w:r>
    <w:r>
      <w:rPr>
        <w:noProof/>
      </w:rPr>
      <w:fldChar w:fldCharType="end"/>
    </w:r>
  </w:p>
  <w:p w:rsidR="00CD387A" w:rsidRDefault="00CD387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BAC" w:rsidRDefault="008D6BAC" w:rsidP="00593660">
      <w:r>
        <w:separator/>
      </w:r>
    </w:p>
  </w:footnote>
  <w:footnote w:type="continuationSeparator" w:id="0">
    <w:p w:rsidR="008D6BAC" w:rsidRDefault="008D6BAC" w:rsidP="00593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E486E"/>
    <w:multiLevelType w:val="hybridMultilevel"/>
    <w:tmpl w:val="5B486BCC"/>
    <w:lvl w:ilvl="0" w:tplc="E672516E">
      <w:start w:val="1"/>
      <w:numFmt w:val="decimal"/>
      <w:lvlText w:val="%1."/>
      <w:lvlJc w:val="left"/>
      <w:pPr>
        <w:ind w:left="1068" w:hanging="7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315E15C8"/>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
    <w:nsid w:val="38671200"/>
    <w:multiLevelType w:val="hybridMultilevel"/>
    <w:tmpl w:val="7FA66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109403D"/>
    <w:multiLevelType w:val="hybridMultilevel"/>
    <w:tmpl w:val="5644DB0A"/>
    <w:lvl w:ilvl="0" w:tplc="8BCED954">
      <w:start w:val="1"/>
      <w:numFmt w:val="decimal"/>
      <w:lvlText w:val="%1."/>
      <w:lvlJc w:val="left"/>
      <w:pPr>
        <w:tabs>
          <w:tab w:val="num" w:pos="720"/>
        </w:tabs>
        <w:ind w:left="720" w:hanging="360"/>
      </w:pPr>
      <w:rPr>
        <w:rFonts w:cs="Times New Roman"/>
      </w:rPr>
    </w:lvl>
    <w:lvl w:ilvl="1" w:tplc="F1F83B0C" w:tentative="1">
      <w:start w:val="1"/>
      <w:numFmt w:val="decimal"/>
      <w:lvlText w:val="%2."/>
      <w:lvlJc w:val="left"/>
      <w:pPr>
        <w:tabs>
          <w:tab w:val="num" w:pos="1440"/>
        </w:tabs>
        <w:ind w:left="1440" w:hanging="360"/>
      </w:pPr>
      <w:rPr>
        <w:rFonts w:cs="Times New Roman"/>
      </w:rPr>
    </w:lvl>
    <w:lvl w:ilvl="2" w:tplc="C7C8D048" w:tentative="1">
      <w:start w:val="1"/>
      <w:numFmt w:val="decimal"/>
      <w:lvlText w:val="%3."/>
      <w:lvlJc w:val="left"/>
      <w:pPr>
        <w:tabs>
          <w:tab w:val="num" w:pos="2160"/>
        </w:tabs>
        <w:ind w:left="2160" w:hanging="360"/>
      </w:pPr>
      <w:rPr>
        <w:rFonts w:cs="Times New Roman"/>
      </w:rPr>
    </w:lvl>
    <w:lvl w:ilvl="3" w:tplc="0E646EF6" w:tentative="1">
      <w:start w:val="1"/>
      <w:numFmt w:val="decimal"/>
      <w:lvlText w:val="%4."/>
      <w:lvlJc w:val="left"/>
      <w:pPr>
        <w:tabs>
          <w:tab w:val="num" w:pos="2880"/>
        </w:tabs>
        <w:ind w:left="2880" w:hanging="360"/>
      </w:pPr>
      <w:rPr>
        <w:rFonts w:cs="Times New Roman"/>
      </w:rPr>
    </w:lvl>
    <w:lvl w:ilvl="4" w:tplc="46F8F432" w:tentative="1">
      <w:start w:val="1"/>
      <w:numFmt w:val="decimal"/>
      <w:lvlText w:val="%5."/>
      <w:lvlJc w:val="left"/>
      <w:pPr>
        <w:tabs>
          <w:tab w:val="num" w:pos="3600"/>
        </w:tabs>
        <w:ind w:left="3600" w:hanging="360"/>
      </w:pPr>
      <w:rPr>
        <w:rFonts w:cs="Times New Roman"/>
      </w:rPr>
    </w:lvl>
    <w:lvl w:ilvl="5" w:tplc="DC6EEC94" w:tentative="1">
      <w:start w:val="1"/>
      <w:numFmt w:val="decimal"/>
      <w:lvlText w:val="%6."/>
      <w:lvlJc w:val="left"/>
      <w:pPr>
        <w:tabs>
          <w:tab w:val="num" w:pos="4320"/>
        </w:tabs>
        <w:ind w:left="4320" w:hanging="360"/>
      </w:pPr>
      <w:rPr>
        <w:rFonts w:cs="Times New Roman"/>
      </w:rPr>
    </w:lvl>
    <w:lvl w:ilvl="6" w:tplc="6786025C" w:tentative="1">
      <w:start w:val="1"/>
      <w:numFmt w:val="decimal"/>
      <w:lvlText w:val="%7."/>
      <w:lvlJc w:val="left"/>
      <w:pPr>
        <w:tabs>
          <w:tab w:val="num" w:pos="5040"/>
        </w:tabs>
        <w:ind w:left="5040" w:hanging="360"/>
      </w:pPr>
      <w:rPr>
        <w:rFonts w:cs="Times New Roman"/>
      </w:rPr>
    </w:lvl>
    <w:lvl w:ilvl="7" w:tplc="F7C4B0B2" w:tentative="1">
      <w:start w:val="1"/>
      <w:numFmt w:val="decimal"/>
      <w:lvlText w:val="%8."/>
      <w:lvlJc w:val="left"/>
      <w:pPr>
        <w:tabs>
          <w:tab w:val="num" w:pos="5760"/>
        </w:tabs>
        <w:ind w:left="5760" w:hanging="360"/>
      </w:pPr>
      <w:rPr>
        <w:rFonts w:cs="Times New Roman"/>
      </w:rPr>
    </w:lvl>
    <w:lvl w:ilvl="8" w:tplc="37A07C78" w:tentative="1">
      <w:start w:val="1"/>
      <w:numFmt w:val="decimal"/>
      <w:lvlText w:val="%9."/>
      <w:lvlJc w:val="left"/>
      <w:pPr>
        <w:tabs>
          <w:tab w:val="num" w:pos="6480"/>
        </w:tabs>
        <w:ind w:left="6480" w:hanging="360"/>
      </w:pPr>
      <w:rPr>
        <w:rFonts w:cs="Times New Roman"/>
      </w:rPr>
    </w:lvl>
  </w:abstractNum>
  <w:abstractNum w:abstractNumId="4">
    <w:nsid w:val="4369563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5">
    <w:nsid w:val="60BB3C77"/>
    <w:multiLevelType w:val="hybridMultilevel"/>
    <w:tmpl w:val="3C80789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71F76B1A"/>
    <w:multiLevelType w:val="hybridMultilevel"/>
    <w:tmpl w:val="E084B786"/>
    <w:lvl w:ilvl="0" w:tplc="67DCC7F0">
      <w:start w:val="1"/>
      <w:numFmt w:val="decimal"/>
      <w:lvlText w:val="%1."/>
      <w:lvlJc w:val="left"/>
      <w:pPr>
        <w:ind w:left="1068" w:hanging="7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2"/>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FCE"/>
    <w:rsid w:val="00002398"/>
    <w:rsid w:val="00004997"/>
    <w:rsid w:val="0001154F"/>
    <w:rsid w:val="0001248E"/>
    <w:rsid w:val="00013E6E"/>
    <w:rsid w:val="000144C4"/>
    <w:rsid w:val="00015E81"/>
    <w:rsid w:val="00015F0D"/>
    <w:rsid w:val="00017235"/>
    <w:rsid w:val="00017FEA"/>
    <w:rsid w:val="000220EB"/>
    <w:rsid w:val="00027441"/>
    <w:rsid w:val="00035B47"/>
    <w:rsid w:val="00037A0D"/>
    <w:rsid w:val="000405E7"/>
    <w:rsid w:val="000409ED"/>
    <w:rsid w:val="00042F09"/>
    <w:rsid w:val="00045C3D"/>
    <w:rsid w:val="0004727D"/>
    <w:rsid w:val="00055F3C"/>
    <w:rsid w:val="000560DA"/>
    <w:rsid w:val="0006065C"/>
    <w:rsid w:val="0006272D"/>
    <w:rsid w:val="000651DF"/>
    <w:rsid w:val="00065618"/>
    <w:rsid w:val="00065EF7"/>
    <w:rsid w:val="00066ADC"/>
    <w:rsid w:val="00067B29"/>
    <w:rsid w:val="000700ED"/>
    <w:rsid w:val="00071091"/>
    <w:rsid w:val="000742CD"/>
    <w:rsid w:val="000745DF"/>
    <w:rsid w:val="000805B3"/>
    <w:rsid w:val="0008066B"/>
    <w:rsid w:val="0008290A"/>
    <w:rsid w:val="0008397E"/>
    <w:rsid w:val="000846A3"/>
    <w:rsid w:val="000867F0"/>
    <w:rsid w:val="00086D1C"/>
    <w:rsid w:val="00086D7E"/>
    <w:rsid w:val="00087604"/>
    <w:rsid w:val="0009131A"/>
    <w:rsid w:val="00094F9F"/>
    <w:rsid w:val="000954A7"/>
    <w:rsid w:val="000956ED"/>
    <w:rsid w:val="000969D5"/>
    <w:rsid w:val="000A4143"/>
    <w:rsid w:val="000A75A3"/>
    <w:rsid w:val="000A7F51"/>
    <w:rsid w:val="000B27B0"/>
    <w:rsid w:val="000B37D3"/>
    <w:rsid w:val="000B6462"/>
    <w:rsid w:val="000B6719"/>
    <w:rsid w:val="000B73AF"/>
    <w:rsid w:val="000B7EEE"/>
    <w:rsid w:val="000C1E37"/>
    <w:rsid w:val="000C3046"/>
    <w:rsid w:val="000C3D9B"/>
    <w:rsid w:val="000C3EB4"/>
    <w:rsid w:val="000C589F"/>
    <w:rsid w:val="000C72BE"/>
    <w:rsid w:val="000C7C16"/>
    <w:rsid w:val="000D2D42"/>
    <w:rsid w:val="000E212E"/>
    <w:rsid w:val="000E55DF"/>
    <w:rsid w:val="000E67B7"/>
    <w:rsid w:val="000E79E8"/>
    <w:rsid w:val="000E7DDD"/>
    <w:rsid w:val="000F153D"/>
    <w:rsid w:val="000F1B3E"/>
    <w:rsid w:val="000F3A50"/>
    <w:rsid w:val="000F60F2"/>
    <w:rsid w:val="00100678"/>
    <w:rsid w:val="00101715"/>
    <w:rsid w:val="00107778"/>
    <w:rsid w:val="0011621D"/>
    <w:rsid w:val="00123132"/>
    <w:rsid w:val="001241BD"/>
    <w:rsid w:val="001247F2"/>
    <w:rsid w:val="001252B6"/>
    <w:rsid w:val="00131077"/>
    <w:rsid w:val="00132666"/>
    <w:rsid w:val="00132F30"/>
    <w:rsid w:val="0013693F"/>
    <w:rsid w:val="001376A2"/>
    <w:rsid w:val="00141719"/>
    <w:rsid w:val="0014218B"/>
    <w:rsid w:val="00145067"/>
    <w:rsid w:val="001505F0"/>
    <w:rsid w:val="001521CF"/>
    <w:rsid w:val="001530DD"/>
    <w:rsid w:val="001532F8"/>
    <w:rsid w:val="0016194A"/>
    <w:rsid w:val="00163682"/>
    <w:rsid w:val="00164D46"/>
    <w:rsid w:val="00164F06"/>
    <w:rsid w:val="0016518B"/>
    <w:rsid w:val="0016700C"/>
    <w:rsid w:val="00172508"/>
    <w:rsid w:val="001808DC"/>
    <w:rsid w:val="00181C42"/>
    <w:rsid w:val="001828B4"/>
    <w:rsid w:val="00187AC2"/>
    <w:rsid w:val="00190218"/>
    <w:rsid w:val="001904C2"/>
    <w:rsid w:val="00190FF0"/>
    <w:rsid w:val="001949CC"/>
    <w:rsid w:val="00196051"/>
    <w:rsid w:val="001968FD"/>
    <w:rsid w:val="00196F41"/>
    <w:rsid w:val="00196FFB"/>
    <w:rsid w:val="001A2744"/>
    <w:rsid w:val="001A6AE1"/>
    <w:rsid w:val="001A7FCE"/>
    <w:rsid w:val="001B2A4D"/>
    <w:rsid w:val="001B2F0E"/>
    <w:rsid w:val="001B549C"/>
    <w:rsid w:val="001B7400"/>
    <w:rsid w:val="001C0316"/>
    <w:rsid w:val="001C0547"/>
    <w:rsid w:val="001C134F"/>
    <w:rsid w:val="001C2311"/>
    <w:rsid w:val="001C3DB6"/>
    <w:rsid w:val="001C6CB4"/>
    <w:rsid w:val="001D1C59"/>
    <w:rsid w:val="001D2CB1"/>
    <w:rsid w:val="001D44AD"/>
    <w:rsid w:val="001D73CA"/>
    <w:rsid w:val="001E0019"/>
    <w:rsid w:val="001E0253"/>
    <w:rsid w:val="001E0BC6"/>
    <w:rsid w:val="001E314D"/>
    <w:rsid w:val="001E4397"/>
    <w:rsid w:val="001E607B"/>
    <w:rsid w:val="001E7197"/>
    <w:rsid w:val="001E7989"/>
    <w:rsid w:val="001F2FE4"/>
    <w:rsid w:val="002009CC"/>
    <w:rsid w:val="00204442"/>
    <w:rsid w:val="00213531"/>
    <w:rsid w:val="002136AA"/>
    <w:rsid w:val="002158A9"/>
    <w:rsid w:val="00217200"/>
    <w:rsid w:val="00220AD0"/>
    <w:rsid w:val="00220E5B"/>
    <w:rsid w:val="00225025"/>
    <w:rsid w:val="00233648"/>
    <w:rsid w:val="0023588C"/>
    <w:rsid w:val="0023694D"/>
    <w:rsid w:val="00243E41"/>
    <w:rsid w:val="00244CB4"/>
    <w:rsid w:val="00246BAC"/>
    <w:rsid w:val="00250809"/>
    <w:rsid w:val="002511D8"/>
    <w:rsid w:val="00252625"/>
    <w:rsid w:val="0025428F"/>
    <w:rsid w:val="00261B0A"/>
    <w:rsid w:val="00261C14"/>
    <w:rsid w:val="002622C5"/>
    <w:rsid w:val="00262B16"/>
    <w:rsid w:val="00262DBD"/>
    <w:rsid w:val="00263E34"/>
    <w:rsid w:val="00263E93"/>
    <w:rsid w:val="00267BFD"/>
    <w:rsid w:val="002702D3"/>
    <w:rsid w:val="0027435B"/>
    <w:rsid w:val="00276D98"/>
    <w:rsid w:val="002770A8"/>
    <w:rsid w:val="002829AB"/>
    <w:rsid w:val="00282E80"/>
    <w:rsid w:val="0028320A"/>
    <w:rsid w:val="00284726"/>
    <w:rsid w:val="00284947"/>
    <w:rsid w:val="00284E61"/>
    <w:rsid w:val="00287C8C"/>
    <w:rsid w:val="00290094"/>
    <w:rsid w:val="00294195"/>
    <w:rsid w:val="00294522"/>
    <w:rsid w:val="00296933"/>
    <w:rsid w:val="002A0359"/>
    <w:rsid w:val="002A4EAD"/>
    <w:rsid w:val="002B03DE"/>
    <w:rsid w:val="002B08EA"/>
    <w:rsid w:val="002B174C"/>
    <w:rsid w:val="002B1924"/>
    <w:rsid w:val="002B32A3"/>
    <w:rsid w:val="002B35D3"/>
    <w:rsid w:val="002B70B9"/>
    <w:rsid w:val="002B7C0A"/>
    <w:rsid w:val="002C19ED"/>
    <w:rsid w:val="002C336A"/>
    <w:rsid w:val="002C4A3E"/>
    <w:rsid w:val="002C4F51"/>
    <w:rsid w:val="002C663C"/>
    <w:rsid w:val="002C703D"/>
    <w:rsid w:val="002D18DB"/>
    <w:rsid w:val="002D2E21"/>
    <w:rsid w:val="002D4222"/>
    <w:rsid w:val="002D4FA0"/>
    <w:rsid w:val="002D5621"/>
    <w:rsid w:val="002D5B4E"/>
    <w:rsid w:val="002D7919"/>
    <w:rsid w:val="002D7F37"/>
    <w:rsid w:val="002E0B54"/>
    <w:rsid w:val="002E0BF8"/>
    <w:rsid w:val="002E1C2B"/>
    <w:rsid w:val="002E21D6"/>
    <w:rsid w:val="002E2272"/>
    <w:rsid w:val="002E6852"/>
    <w:rsid w:val="002F15CB"/>
    <w:rsid w:val="002F1DFA"/>
    <w:rsid w:val="002F25EA"/>
    <w:rsid w:val="002F369E"/>
    <w:rsid w:val="00301E16"/>
    <w:rsid w:val="00307997"/>
    <w:rsid w:val="00310249"/>
    <w:rsid w:val="00315471"/>
    <w:rsid w:val="00320C0E"/>
    <w:rsid w:val="00323787"/>
    <w:rsid w:val="00323A7F"/>
    <w:rsid w:val="00324A5D"/>
    <w:rsid w:val="00331712"/>
    <w:rsid w:val="003358D6"/>
    <w:rsid w:val="0033664C"/>
    <w:rsid w:val="00336BE3"/>
    <w:rsid w:val="00340363"/>
    <w:rsid w:val="00340FEF"/>
    <w:rsid w:val="00344EE3"/>
    <w:rsid w:val="003452E0"/>
    <w:rsid w:val="003504D2"/>
    <w:rsid w:val="0035334F"/>
    <w:rsid w:val="00353E2B"/>
    <w:rsid w:val="00355BE7"/>
    <w:rsid w:val="00357E79"/>
    <w:rsid w:val="003662EB"/>
    <w:rsid w:val="003720EF"/>
    <w:rsid w:val="00372D69"/>
    <w:rsid w:val="00373990"/>
    <w:rsid w:val="00376C99"/>
    <w:rsid w:val="003777BB"/>
    <w:rsid w:val="00377EE5"/>
    <w:rsid w:val="00380178"/>
    <w:rsid w:val="00383640"/>
    <w:rsid w:val="00384136"/>
    <w:rsid w:val="00384240"/>
    <w:rsid w:val="00385AA3"/>
    <w:rsid w:val="003862B8"/>
    <w:rsid w:val="0038633D"/>
    <w:rsid w:val="0038670A"/>
    <w:rsid w:val="00386744"/>
    <w:rsid w:val="00386FDA"/>
    <w:rsid w:val="00391578"/>
    <w:rsid w:val="00396413"/>
    <w:rsid w:val="003A0E86"/>
    <w:rsid w:val="003A1BE5"/>
    <w:rsid w:val="003A2420"/>
    <w:rsid w:val="003A336E"/>
    <w:rsid w:val="003A3EF3"/>
    <w:rsid w:val="003A5FB7"/>
    <w:rsid w:val="003A6519"/>
    <w:rsid w:val="003A6B2A"/>
    <w:rsid w:val="003B0ACF"/>
    <w:rsid w:val="003B0F31"/>
    <w:rsid w:val="003B324D"/>
    <w:rsid w:val="003B6704"/>
    <w:rsid w:val="003C040B"/>
    <w:rsid w:val="003C1054"/>
    <w:rsid w:val="003C43AF"/>
    <w:rsid w:val="003C5DAF"/>
    <w:rsid w:val="003C6406"/>
    <w:rsid w:val="003C6492"/>
    <w:rsid w:val="003C6EC6"/>
    <w:rsid w:val="003C70D4"/>
    <w:rsid w:val="003C75C0"/>
    <w:rsid w:val="003D09F0"/>
    <w:rsid w:val="003D1508"/>
    <w:rsid w:val="003D18DD"/>
    <w:rsid w:val="003D2649"/>
    <w:rsid w:val="003D44E7"/>
    <w:rsid w:val="003D7D15"/>
    <w:rsid w:val="003E05AC"/>
    <w:rsid w:val="003E1CDF"/>
    <w:rsid w:val="003E1EF2"/>
    <w:rsid w:val="003E4A22"/>
    <w:rsid w:val="003E5C33"/>
    <w:rsid w:val="003E6687"/>
    <w:rsid w:val="003E6709"/>
    <w:rsid w:val="003E6C1C"/>
    <w:rsid w:val="003F0F64"/>
    <w:rsid w:val="003F2541"/>
    <w:rsid w:val="003F4729"/>
    <w:rsid w:val="004013D3"/>
    <w:rsid w:val="00406844"/>
    <w:rsid w:val="00410DA8"/>
    <w:rsid w:val="00410EFF"/>
    <w:rsid w:val="00411EA7"/>
    <w:rsid w:val="0041230D"/>
    <w:rsid w:val="00412506"/>
    <w:rsid w:val="00414D49"/>
    <w:rsid w:val="00416041"/>
    <w:rsid w:val="004207F2"/>
    <w:rsid w:val="00422685"/>
    <w:rsid w:val="004241BD"/>
    <w:rsid w:val="00426021"/>
    <w:rsid w:val="00431B07"/>
    <w:rsid w:val="00431D01"/>
    <w:rsid w:val="00431D29"/>
    <w:rsid w:val="004358FD"/>
    <w:rsid w:val="00440B5C"/>
    <w:rsid w:val="004429AF"/>
    <w:rsid w:val="00444F99"/>
    <w:rsid w:val="00452752"/>
    <w:rsid w:val="004579E2"/>
    <w:rsid w:val="00463548"/>
    <w:rsid w:val="00466992"/>
    <w:rsid w:val="00474E69"/>
    <w:rsid w:val="0047559B"/>
    <w:rsid w:val="00476A06"/>
    <w:rsid w:val="004810A3"/>
    <w:rsid w:val="0048285A"/>
    <w:rsid w:val="0048350F"/>
    <w:rsid w:val="004852FE"/>
    <w:rsid w:val="00485B9A"/>
    <w:rsid w:val="00487146"/>
    <w:rsid w:val="00490894"/>
    <w:rsid w:val="004918EF"/>
    <w:rsid w:val="0049245B"/>
    <w:rsid w:val="004942DE"/>
    <w:rsid w:val="00494D50"/>
    <w:rsid w:val="00496582"/>
    <w:rsid w:val="00497115"/>
    <w:rsid w:val="004A0C39"/>
    <w:rsid w:val="004A34D8"/>
    <w:rsid w:val="004A3FF1"/>
    <w:rsid w:val="004A46E6"/>
    <w:rsid w:val="004A47E9"/>
    <w:rsid w:val="004A4EF5"/>
    <w:rsid w:val="004A5256"/>
    <w:rsid w:val="004B410F"/>
    <w:rsid w:val="004B570F"/>
    <w:rsid w:val="004B6A3D"/>
    <w:rsid w:val="004B6D43"/>
    <w:rsid w:val="004C1509"/>
    <w:rsid w:val="004C1E1E"/>
    <w:rsid w:val="004C59E3"/>
    <w:rsid w:val="004C6386"/>
    <w:rsid w:val="004C6DDC"/>
    <w:rsid w:val="004D0145"/>
    <w:rsid w:val="004D1037"/>
    <w:rsid w:val="004D4DF6"/>
    <w:rsid w:val="004D6506"/>
    <w:rsid w:val="004D7053"/>
    <w:rsid w:val="004E0090"/>
    <w:rsid w:val="004E0183"/>
    <w:rsid w:val="004E2F5F"/>
    <w:rsid w:val="004E4F53"/>
    <w:rsid w:val="004E6105"/>
    <w:rsid w:val="004F37FD"/>
    <w:rsid w:val="004F39B7"/>
    <w:rsid w:val="004F547C"/>
    <w:rsid w:val="004F6E13"/>
    <w:rsid w:val="004F78CE"/>
    <w:rsid w:val="004F7EAA"/>
    <w:rsid w:val="0050148F"/>
    <w:rsid w:val="00501B82"/>
    <w:rsid w:val="005037B7"/>
    <w:rsid w:val="00504B8D"/>
    <w:rsid w:val="005055C8"/>
    <w:rsid w:val="0050602E"/>
    <w:rsid w:val="0050714D"/>
    <w:rsid w:val="00510218"/>
    <w:rsid w:val="00511A1D"/>
    <w:rsid w:val="00512B9A"/>
    <w:rsid w:val="00515B74"/>
    <w:rsid w:val="005161BB"/>
    <w:rsid w:val="00516AC4"/>
    <w:rsid w:val="00516EE7"/>
    <w:rsid w:val="00520121"/>
    <w:rsid w:val="00525412"/>
    <w:rsid w:val="00525871"/>
    <w:rsid w:val="00527826"/>
    <w:rsid w:val="00535199"/>
    <w:rsid w:val="00537605"/>
    <w:rsid w:val="00543E6D"/>
    <w:rsid w:val="005443C5"/>
    <w:rsid w:val="00550033"/>
    <w:rsid w:val="00553482"/>
    <w:rsid w:val="0055386D"/>
    <w:rsid w:val="00554C63"/>
    <w:rsid w:val="0056089C"/>
    <w:rsid w:val="00561748"/>
    <w:rsid w:val="00565B90"/>
    <w:rsid w:val="005676A1"/>
    <w:rsid w:val="00581BDB"/>
    <w:rsid w:val="00583BEF"/>
    <w:rsid w:val="00587760"/>
    <w:rsid w:val="005878CF"/>
    <w:rsid w:val="0059024A"/>
    <w:rsid w:val="00593580"/>
    <w:rsid w:val="00593660"/>
    <w:rsid w:val="005957B8"/>
    <w:rsid w:val="00597F51"/>
    <w:rsid w:val="005A05D8"/>
    <w:rsid w:val="005A1F07"/>
    <w:rsid w:val="005A3569"/>
    <w:rsid w:val="005A5452"/>
    <w:rsid w:val="005A7844"/>
    <w:rsid w:val="005A7881"/>
    <w:rsid w:val="005B0736"/>
    <w:rsid w:val="005B2354"/>
    <w:rsid w:val="005B2603"/>
    <w:rsid w:val="005B4492"/>
    <w:rsid w:val="005B4773"/>
    <w:rsid w:val="005B5D76"/>
    <w:rsid w:val="005B68D4"/>
    <w:rsid w:val="005C3AAF"/>
    <w:rsid w:val="005C5B70"/>
    <w:rsid w:val="005D043D"/>
    <w:rsid w:val="005D04E5"/>
    <w:rsid w:val="005D5F5F"/>
    <w:rsid w:val="005D7074"/>
    <w:rsid w:val="005E0515"/>
    <w:rsid w:val="005E18C2"/>
    <w:rsid w:val="005E29B8"/>
    <w:rsid w:val="005E2D21"/>
    <w:rsid w:val="005E7FCF"/>
    <w:rsid w:val="005F226C"/>
    <w:rsid w:val="00601B12"/>
    <w:rsid w:val="0060303F"/>
    <w:rsid w:val="0060388A"/>
    <w:rsid w:val="00603C09"/>
    <w:rsid w:val="0060464B"/>
    <w:rsid w:val="0060464F"/>
    <w:rsid w:val="006064C1"/>
    <w:rsid w:val="006117B2"/>
    <w:rsid w:val="0061486B"/>
    <w:rsid w:val="006151E1"/>
    <w:rsid w:val="006151F1"/>
    <w:rsid w:val="00615799"/>
    <w:rsid w:val="006170A7"/>
    <w:rsid w:val="0061721A"/>
    <w:rsid w:val="00622E18"/>
    <w:rsid w:val="00623A29"/>
    <w:rsid w:val="006243C3"/>
    <w:rsid w:val="00625386"/>
    <w:rsid w:val="00626B13"/>
    <w:rsid w:val="006315F7"/>
    <w:rsid w:val="00636F4E"/>
    <w:rsid w:val="006408F6"/>
    <w:rsid w:val="00645B40"/>
    <w:rsid w:val="00646236"/>
    <w:rsid w:val="00647FBC"/>
    <w:rsid w:val="00650833"/>
    <w:rsid w:val="006513C3"/>
    <w:rsid w:val="0065346B"/>
    <w:rsid w:val="0065355D"/>
    <w:rsid w:val="0065735E"/>
    <w:rsid w:val="0066012A"/>
    <w:rsid w:val="006642D1"/>
    <w:rsid w:val="0066513E"/>
    <w:rsid w:val="00665B37"/>
    <w:rsid w:val="00665CE3"/>
    <w:rsid w:val="00667E40"/>
    <w:rsid w:val="00667FEB"/>
    <w:rsid w:val="00671C94"/>
    <w:rsid w:val="006733A9"/>
    <w:rsid w:val="0067476E"/>
    <w:rsid w:val="00674D1F"/>
    <w:rsid w:val="006759A9"/>
    <w:rsid w:val="00677C27"/>
    <w:rsid w:val="006808F5"/>
    <w:rsid w:val="00681D99"/>
    <w:rsid w:val="00681FD1"/>
    <w:rsid w:val="00682A7D"/>
    <w:rsid w:val="00684CC7"/>
    <w:rsid w:val="00685BA6"/>
    <w:rsid w:val="00687CD1"/>
    <w:rsid w:val="00691B72"/>
    <w:rsid w:val="00691E12"/>
    <w:rsid w:val="00692060"/>
    <w:rsid w:val="0069226D"/>
    <w:rsid w:val="00692EF2"/>
    <w:rsid w:val="006936E7"/>
    <w:rsid w:val="006A2422"/>
    <w:rsid w:val="006A29C5"/>
    <w:rsid w:val="006A3829"/>
    <w:rsid w:val="006A3BDE"/>
    <w:rsid w:val="006A3CED"/>
    <w:rsid w:val="006A4F36"/>
    <w:rsid w:val="006A563E"/>
    <w:rsid w:val="006A7DFC"/>
    <w:rsid w:val="006B3AB5"/>
    <w:rsid w:val="006B50A4"/>
    <w:rsid w:val="006B6085"/>
    <w:rsid w:val="006B6E1C"/>
    <w:rsid w:val="006B7961"/>
    <w:rsid w:val="006C09F3"/>
    <w:rsid w:val="006C0ECF"/>
    <w:rsid w:val="006C5723"/>
    <w:rsid w:val="006C67D2"/>
    <w:rsid w:val="006D2A29"/>
    <w:rsid w:val="006D32AC"/>
    <w:rsid w:val="006D3345"/>
    <w:rsid w:val="006D47C7"/>
    <w:rsid w:val="006D4FD1"/>
    <w:rsid w:val="006D5B69"/>
    <w:rsid w:val="006E255F"/>
    <w:rsid w:val="006F439B"/>
    <w:rsid w:val="006F4864"/>
    <w:rsid w:val="006F7746"/>
    <w:rsid w:val="0070046D"/>
    <w:rsid w:val="007007AD"/>
    <w:rsid w:val="00701A4C"/>
    <w:rsid w:val="00702584"/>
    <w:rsid w:val="007038C3"/>
    <w:rsid w:val="00704793"/>
    <w:rsid w:val="007078EE"/>
    <w:rsid w:val="00710E58"/>
    <w:rsid w:val="00711A4E"/>
    <w:rsid w:val="00715BE0"/>
    <w:rsid w:val="0071660F"/>
    <w:rsid w:val="007170E5"/>
    <w:rsid w:val="0071715F"/>
    <w:rsid w:val="007171E9"/>
    <w:rsid w:val="007224ED"/>
    <w:rsid w:val="007255F5"/>
    <w:rsid w:val="00733174"/>
    <w:rsid w:val="00734309"/>
    <w:rsid w:val="007366A7"/>
    <w:rsid w:val="00737A47"/>
    <w:rsid w:val="007401F2"/>
    <w:rsid w:val="00741755"/>
    <w:rsid w:val="007424B0"/>
    <w:rsid w:val="00743F4A"/>
    <w:rsid w:val="00744D94"/>
    <w:rsid w:val="00746746"/>
    <w:rsid w:val="0074752A"/>
    <w:rsid w:val="00750AC9"/>
    <w:rsid w:val="0075128A"/>
    <w:rsid w:val="00751FCB"/>
    <w:rsid w:val="00753B9D"/>
    <w:rsid w:val="00753D2D"/>
    <w:rsid w:val="00754799"/>
    <w:rsid w:val="00754C4F"/>
    <w:rsid w:val="00755C57"/>
    <w:rsid w:val="00756706"/>
    <w:rsid w:val="0076133C"/>
    <w:rsid w:val="007618EC"/>
    <w:rsid w:val="00762098"/>
    <w:rsid w:val="00764F52"/>
    <w:rsid w:val="00765445"/>
    <w:rsid w:val="00765F74"/>
    <w:rsid w:val="007704F6"/>
    <w:rsid w:val="00770947"/>
    <w:rsid w:val="007726B6"/>
    <w:rsid w:val="00775530"/>
    <w:rsid w:val="007762D8"/>
    <w:rsid w:val="00786D46"/>
    <w:rsid w:val="00786E59"/>
    <w:rsid w:val="00787BE5"/>
    <w:rsid w:val="00790AE2"/>
    <w:rsid w:val="00791DE4"/>
    <w:rsid w:val="007921F2"/>
    <w:rsid w:val="0079394F"/>
    <w:rsid w:val="00794482"/>
    <w:rsid w:val="00794A19"/>
    <w:rsid w:val="0079552C"/>
    <w:rsid w:val="007966E6"/>
    <w:rsid w:val="007A0440"/>
    <w:rsid w:val="007A0F2F"/>
    <w:rsid w:val="007A213D"/>
    <w:rsid w:val="007A26A1"/>
    <w:rsid w:val="007A29F2"/>
    <w:rsid w:val="007B02C7"/>
    <w:rsid w:val="007B21D6"/>
    <w:rsid w:val="007B3081"/>
    <w:rsid w:val="007B347D"/>
    <w:rsid w:val="007B4E93"/>
    <w:rsid w:val="007C04D2"/>
    <w:rsid w:val="007C0E20"/>
    <w:rsid w:val="007C31EB"/>
    <w:rsid w:val="007C37FC"/>
    <w:rsid w:val="007C6CD7"/>
    <w:rsid w:val="007C6D83"/>
    <w:rsid w:val="007C7431"/>
    <w:rsid w:val="007C75D3"/>
    <w:rsid w:val="007D0A44"/>
    <w:rsid w:val="007D289E"/>
    <w:rsid w:val="007D2F89"/>
    <w:rsid w:val="007D387F"/>
    <w:rsid w:val="007D4E54"/>
    <w:rsid w:val="007D7376"/>
    <w:rsid w:val="007D7A4B"/>
    <w:rsid w:val="007E0EA5"/>
    <w:rsid w:val="007E1C2C"/>
    <w:rsid w:val="007E277B"/>
    <w:rsid w:val="007E4966"/>
    <w:rsid w:val="007E4CF0"/>
    <w:rsid w:val="007E572C"/>
    <w:rsid w:val="007F0DBF"/>
    <w:rsid w:val="007F52B2"/>
    <w:rsid w:val="00802F39"/>
    <w:rsid w:val="0080401C"/>
    <w:rsid w:val="00805325"/>
    <w:rsid w:val="00806162"/>
    <w:rsid w:val="008072E7"/>
    <w:rsid w:val="00807616"/>
    <w:rsid w:val="00814B68"/>
    <w:rsid w:val="00817465"/>
    <w:rsid w:val="00817CA6"/>
    <w:rsid w:val="00817FA3"/>
    <w:rsid w:val="00822FB5"/>
    <w:rsid w:val="008235DF"/>
    <w:rsid w:val="00823AD4"/>
    <w:rsid w:val="00824001"/>
    <w:rsid w:val="008265BF"/>
    <w:rsid w:val="00827622"/>
    <w:rsid w:val="00827893"/>
    <w:rsid w:val="00830723"/>
    <w:rsid w:val="00831BCF"/>
    <w:rsid w:val="0083372A"/>
    <w:rsid w:val="00837F63"/>
    <w:rsid w:val="008424EA"/>
    <w:rsid w:val="00842583"/>
    <w:rsid w:val="008432D1"/>
    <w:rsid w:val="00843B48"/>
    <w:rsid w:val="00844844"/>
    <w:rsid w:val="008500A1"/>
    <w:rsid w:val="00851DEF"/>
    <w:rsid w:val="00852E09"/>
    <w:rsid w:val="00853685"/>
    <w:rsid w:val="00853FBC"/>
    <w:rsid w:val="00854DE4"/>
    <w:rsid w:val="008563C8"/>
    <w:rsid w:val="008577C4"/>
    <w:rsid w:val="0086291A"/>
    <w:rsid w:val="0086313C"/>
    <w:rsid w:val="008650AD"/>
    <w:rsid w:val="00865677"/>
    <w:rsid w:val="0086571D"/>
    <w:rsid w:val="008666C6"/>
    <w:rsid w:val="008670A1"/>
    <w:rsid w:val="00872E18"/>
    <w:rsid w:val="00873B4D"/>
    <w:rsid w:val="00874BF6"/>
    <w:rsid w:val="00876CFB"/>
    <w:rsid w:val="00881FE3"/>
    <w:rsid w:val="00882A10"/>
    <w:rsid w:val="00882F84"/>
    <w:rsid w:val="00883186"/>
    <w:rsid w:val="00883B03"/>
    <w:rsid w:val="008849E8"/>
    <w:rsid w:val="00884E1D"/>
    <w:rsid w:val="008850EA"/>
    <w:rsid w:val="00887A4C"/>
    <w:rsid w:val="008913B7"/>
    <w:rsid w:val="00897ADD"/>
    <w:rsid w:val="008A146D"/>
    <w:rsid w:val="008A54C6"/>
    <w:rsid w:val="008B636A"/>
    <w:rsid w:val="008B6717"/>
    <w:rsid w:val="008B7422"/>
    <w:rsid w:val="008C1254"/>
    <w:rsid w:val="008C16EE"/>
    <w:rsid w:val="008C1A3B"/>
    <w:rsid w:val="008C4160"/>
    <w:rsid w:val="008C686A"/>
    <w:rsid w:val="008C7044"/>
    <w:rsid w:val="008C7331"/>
    <w:rsid w:val="008C750A"/>
    <w:rsid w:val="008D0049"/>
    <w:rsid w:val="008D0655"/>
    <w:rsid w:val="008D1A7E"/>
    <w:rsid w:val="008D31BF"/>
    <w:rsid w:val="008D50B6"/>
    <w:rsid w:val="008D66B4"/>
    <w:rsid w:val="008D67C5"/>
    <w:rsid w:val="008D6BAC"/>
    <w:rsid w:val="008D6E92"/>
    <w:rsid w:val="008E0D15"/>
    <w:rsid w:val="008E2205"/>
    <w:rsid w:val="008E3A2F"/>
    <w:rsid w:val="008E5380"/>
    <w:rsid w:val="008E638E"/>
    <w:rsid w:val="008E716C"/>
    <w:rsid w:val="008F2D1F"/>
    <w:rsid w:val="008F4E19"/>
    <w:rsid w:val="008F66AA"/>
    <w:rsid w:val="008F7DD5"/>
    <w:rsid w:val="009016AA"/>
    <w:rsid w:val="0091148E"/>
    <w:rsid w:val="00911AC2"/>
    <w:rsid w:val="00912F1A"/>
    <w:rsid w:val="00913638"/>
    <w:rsid w:val="0091594E"/>
    <w:rsid w:val="00915D73"/>
    <w:rsid w:val="00915F0D"/>
    <w:rsid w:val="009166A5"/>
    <w:rsid w:val="009215CA"/>
    <w:rsid w:val="009220BE"/>
    <w:rsid w:val="00922A66"/>
    <w:rsid w:val="00922F52"/>
    <w:rsid w:val="00924D0E"/>
    <w:rsid w:val="00927E72"/>
    <w:rsid w:val="00931659"/>
    <w:rsid w:val="009336A7"/>
    <w:rsid w:val="00935911"/>
    <w:rsid w:val="00935C36"/>
    <w:rsid w:val="00940795"/>
    <w:rsid w:val="0094531A"/>
    <w:rsid w:val="009467A7"/>
    <w:rsid w:val="009504C2"/>
    <w:rsid w:val="0095351D"/>
    <w:rsid w:val="00954570"/>
    <w:rsid w:val="00957BD7"/>
    <w:rsid w:val="009608C7"/>
    <w:rsid w:val="00961BA3"/>
    <w:rsid w:val="00964A4F"/>
    <w:rsid w:val="0096687D"/>
    <w:rsid w:val="00966CFE"/>
    <w:rsid w:val="0097075B"/>
    <w:rsid w:val="009709BA"/>
    <w:rsid w:val="0097594F"/>
    <w:rsid w:val="00980A24"/>
    <w:rsid w:val="00981EB0"/>
    <w:rsid w:val="00983563"/>
    <w:rsid w:val="0098484A"/>
    <w:rsid w:val="00984AE8"/>
    <w:rsid w:val="00984EBF"/>
    <w:rsid w:val="0098610C"/>
    <w:rsid w:val="00986417"/>
    <w:rsid w:val="00987214"/>
    <w:rsid w:val="00991CF4"/>
    <w:rsid w:val="0099452C"/>
    <w:rsid w:val="00994AC7"/>
    <w:rsid w:val="009A02E3"/>
    <w:rsid w:val="009A0A3C"/>
    <w:rsid w:val="009A0A49"/>
    <w:rsid w:val="009A19EC"/>
    <w:rsid w:val="009A1F20"/>
    <w:rsid w:val="009A3391"/>
    <w:rsid w:val="009A3A51"/>
    <w:rsid w:val="009A42E6"/>
    <w:rsid w:val="009A4B72"/>
    <w:rsid w:val="009A4EDB"/>
    <w:rsid w:val="009A504F"/>
    <w:rsid w:val="009B1BB7"/>
    <w:rsid w:val="009B4F51"/>
    <w:rsid w:val="009B4FA5"/>
    <w:rsid w:val="009B6CEB"/>
    <w:rsid w:val="009C1138"/>
    <w:rsid w:val="009C15F5"/>
    <w:rsid w:val="009C4B94"/>
    <w:rsid w:val="009C5E35"/>
    <w:rsid w:val="009C78C1"/>
    <w:rsid w:val="009D12D5"/>
    <w:rsid w:val="009D32E3"/>
    <w:rsid w:val="009D4785"/>
    <w:rsid w:val="009D60C6"/>
    <w:rsid w:val="009E1318"/>
    <w:rsid w:val="009E5067"/>
    <w:rsid w:val="009E5D6D"/>
    <w:rsid w:val="009E63CC"/>
    <w:rsid w:val="009F018F"/>
    <w:rsid w:val="009F139D"/>
    <w:rsid w:val="009F15A5"/>
    <w:rsid w:val="009F57C7"/>
    <w:rsid w:val="009F67F8"/>
    <w:rsid w:val="009F7229"/>
    <w:rsid w:val="00A0212C"/>
    <w:rsid w:val="00A02963"/>
    <w:rsid w:val="00A06856"/>
    <w:rsid w:val="00A11216"/>
    <w:rsid w:val="00A113E0"/>
    <w:rsid w:val="00A1177B"/>
    <w:rsid w:val="00A13277"/>
    <w:rsid w:val="00A16F71"/>
    <w:rsid w:val="00A20761"/>
    <w:rsid w:val="00A20B4C"/>
    <w:rsid w:val="00A22C75"/>
    <w:rsid w:val="00A23ED3"/>
    <w:rsid w:val="00A247F3"/>
    <w:rsid w:val="00A25953"/>
    <w:rsid w:val="00A26427"/>
    <w:rsid w:val="00A26BB7"/>
    <w:rsid w:val="00A26D36"/>
    <w:rsid w:val="00A27D68"/>
    <w:rsid w:val="00A3102C"/>
    <w:rsid w:val="00A31F69"/>
    <w:rsid w:val="00A36B6E"/>
    <w:rsid w:val="00A4002C"/>
    <w:rsid w:val="00A40DB2"/>
    <w:rsid w:val="00A41958"/>
    <w:rsid w:val="00A4320A"/>
    <w:rsid w:val="00A44696"/>
    <w:rsid w:val="00A4478C"/>
    <w:rsid w:val="00A51AF6"/>
    <w:rsid w:val="00A53EBA"/>
    <w:rsid w:val="00A54E03"/>
    <w:rsid w:val="00A55E79"/>
    <w:rsid w:val="00A56112"/>
    <w:rsid w:val="00A56DAA"/>
    <w:rsid w:val="00A60FBE"/>
    <w:rsid w:val="00A63600"/>
    <w:rsid w:val="00A63828"/>
    <w:rsid w:val="00A663AD"/>
    <w:rsid w:val="00A67DCE"/>
    <w:rsid w:val="00A71855"/>
    <w:rsid w:val="00A71C84"/>
    <w:rsid w:val="00A75572"/>
    <w:rsid w:val="00A75ADE"/>
    <w:rsid w:val="00A80300"/>
    <w:rsid w:val="00A82175"/>
    <w:rsid w:val="00A825B6"/>
    <w:rsid w:val="00A83E15"/>
    <w:rsid w:val="00A844BC"/>
    <w:rsid w:val="00A86BCF"/>
    <w:rsid w:val="00A87D84"/>
    <w:rsid w:val="00A91AC4"/>
    <w:rsid w:val="00A93D05"/>
    <w:rsid w:val="00A966F1"/>
    <w:rsid w:val="00A9679F"/>
    <w:rsid w:val="00A96F63"/>
    <w:rsid w:val="00AA0FCE"/>
    <w:rsid w:val="00AA26A1"/>
    <w:rsid w:val="00AA3DBF"/>
    <w:rsid w:val="00AA53D2"/>
    <w:rsid w:val="00AB05BD"/>
    <w:rsid w:val="00AB0D95"/>
    <w:rsid w:val="00AB0EFB"/>
    <w:rsid w:val="00AB1B86"/>
    <w:rsid w:val="00AB2127"/>
    <w:rsid w:val="00AB5529"/>
    <w:rsid w:val="00AB5C23"/>
    <w:rsid w:val="00AB6C80"/>
    <w:rsid w:val="00AC1500"/>
    <w:rsid w:val="00AC1A97"/>
    <w:rsid w:val="00AC310D"/>
    <w:rsid w:val="00AC3490"/>
    <w:rsid w:val="00AC48AA"/>
    <w:rsid w:val="00AC6CDD"/>
    <w:rsid w:val="00AC78CC"/>
    <w:rsid w:val="00AD1BA3"/>
    <w:rsid w:val="00AD5A3C"/>
    <w:rsid w:val="00AE0F9B"/>
    <w:rsid w:val="00AE43F9"/>
    <w:rsid w:val="00AF0635"/>
    <w:rsid w:val="00AF153F"/>
    <w:rsid w:val="00AF2BC5"/>
    <w:rsid w:val="00AF36A7"/>
    <w:rsid w:val="00AF3AE9"/>
    <w:rsid w:val="00AF403F"/>
    <w:rsid w:val="00AF5CE6"/>
    <w:rsid w:val="00AF69B9"/>
    <w:rsid w:val="00AF7DA0"/>
    <w:rsid w:val="00B058EE"/>
    <w:rsid w:val="00B0679C"/>
    <w:rsid w:val="00B104D8"/>
    <w:rsid w:val="00B11C3F"/>
    <w:rsid w:val="00B12CAB"/>
    <w:rsid w:val="00B12EAE"/>
    <w:rsid w:val="00B156C5"/>
    <w:rsid w:val="00B17DA0"/>
    <w:rsid w:val="00B210C7"/>
    <w:rsid w:val="00B21981"/>
    <w:rsid w:val="00B2238B"/>
    <w:rsid w:val="00B2307C"/>
    <w:rsid w:val="00B2412E"/>
    <w:rsid w:val="00B24269"/>
    <w:rsid w:val="00B24E33"/>
    <w:rsid w:val="00B26835"/>
    <w:rsid w:val="00B34552"/>
    <w:rsid w:val="00B34F10"/>
    <w:rsid w:val="00B379AB"/>
    <w:rsid w:val="00B40AC7"/>
    <w:rsid w:val="00B4132B"/>
    <w:rsid w:val="00B44EA0"/>
    <w:rsid w:val="00B45508"/>
    <w:rsid w:val="00B50D07"/>
    <w:rsid w:val="00B5345E"/>
    <w:rsid w:val="00B5718C"/>
    <w:rsid w:val="00B57E45"/>
    <w:rsid w:val="00B609C7"/>
    <w:rsid w:val="00B612F0"/>
    <w:rsid w:val="00B62117"/>
    <w:rsid w:val="00B63263"/>
    <w:rsid w:val="00B63D31"/>
    <w:rsid w:val="00B642F4"/>
    <w:rsid w:val="00B64DE4"/>
    <w:rsid w:val="00B65815"/>
    <w:rsid w:val="00B662A9"/>
    <w:rsid w:val="00B6732B"/>
    <w:rsid w:val="00B67386"/>
    <w:rsid w:val="00B704F5"/>
    <w:rsid w:val="00B70D8A"/>
    <w:rsid w:val="00B72D8A"/>
    <w:rsid w:val="00B749F8"/>
    <w:rsid w:val="00B7519E"/>
    <w:rsid w:val="00B773C5"/>
    <w:rsid w:val="00B779F0"/>
    <w:rsid w:val="00B8088F"/>
    <w:rsid w:val="00B82F6D"/>
    <w:rsid w:val="00B844BB"/>
    <w:rsid w:val="00B85B30"/>
    <w:rsid w:val="00B86C85"/>
    <w:rsid w:val="00B87238"/>
    <w:rsid w:val="00B919B9"/>
    <w:rsid w:val="00B9224D"/>
    <w:rsid w:val="00B92EE3"/>
    <w:rsid w:val="00B93C32"/>
    <w:rsid w:val="00B9622E"/>
    <w:rsid w:val="00B97B83"/>
    <w:rsid w:val="00BA0F6D"/>
    <w:rsid w:val="00BA12DB"/>
    <w:rsid w:val="00BA31D3"/>
    <w:rsid w:val="00BA393F"/>
    <w:rsid w:val="00BA39FE"/>
    <w:rsid w:val="00BA532F"/>
    <w:rsid w:val="00BB348B"/>
    <w:rsid w:val="00BB406B"/>
    <w:rsid w:val="00BB6971"/>
    <w:rsid w:val="00BB7C9B"/>
    <w:rsid w:val="00BC0865"/>
    <w:rsid w:val="00BC154F"/>
    <w:rsid w:val="00BC1F94"/>
    <w:rsid w:val="00BC36EF"/>
    <w:rsid w:val="00BC5EF9"/>
    <w:rsid w:val="00BC60D7"/>
    <w:rsid w:val="00BC7407"/>
    <w:rsid w:val="00BD20EE"/>
    <w:rsid w:val="00BD616D"/>
    <w:rsid w:val="00BD653F"/>
    <w:rsid w:val="00BD6E69"/>
    <w:rsid w:val="00BE09F0"/>
    <w:rsid w:val="00BE1A4B"/>
    <w:rsid w:val="00BE3C11"/>
    <w:rsid w:val="00BE43E1"/>
    <w:rsid w:val="00BE56E2"/>
    <w:rsid w:val="00BE7689"/>
    <w:rsid w:val="00BF041C"/>
    <w:rsid w:val="00BF0CBB"/>
    <w:rsid w:val="00BF1CDB"/>
    <w:rsid w:val="00BF4AC9"/>
    <w:rsid w:val="00BF4C7D"/>
    <w:rsid w:val="00BF51E6"/>
    <w:rsid w:val="00BF5DBF"/>
    <w:rsid w:val="00BF635C"/>
    <w:rsid w:val="00BF7858"/>
    <w:rsid w:val="00C0153B"/>
    <w:rsid w:val="00C02BAE"/>
    <w:rsid w:val="00C0518D"/>
    <w:rsid w:val="00C1064C"/>
    <w:rsid w:val="00C10A1B"/>
    <w:rsid w:val="00C11616"/>
    <w:rsid w:val="00C14CAE"/>
    <w:rsid w:val="00C15C04"/>
    <w:rsid w:val="00C236E7"/>
    <w:rsid w:val="00C23F5F"/>
    <w:rsid w:val="00C24CED"/>
    <w:rsid w:val="00C26E3F"/>
    <w:rsid w:val="00C272BF"/>
    <w:rsid w:val="00C32982"/>
    <w:rsid w:val="00C33196"/>
    <w:rsid w:val="00C34372"/>
    <w:rsid w:val="00C361F1"/>
    <w:rsid w:val="00C36E94"/>
    <w:rsid w:val="00C377FB"/>
    <w:rsid w:val="00C37CB2"/>
    <w:rsid w:val="00C4069B"/>
    <w:rsid w:val="00C42FF6"/>
    <w:rsid w:val="00C4681B"/>
    <w:rsid w:val="00C471A5"/>
    <w:rsid w:val="00C47592"/>
    <w:rsid w:val="00C47EE4"/>
    <w:rsid w:val="00C544C8"/>
    <w:rsid w:val="00C5528D"/>
    <w:rsid w:val="00C553F1"/>
    <w:rsid w:val="00C556C3"/>
    <w:rsid w:val="00C56396"/>
    <w:rsid w:val="00C56402"/>
    <w:rsid w:val="00C56A1D"/>
    <w:rsid w:val="00C57C86"/>
    <w:rsid w:val="00C62828"/>
    <w:rsid w:val="00C63143"/>
    <w:rsid w:val="00C64DA4"/>
    <w:rsid w:val="00C70439"/>
    <w:rsid w:val="00C723D9"/>
    <w:rsid w:val="00C729AF"/>
    <w:rsid w:val="00C74481"/>
    <w:rsid w:val="00C747F7"/>
    <w:rsid w:val="00C7485D"/>
    <w:rsid w:val="00C74F75"/>
    <w:rsid w:val="00C762BA"/>
    <w:rsid w:val="00C777E7"/>
    <w:rsid w:val="00C77FD5"/>
    <w:rsid w:val="00C8088F"/>
    <w:rsid w:val="00C81297"/>
    <w:rsid w:val="00C823F7"/>
    <w:rsid w:val="00C84037"/>
    <w:rsid w:val="00C85EBF"/>
    <w:rsid w:val="00C86395"/>
    <w:rsid w:val="00C867F0"/>
    <w:rsid w:val="00C87FFE"/>
    <w:rsid w:val="00C90DC7"/>
    <w:rsid w:val="00C91741"/>
    <w:rsid w:val="00C92200"/>
    <w:rsid w:val="00C92863"/>
    <w:rsid w:val="00C92C64"/>
    <w:rsid w:val="00CA0619"/>
    <w:rsid w:val="00CA175A"/>
    <w:rsid w:val="00CA21B7"/>
    <w:rsid w:val="00CA2AB5"/>
    <w:rsid w:val="00CA378D"/>
    <w:rsid w:val="00CB165C"/>
    <w:rsid w:val="00CB17DB"/>
    <w:rsid w:val="00CB297D"/>
    <w:rsid w:val="00CB42A5"/>
    <w:rsid w:val="00CB776B"/>
    <w:rsid w:val="00CC2EC4"/>
    <w:rsid w:val="00CC3618"/>
    <w:rsid w:val="00CC4A1D"/>
    <w:rsid w:val="00CC775F"/>
    <w:rsid w:val="00CD105A"/>
    <w:rsid w:val="00CD35AB"/>
    <w:rsid w:val="00CD378B"/>
    <w:rsid w:val="00CD387A"/>
    <w:rsid w:val="00CD4559"/>
    <w:rsid w:val="00CD59D8"/>
    <w:rsid w:val="00CE4744"/>
    <w:rsid w:val="00CE7FF9"/>
    <w:rsid w:val="00CF1BD4"/>
    <w:rsid w:val="00CF2B4A"/>
    <w:rsid w:val="00CF37AB"/>
    <w:rsid w:val="00CF4B49"/>
    <w:rsid w:val="00CF79A4"/>
    <w:rsid w:val="00D03D52"/>
    <w:rsid w:val="00D055D1"/>
    <w:rsid w:val="00D05B58"/>
    <w:rsid w:val="00D06A73"/>
    <w:rsid w:val="00D06D9D"/>
    <w:rsid w:val="00D0788B"/>
    <w:rsid w:val="00D10065"/>
    <w:rsid w:val="00D11394"/>
    <w:rsid w:val="00D15008"/>
    <w:rsid w:val="00D163BC"/>
    <w:rsid w:val="00D16980"/>
    <w:rsid w:val="00D17CDC"/>
    <w:rsid w:val="00D21236"/>
    <w:rsid w:val="00D22156"/>
    <w:rsid w:val="00D22675"/>
    <w:rsid w:val="00D22A78"/>
    <w:rsid w:val="00D23BB3"/>
    <w:rsid w:val="00D2534F"/>
    <w:rsid w:val="00D326D8"/>
    <w:rsid w:val="00D40B31"/>
    <w:rsid w:val="00D42036"/>
    <w:rsid w:val="00D50049"/>
    <w:rsid w:val="00D50288"/>
    <w:rsid w:val="00D505E7"/>
    <w:rsid w:val="00D61E4E"/>
    <w:rsid w:val="00D62059"/>
    <w:rsid w:val="00D63017"/>
    <w:rsid w:val="00D65E69"/>
    <w:rsid w:val="00D67858"/>
    <w:rsid w:val="00D67F06"/>
    <w:rsid w:val="00D7335E"/>
    <w:rsid w:val="00D757AE"/>
    <w:rsid w:val="00D77AE8"/>
    <w:rsid w:val="00D8497B"/>
    <w:rsid w:val="00D8545E"/>
    <w:rsid w:val="00D87639"/>
    <w:rsid w:val="00D9032A"/>
    <w:rsid w:val="00D9161E"/>
    <w:rsid w:val="00D916E5"/>
    <w:rsid w:val="00D93817"/>
    <w:rsid w:val="00D93EF5"/>
    <w:rsid w:val="00D9633B"/>
    <w:rsid w:val="00D97F0B"/>
    <w:rsid w:val="00DA004D"/>
    <w:rsid w:val="00DA0D36"/>
    <w:rsid w:val="00DA26BA"/>
    <w:rsid w:val="00DA2CD2"/>
    <w:rsid w:val="00DA47D7"/>
    <w:rsid w:val="00DA4F88"/>
    <w:rsid w:val="00DA5832"/>
    <w:rsid w:val="00DA734F"/>
    <w:rsid w:val="00DB08E9"/>
    <w:rsid w:val="00DB12A1"/>
    <w:rsid w:val="00DB44BD"/>
    <w:rsid w:val="00DC286C"/>
    <w:rsid w:val="00DC6506"/>
    <w:rsid w:val="00DC6FED"/>
    <w:rsid w:val="00DC7B0A"/>
    <w:rsid w:val="00DD0210"/>
    <w:rsid w:val="00DD1D64"/>
    <w:rsid w:val="00DD2663"/>
    <w:rsid w:val="00DD4F1D"/>
    <w:rsid w:val="00DD6FDD"/>
    <w:rsid w:val="00DE0B10"/>
    <w:rsid w:val="00DE3435"/>
    <w:rsid w:val="00DE45A4"/>
    <w:rsid w:val="00DE6168"/>
    <w:rsid w:val="00DE62A0"/>
    <w:rsid w:val="00DF201D"/>
    <w:rsid w:val="00DF584A"/>
    <w:rsid w:val="00DF6C53"/>
    <w:rsid w:val="00DF7344"/>
    <w:rsid w:val="00DF7ACC"/>
    <w:rsid w:val="00E00BE4"/>
    <w:rsid w:val="00E02DDF"/>
    <w:rsid w:val="00E033E4"/>
    <w:rsid w:val="00E04953"/>
    <w:rsid w:val="00E04BA9"/>
    <w:rsid w:val="00E05B5F"/>
    <w:rsid w:val="00E05D03"/>
    <w:rsid w:val="00E0788A"/>
    <w:rsid w:val="00E100AA"/>
    <w:rsid w:val="00E110DB"/>
    <w:rsid w:val="00E1334F"/>
    <w:rsid w:val="00E14041"/>
    <w:rsid w:val="00E16DF4"/>
    <w:rsid w:val="00E1736F"/>
    <w:rsid w:val="00E176BD"/>
    <w:rsid w:val="00E17FAB"/>
    <w:rsid w:val="00E21409"/>
    <w:rsid w:val="00E21CD0"/>
    <w:rsid w:val="00E2381C"/>
    <w:rsid w:val="00E23865"/>
    <w:rsid w:val="00E2488B"/>
    <w:rsid w:val="00E2504E"/>
    <w:rsid w:val="00E25C02"/>
    <w:rsid w:val="00E25DA7"/>
    <w:rsid w:val="00E3055D"/>
    <w:rsid w:val="00E31911"/>
    <w:rsid w:val="00E346FD"/>
    <w:rsid w:val="00E35B11"/>
    <w:rsid w:val="00E4256B"/>
    <w:rsid w:val="00E42912"/>
    <w:rsid w:val="00E5038C"/>
    <w:rsid w:val="00E50B1A"/>
    <w:rsid w:val="00E50E6F"/>
    <w:rsid w:val="00E52355"/>
    <w:rsid w:val="00E53E17"/>
    <w:rsid w:val="00E54F04"/>
    <w:rsid w:val="00E55BC3"/>
    <w:rsid w:val="00E560BD"/>
    <w:rsid w:val="00E57703"/>
    <w:rsid w:val="00E578D4"/>
    <w:rsid w:val="00E60333"/>
    <w:rsid w:val="00E608DE"/>
    <w:rsid w:val="00E62747"/>
    <w:rsid w:val="00E646E0"/>
    <w:rsid w:val="00E70789"/>
    <w:rsid w:val="00E707E4"/>
    <w:rsid w:val="00E72A61"/>
    <w:rsid w:val="00E75341"/>
    <w:rsid w:val="00E76A6A"/>
    <w:rsid w:val="00E7739A"/>
    <w:rsid w:val="00E802B3"/>
    <w:rsid w:val="00E802FA"/>
    <w:rsid w:val="00E802FD"/>
    <w:rsid w:val="00E8531F"/>
    <w:rsid w:val="00E92A1C"/>
    <w:rsid w:val="00E92ECA"/>
    <w:rsid w:val="00E94E8E"/>
    <w:rsid w:val="00EA3454"/>
    <w:rsid w:val="00EB081F"/>
    <w:rsid w:val="00EB19BE"/>
    <w:rsid w:val="00EB1C1A"/>
    <w:rsid w:val="00EB247C"/>
    <w:rsid w:val="00EB6A9A"/>
    <w:rsid w:val="00EB7DAB"/>
    <w:rsid w:val="00EC14D2"/>
    <w:rsid w:val="00EC1E2C"/>
    <w:rsid w:val="00ED04EC"/>
    <w:rsid w:val="00ED1CF7"/>
    <w:rsid w:val="00ED48B1"/>
    <w:rsid w:val="00ED62BD"/>
    <w:rsid w:val="00ED7ACA"/>
    <w:rsid w:val="00EE0482"/>
    <w:rsid w:val="00EE0875"/>
    <w:rsid w:val="00EE09C3"/>
    <w:rsid w:val="00EF1446"/>
    <w:rsid w:val="00EF2480"/>
    <w:rsid w:val="00EF2ECA"/>
    <w:rsid w:val="00EF51B9"/>
    <w:rsid w:val="00EF5268"/>
    <w:rsid w:val="00EF585D"/>
    <w:rsid w:val="00EF6BE7"/>
    <w:rsid w:val="00F002EC"/>
    <w:rsid w:val="00F00D40"/>
    <w:rsid w:val="00F02867"/>
    <w:rsid w:val="00F028A6"/>
    <w:rsid w:val="00F13068"/>
    <w:rsid w:val="00F1462B"/>
    <w:rsid w:val="00F15B8D"/>
    <w:rsid w:val="00F20D01"/>
    <w:rsid w:val="00F27582"/>
    <w:rsid w:val="00F27D91"/>
    <w:rsid w:val="00F3049D"/>
    <w:rsid w:val="00F3260F"/>
    <w:rsid w:val="00F4225E"/>
    <w:rsid w:val="00F4693A"/>
    <w:rsid w:val="00F47167"/>
    <w:rsid w:val="00F50155"/>
    <w:rsid w:val="00F52681"/>
    <w:rsid w:val="00F5331F"/>
    <w:rsid w:val="00F55414"/>
    <w:rsid w:val="00F5603D"/>
    <w:rsid w:val="00F561E4"/>
    <w:rsid w:val="00F60660"/>
    <w:rsid w:val="00F614DF"/>
    <w:rsid w:val="00F61BC9"/>
    <w:rsid w:val="00F72E45"/>
    <w:rsid w:val="00F74DCD"/>
    <w:rsid w:val="00F750F7"/>
    <w:rsid w:val="00F754E5"/>
    <w:rsid w:val="00F7561B"/>
    <w:rsid w:val="00F764E2"/>
    <w:rsid w:val="00F77B74"/>
    <w:rsid w:val="00F80AF2"/>
    <w:rsid w:val="00F81F64"/>
    <w:rsid w:val="00F83292"/>
    <w:rsid w:val="00F84994"/>
    <w:rsid w:val="00F85080"/>
    <w:rsid w:val="00F85B10"/>
    <w:rsid w:val="00F9266D"/>
    <w:rsid w:val="00F95D13"/>
    <w:rsid w:val="00FA1B87"/>
    <w:rsid w:val="00FB01AF"/>
    <w:rsid w:val="00FB08A4"/>
    <w:rsid w:val="00FB14C7"/>
    <w:rsid w:val="00FB1C12"/>
    <w:rsid w:val="00FB6D40"/>
    <w:rsid w:val="00FB7329"/>
    <w:rsid w:val="00FC0D1A"/>
    <w:rsid w:val="00FC0E24"/>
    <w:rsid w:val="00FC0F6F"/>
    <w:rsid w:val="00FC309D"/>
    <w:rsid w:val="00FC46AF"/>
    <w:rsid w:val="00FC5618"/>
    <w:rsid w:val="00FD16F4"/>
    <w:rsid w:val="00FD2919"/>
    <w:rsid w:val="00FD382D"/>
    <w:rsid w:val="00FD3B04"/>
    <w:rsid w:val="00FD3E67"/>
    <w:rsid w:val="00FD42FC"/>
    <w:rsid w:val="00FD4EB7"/>
    <w:rsid w:val="00FD6101"/>
    <w:rsid w:val="00FD6596"/>
    <w:rsid w:val="00FD7F3D"/>
    <w:rsid w:val="00FD7FD6"/>
    <w:rsid w:val="00FE1B96"/>
    <w:rsid w:val="00FE44A7"/>
    <w:rsid w:val="00FE57BF"/>
    <w:rsid w:val="00FE5EB7"/>
    <w:rsid w:val="00FE7114"/>
    <w:rsid w:val="00FF3205"/>
    <w:rsid w:val="00FF49A9"/>
    <w:rsid w:val="00FF5464"/>
    <w:rsid w:val="00FF6006"/>
    <w:rsid w:val="00FF626A"/>
    <w:rsid w:val="00FF65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607B"/>
    <w:rPr>
      <w:rFonts w:eastAsia="Times New Roman"/>
      <w:sz w:val="24"/>
      <w:szCs w:val="24"/>
      <w:lang w:val="ru-RU" w:eastAsia="ru-RU"/>
    </w:rPr>
  </w:style>
  <w:style w:type="paragraph" w:styleId="Nadpis2">
    <w:name w:val="heading 2"/>
    <w:basedOn w:val="Normlny"/>
    <w:next w:val="Normlny"/>
    <w:link w:val="Nadpis2Char"/>
    <w:uiPriority w:val="99"/>
    <w:qFormat/>
    <w:rsid w:val="00E04953"/>
    <w:pPr>
      <w:keepNext/>
      <w:spacing w:before="240" w:after="60"/>
      <w:outlineLvl w:val="1"/>
    </w:pPr>
    <w:rPr>
      <w:rFonts w:cs="Arial"/>
      <w:b/>
      <w:bCs/>
      <w:sz w:val="28"/>
      <w:szCs w:val="28"/>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locked/>
    <w:rsid w:val="00E04953"/>
    <w:rPr>
      <w:rFonts w:eastAsia="Times New Roman" w:cs="Arial"/>
      <w:b/>
      <w:bCs/>
      <w:sz w:val="28"/>
      <w:szCs w:val="28"/>
      <w:lang w:val="en-US"/>
    </w:rPr>
  </w:style>
  <w:style w:type="paragraph" w:customStyle="1" w:styleId="Normal2">
    <w:name w:val="Normal2"/>
    <w:uiPriority w:val="99"/>
    <w:rsid w:val="00E802B3"/>
    <w:pPr>
      <w:widowControl w:val="0"/>
      <w:spacing w:before="280" w:line="360" w:lineRule="auto"/>
      <w:ind w:firstLine="700"/>
    </w:pPr>
    <w:rPr>
      <w:rFonts w:ascii="Courier New" w:eastAsia="Times New Roman" w:hAnsi="Courier New"/>
      <w:sz w:val="24"/>
      <w:szCs w:val="20"/>
      <w:lang w:val="ru-RU" w:eastAsia="ru-RU"/>
    </w:rPr>
  </w:style>
  <w:style w:type="paragraph" w:customStyle="1" w:styleId="1">
    <w:name w:val="Знак1 Знак Знак Знак"/>
    <w:basedOn w:val="Normlny"/>
    <w:uiPriority w:val="99"/>
    <w:rsid w:val="00E802B3"/>
    <w:pPr>
      <w:spacing w:after="160" w:line="240" w:lineRule="exact"/>
    </w:pPr>
    <w:rPr>
      <w:rFonts w:ascii="Verdana" w:hAnsi="Verdana" w:cs="Verdana"/>
      <w:sz w:val="20"/>
      <w:szCs w:val="20"/>
      <w:lang w:val="en-US" w:eastAsia="en-US"/>
    </w:rPr>
  </w:style>
  <w:style w:type="paragraph" w:customStyle="1" w:styleId="Normal1">
    <w:name w:val="Normal1"/>
    <w:uiPriority w:val="99"/>
    <w:rsid w:val="00E802B3"/>
    <w:pPr>
      <w:widowControl w:val="0"/>
      <w:spacing w:before="180" w:line="280" w:lineRule="auto"/>
    </w:pPr>
    <w:rPr>
      <w:rFonts w:ascii="Arial" w:eastAsia="Times New Roman" w:hAnsi="Arial"/>
      <w:sz w:val="20"/>
      <w:szCs w:val="20"/>
      <w:lang w:val="en-US" w:eastAsia="ru-RU"/>
    </w:rPr>
  </w:style>
  <w:style w:type="paragraph" w:customStyle="1" w:styleId="Default">
    <w:name w:val="Default"/>
    <w:rsid w:val="003D2649"/>
    <w:pPr>
      <w:autoSpaceDE w:val="0"/>
      <w:autoSpaceDN w:val="0"/>
      <w:adjustRightInd w:val="0"/>
    </w:pPr>
    <w:rPr>
      <w:color w:val="000000"/>
      <w:sz w:val="24"/>
      <w:szCs w:val="24"/>
      <w:lang w:val="sk-SK" w:eastAsia="en-US"/>
    </w:rPr>
  </w:style>
  <w:style w:type="paragraph" w:styleId="Zkladntext">
    <w:name w:val="Body Text"/>
    <w:basedOn w:val="Normlny"/>
    <w:link w:val="ZkladntextChar"/>
    <w:semiHidden/>
    <w:rsid w:val="00C23F5F"/>
    <w:pPr>
      <w:spacing w:after="160"/>
    </w:pPr>
    <w:rPr>
      <w:sz w:val="22"/>
      <w:szCs w:val="20"/>
      <w:lang w:val="en-GB" w:eastAsia="en-US"/>
    </w:rPr>
  </w:style>
  <w:style w:type="character" w:customStyle="1" w:styleId="ZkladntextChar">
    <w:name w:val="Základný text Char"/>
    <w:basedOn w:val="Predvolenpsmoodseku"/>
    <w:link w:val="Zkladntext"/>
    <w:semiHidden/>
    <w:locked/>
    <w:rsid w:val="00C23F5F"/>
    <w:rPr>
      <w:rFonts w:eastAsia="Times New Roman" w:cs="Times New Roman"/>
      <w:sz w:val="20"/>
      <w:szCs w:val="20"/>
      <w:lang w:val="en-GB"/>
    </w:rPr>
  </w:style>
  <w:style w:type="paragraph" w:styleId="Obsah2">
    <w:name w:val="toc 2"/>
    <w:basedOn w:val="Normlny"/>
    <w:next w:val="Normlny"/>
    <w:autoRedefine/>
    <w:uiPriority w:val="99"/>
    <w:semiHidden/>
    <w:rsid w:val="00FD6101"/>
    <w:pPr>
      <w:ind w:left="220"/>
    </w:pPr>
    <w:rPr>
      <w:sz w:val="22"/>
      <w:szCs w:val="20"/>
      <w:lang w:val="en-GB" w:eastAsia="en-US"/>
    </w:rPr>
  </w:style>
  <w:style w:type="paragraph" w:customStyle="1" w:styleId="Zkladntext0">
    <w:name w:val="Základní text"/>
    <w:uiPriority w:val="99"/>
    <w:rsid w:val="0086313C"/>
    <w:rPr>
      <w:rFonts w:ascii="Tms Rmn" w:eastAsia="Times New Roman" w:hAnsi="Tms Rmn"/>
      <w:color w:val="000000"/>
      <w:sz w:val="24"/>
      <w:szCs w:val="20"/>
      <w:lang w:val="sk-SK" w:eastAsia="ja-JP"/>
    </w:rPr>
  </w:style>
  <w:style w:type="paragraph" w:styleId="Hlavika">
    <w:name w:val="header"/>
    <w:basedOn w:val="Normlny"/>
    <w:link w:val="HlavikaChar"/>
    <w:uiPriority w:val="99"/>
    <w:rsid w:val="00593660"/>
    <w:pPr>
      <w:tabs>
        <w:tab w:val="center" w:pos="4536"/>
        <w:tab w:val="right" w:pos="9072"/>
      </w:tabs>
    </w:pPr>
  </w:style>
  <w:style w:type="character" w:customStyle="1" w:styleId="HlavikaChar">
    <w:name w:val="Hlavička Char"/>
    <w:basedOn w:val="Predvolenpsmoodseku"/>
    <w:link w:val="Hlavika"/>
    <w:uiPriority w:val="99"/>
    <w:locked/>
    <w:rsid w:val="00593660"/>
    <w:rPr>
      <w:rFonts w:eastAsia="Times New Roman" w:cs="Times New Roman"/>
      <w:lang w:val="ru-RU" w:eastAsia="ru-RU"/>
    </w:rPr>
  </w:style>
  <w:style w:type="paragraph" w:styleId="Pta">
    <w:name w:val="footer"/>
    <w:basedOn w:val="Normlny"/>
    <w:link w:val="PtaChar"/>
    <w:uiPriority w:val="99"/>
    <w:rsid w:val="00593660"/>
    <w:pPr>
      <w:tabs>
        <w:tab w:val="center" w:pos="4536"/>
        <w:tab w:val="right" w:pos="9072"/>
      </w:tabs>
    </w:pPr>
  </w:style>
  <w:style w:type="character" w:customStyle="1" w:styleId="PtaChar">
    <w:name w:val="Päta Char"/>
    <w:basedOn w:val="Predvolenpsmoodseku"/>
    <w:link w:val="Pta"/>
    <w:uiPriority w:val="99"/>
    <w:locked/>
    <w:rsid w:val="00593660"/>
    <w:rPr>
      <w:rFonts w:eastAsia="Times New Roman" w:cs="Times New Roman"/>
      <w:lang w:val="ru-RU" w:eastAsia="ru-RU"/>
    </w:rPr>
  </w:style>
  <w:style w:type="paragraph" w:styleId="Odsekzoznamu">
    <w:name w:val="List Paragraph"/>
    <w:basedOn w:val="Normlny"/>
    <w:uiPriority w:val="99"/>
    <w:qFormat/>
    <w:rsid w:val="005D5F5F"/>
    <w:pPr>
      <w:ind w:left="720"/>
      <w:contextualSpacing/>
    </w:pPr>
  </w:style>
  <w:style w:type="paragraph" w:customStyle="1" w:styleId="Eqntext">
    <w:name w:val="Eqn text"/>
    <w:basedOn w:val="Zkladntext"/>
    <w:next w:val="Zkladntext"/>
    <w:uiPriority w:val="99"/>
    <w:rsid w:val="00FC5618"/>
    <w:pPr>
      <w:tabs>
        <w:tab w:val="right" w:pos="8928"/>
      </w:tabs>
    </w:pPr>
  </w:style>
  <w:style w:type="paragraph" w:styleId="Textpoznmkypodiarou">
    <w:name w:val="footnote text"/>
    <w:basedOn w:val="Normlny"/>
    <w:link w:val="TextpoznmkypodiarouChar"/>
    <w:uiPriority w:val="99"/>
    <w:semiHidden/>
    <w:rsid w:val="00FC5618"/>
    <w:rPr>
      <w:sz w:val="20"/>
      <w:szCs w:val="20"/>
      <w:lang w:val="en-GB" w:eastAsia="en-US"/>
    </w:rPr>
  </w:style>
  <w:style w:type="character" w:customStyle="1" w:styleId="TextpoznmkypodiarouChar">
    <w:name w:val="Text poznámky pod čiarou Char"/>
    <w:basedOn w:val="Predvolenpsmoodseku"/>
    <w:link w:val="Textpoznmkypodiarou"/>
    <w:uiPriority w:val="99"/>
    <w:semiHidden/>
    <w:locked/>
    <w:rsid w:val="00FC5618"/>
    <w:rPr>
      <w:rFonts w:eastAsia="Times New Roman" w:cs="Times New Roman"/>
      <w:sz w:val="20"/>
      <w:szCs w:val="20"/>
      <w:lang w:val="en-GB"/>
    </w:rPr>
  </w:style>
  <w:style w:type="character" w:styleId="Odkaznapoznmkupodiarou">
    <w:name w:val="footnote reference"/>
    <w:basedOn w:val="Predvolenpsmoodseku"/>
    <w:uiPriority w:val="99"/>
    <w:semiHidden/>
    <w:rsid w:val="00FC5618"/>
    <w:rPr>
      <w:rFonts w:cs="Times New Roman"/>
      <w:vertAlign w:val="superscript"/>
    </w:rPr>
  </w:style>
  <w:style w:type="paragraph" w:styleId="Popis">
    <w:name w:val="caption"/>
    <w:basedOn w:val="Normlny"/>
    <w:next w:val="Normlny"/>
    <w:uiPriority w:val="99"/>
    <w:qFormat/>
    <w:rsid w:val="00E04953"/>
    <w:pPr>
      <w:spacing w:before="120" w:after="120"/>
    </w:pPr>
    <w:rPr>
      <w:b/>
      <w:bCs/>
      <w:sz w:val="20"/>
      <w:szCs w:val="20"/>
      <w:lang w:val="en-GB" w:eastAsia="en-US"/>
    </w:rPr>
  </w:style>
  <w:style w:type="paragraph" w:customStyle="1" w:styleId="12">
    <w:name w:val="Знак1 Знак Знак Знак2"/>
    <w:basedOn w:val="Normlny"/>
    <w:uiPriority w:val="99"/>
    <w:rsid w:val="00805325"/>
    <w:pPr>
      <w:spacing w:after="160" w:line="240" w:lineRule="exact"/>
    </w:pPr>
    <w:rPr>
      <w:rFonts w:ascii="Verdana" w:hAnsi="Verdana" w:cs="Verdana"/>
      <w:sz w:val="20"/>
      <w:szCs w:val="20"/>
      <w:lang w:val="en-US" w:eastAsia="en-US"/>
    </w:rPr>
  </w:style>
  <w:style w:type="character" w:styleId="Zvraznenie">
    <w:name w:val="Emphasis"/>
    <w:basedOn w:val="Predvolenpsmoodseku"/>
    <w:uiPriority w:val="99"/>
    <w:qFormat/>
    <w:rsid w:val="00805325"/>
    <w:rPr>
      <w:rFonts w:cs="Times New Roman"/>
      <w:i/>
    </w:rPr>
  </w:style>
  <w:style w:type="paragraph" w:customStyle="1" w:styleId="11">
    <w:name w:val="Знак1 Знак Знак Знак1"/>
    <w:basedOn w:val="Normlny"/>
    <w:uiPriority w:val="99"/>
    <w:rsid w:val="000956ED"/>
    <w:pPr>
      <w:spacing w:after="160" w:line="240" w:lineRule="exact"/>
    </w:pPr>
    <w:rPr>
      <w:rFonts w:ascii="Verdana" w:hAnsi="Verdana" w:cs="Verdana"/>
      <w:sz w:val="20"/>
      <w:szCs w:val="20"/>
      <w:lang w:val="en-US" w:eastAsia="en-US"/>
    </w:rPr>
  </w:style>
  <w:style w:type="paragraph" w:styleId="Textbubliny">
    <w:name w:val="Balloon Text"/>
    <w:basedOn w:val="Normlny"/>
    <w:link w:val="TextbublinyChar"/>
    <w:uiPriority w:val="99"/>
    <w:semiHidden/>
    <w:rsid w:val="000956ED"/>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956ED"/>
    <w:rPr>
      <w:rFonts w:ascii="Tahoma" w:hAnsi="Tahoma" w:cs="Tahoma"/>
      <w:sz w:val="16"/>
      <w:szCs w:val="16"/>
      <w:lang w:val="ru-RU" w:eastAsia="ru-RU"/>
    </w:rPr>
  </w:style>
  <w:style w:type="paragraph" w:customStyle="1" w:styleId="Reference">
    <w:name w:val="Reference"/>
    <w:basedOn w:val="Zkladntext"/>
    <w:uiPriority w:val="99"/>
    <w:rsid w:val="00A11216"/>
    <w:pPr>
      <w:ind w:left="720" w:hanging="720"/>
    </w:pPr>
    <w:rPr>
      <w:rFonts w:ascii="Trebuchet MS" w:hAnsi="Trebuchet MS"/>
    </w:rPr>
  </w:style>
  <w:style w:type="character" w:styleId="Hypertextovprepojenie">
    <w:name w:val="Hyperlink"/>
    <w:basedOn w:val="Predvolenpsmoodseku"/>
    <w:uiPriority w:val="99"/>
    <w:semiHidden/>
    <w:rsid w:val="000144C4"/>
    <w:rPr>
      <w:rFonts w:cs="Times New Roman"/>
      <w:color w:val="0000FF"/>
      <w:u w:val="single"/>
    </w:rPr>
  </w:style>
  <w:style w:type="paragraph" w:customStyle="1" w:styleId="FR1">
    <w:name w:val="FR1"/>
    <w:rsid w:val="00B2238B"/>
    <w:pPr>
      <w:widowControl w:val="0"/>
      <w:spacing w:line="620" w:lineRule="auto"/>
      <w:ind w:left="2640" w:right="1200" w:hanging="760"/>
    </w:pPr>
    <w:rPr>
      <w:rFonts w:ascii="Arial" w:eastAsia="Times New Roman" w:hAnsi="Arial"/>
      <w:sz w:val="28"/>
      <w:szCs w:val="20"/>
      <w:lang w:val="en-US" w:eastAsia="ru-RU"/>
    </w:rPr>
  </w:style>
  <w:style w:type="paragraph" w:customStyle="1" w:styleId="FR2">
    <w:name w:val="FR2"/>
    <w:rsid w:val="00B2238B"/>
    <w:pPr>
      <w:widowControl w:val="0"/>
    </w:pPr>
    <w:rPr>
      <w:rFonts w:eastAsia="Times New Roman"/>
      <w:sz w:val="12"/>
      <w:szCs w:val="20"/>
      <w:lang w:val="en-US" w:eastAsia="ru-RU"/>
    </w:rPr>
  </w:style>
  <w:style w:type="paragraph" w:styleId="Zkladntext2">
    <w:name w:val="Body Text 2"/>
    <w:basedOn w:val="Normlny"/>
    <w:link w:val="Zkladntext2Char"/>
    <w:uiPriority w:val="99"/>
    <w:rsid w:val="00E75341"/>
    <w:pPr>
      <w:spacing w:after="120" w:line="480" w:lineRule="auto"/>
    </w:pPr>
  </w:style>
  <w:style w:type="character" w:customStyle="1" w:styleId="Zkladntext2Char">
    <w:name w:val="Základný text 2 Char"/>
    <w:basedOn w:val="Predvolenpsmoodseku"/>
    <w:link w:val="Zkladntext2"/>
    <w:uiPriority w:val="99"/>
    <w:locked/>
    <w:rsid w:val="00E75341"/>
    <w:rPr>
      <w:rFonts w:eastAsia="Times New Roman" w:cs="Times New Roman"/>
      <w:lang w:val="ru-RU" w:eastAsia="ru-RU"/>
    </w:rPr>
  </w:style>
  <w:style w:type="table" w:styleId="Mriekatabuky">
    <w:name w:val="Table Grid"/>
    <w:basedOn w:val="Normlnatabuka"/>
    <w:uiPriority w:val="99"/>
    <w:rsid w:val="00E560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y1">
    <w:name w:val="Normálny1"/>
    <w:rsid w:val="00AB2127"/>
    <w:pPr>
      <w:widowControl w:val="0"/>
      <w:spacing w:before="180" w:line="280" w:lineRule="auto"/>
    </w:pPr>
    <w:rPr>
      <w:rFonts w:ascii="Arial" w:eastAsia="Times New Roman" w:hAnsi="Arial"/>
      <w:snapToGrid w:val="0"/>
      <w:sz w:val="20"/>
      <w:szCs w:val="20"/>
      <w:lang w:val="en-US" w:eastAsia="ru-RU"/>
    </w:rPr>
  </w:style>
  <w:style w:type="character" w:styleId="Odkaznakomentr">
    <w:name w:val="annotation reference"/>
    <w:uiPriority w:val="99"/>
    <w:semiHidden/>
    <w:unhideWhenUsed/>
    <w:rsid w:val="00B7519E"/>
    <w:rPr>
      <w:sz w:val="16"/>
      <w:szCs w:val="16"/>
    </w:rPr>
  </w:style>
  <w:style w:type="paragraph" w:styleId="Textkomentra">
    <w:name w:val="annotation text"/>
    <w:basedOn w:val="Normlny"/>
    <w:link w:val="TextkomentraChar"/>
    <w:uiPriority w:val="99"/>
    <w:semiHidden/>
    <w:unhideWhenUsed/>
    <w:rsid w:val="00B7519E"/>
    <w:rPr>
      <w:sz w:val="20"/>
      <w:szCs w:val="20"/>
    </w:rPr>
  </w:style>
  <w:style w:type="character" w:customStyle="1" w:styleId="TextkomentraChar">
    <w:name w:val="Text komentára Char"/>
    <w:basedOn w:val="Predvolenpsmoodseku"/>
    <w:link w:val="Textkomentra"/>
    <w:uiPriority w:val="99"/>
    <w:semiHidden/>
    <w:rsid w:val="00B7519E"/>
    <w:rPr>
      <w:rFonts w:eastAsia="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607B"/>
    <w:rPr>
      <w:rFonts w:eastAsia="Times New Roman"/>
      <w:sz w:val="24"/>
      <w:szCs w:val="24"/>
      <w:lang w:val="ru-RU" w:eastAsia="ru-RU"/>
    </w:rPr>
  </w:style>
  <w:style w:type="paragraph" w:styleId="Nadpis2">
    <w:name w:val="heading 2"/>
    <w:basedOn w:val="Normlny"/>
    <w:next w:val="Normlny"/>
    <w:link w:val="Nadpis2Char"/>
    <w:uiPriority w:val="99"/>
    <w:qFormat/>
    <w:rsid w:val="00E04953"/>
    <w:pPr>
      <w:keepNext/>
      <w:spacing w:before="240" w:after="60"/>
      <w:outlineLvl w:val="1"/>
    </w:pPr>
    <w:rPr>
      <w:rFonts w:cs="Arial"/>
      <w:b/>
      <w:bCs/>
      <w:sz w:val="28"/>
      <w:szCs w:val="28"/>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locked/>
    <w:rsid w:val="00E04953"/>
    <w:rPr>
      <w:rFonts w:eastAsia="Times New Roman" w:cs="Arial"/>
      <w:b/>
      <w:bCs/>
      <w:sz w:val="28"/>
      <w:szCs w:val="28"/>
      <w:lang w:val="en-US"/>
    </w:rPr>
  </w:style>
  <w:style w:type="paragraph" w:customStyle="1" w:styleId="Normal2">
    <w:name w:val="Normal2"/>
    <w:uiPriority w:val="99"/>
    <w:rsid w:val="00E802B3"/>
    <w:pPr>
      <w:widowControl w:val="0"/>
      <w:spacing w:before="280" w:line="360" w:lineRule="auto"/>
      <w:ind w:firstLine="700"/>
    </w:pPr>
    <w:rPr>
      <w:rFonts w:ascii="Courier New" w:eastAsia="Times New Roman" w:hAnsi="Courier New"/>
      <w:sz w:val="24"/>
      <w:szCs w:val="20"/>
      <w:lang w:val="ru-RU" w:eastAsia="ru-RU"/>
    </w:rPr>
  </w:style>
  <w:style w:type="paragraph" w:customStyle="1" w:styleId="1">
    <w:name w:val="Знак1 Знак Знак Знак"/>
    <w:basedOn w:val="Normlny"/>
    <w:uiPriority w:val="99"/>
    <w:rsid w:val="00E802B3"/>
    <w:pPr>
      <w:spacing w:after="160" w:line="240" w:lineRule="exact"/>
    </w:pPr>
    <w:rPr>
      <w:rFonts w:ascii="Verdana" w:hAnsi="Verdana" w:cs="Verdana"/>
      <w:sz w:val="20"/>
      <w:szCs w:val="20"/>
      <w:lang w:val="en-US" w:eastAsia="en-US"/>
    </w:rPr>
  </w:style>
  <w:style w:type="paragraph" w:customStyle="1" w:styleId="Normal1">
    <w:name w:val="Normal1"/>
    <w:uiPriority w:val="99"/>
    <w:rsid w:val="00E802B3"/>
    <w:pPr>
      <w:widowControl w:val="0"/>
      <w:spacing w:before="180" w:line="280" w:lineRule="auto"/>
    </w:pPr>
    <w:rPr>
      <w:rFonts w:ascii="Arial" w:eastAsia="Times New Roman" w:hAnsi="Arial"/>
      <w:sz w:val="20"/>
      <w:szCs w:val="20"/>
      <w:lang w:val="en-US" w:eastAsia="ru-RU"/>
    </w:rPr>
  </w:style>
  <w:style w:type="paragraph" w:customStyle="1" w:styleId="Default">
    <w:name w:val="Default"/>
    <w:rsid w:val="003D2649"/>
    <w:pPr>
      <w:autoSpaceDE w:val="0"/>
      <w:autoSpaceDN w:val="0"/>
      <w:adjustRightInd w:val="0"/>
    </w:pPr>
    <w:rPr>
      <w:color w:val="000000"/>
      <w:sz w:val="24"/>
      <w:szCs w:val="24"/>
      <w:lang w:val="sk-SK" w:eastAsia="en-US"/>
    </w:rPr>
  </w:style>
  <w:style w:type="paragraph" w:styleId="Zkladntext">
    <w:name w:val="Body Text"/>
    <w:basedOn w:val="Normlny"/>
    <w:link w:val="ZkladntextChar"/>
    <w:semiHidden/>
    <w:rsid w:val="00C23F5F"/>
    <w:pPr>
      <w:spacing w:after="160"/>
    </w:pPr>
    <w:rPr>
      <w:sz w:val="22"/>
      <w:szCs w:val="20"/>
      <w:lang w:val="en-GB" w:eastAsia="en-US"/>
    </w:rPr>
  </w:style>
  <w:style w:type="character" w:customStyle="1" w:styleId="ZkladntextChar">
    <w:name w:val="Základný text Char"/>
    <w:basedOn w:val="Predvolenpsmoodseku"/>
    <w:link w:val="Zkladntext"/>
    <w:semiHidden/>
    <w:locked/>
    <w:rsid w:val="00C23F5F"/>
    <w:rPr>
      <w:rFonts w:eastAsia="Times New Roman" w:cs="Times New Roman"/>
      <w:sz w:val="20"/>
      <w:szCs w:val="20"/>
      <w:lang w:val="en-GB"/>
    </w:rPr>
  </w:style>
  <w:style w:type="paragraph" w:styleId="Obsah2">
    <w:name w:val="toc 2"/>
    <w:basedOn w:val="Normlny"/>
    <w:next w:val="Normlny"/>
    <w:autoRedefine/>
    <w:uiPriority w:val="99"/>
    <w:semiHidden/>
    <w:rsid w:val="00FD6101"/>
    <w:pPr>
      <w:ind w:left="220"/>
    </w:pPr>
    <w:rPr>
      <w:sz w:val="22"/>
      <w:szCs w:val="20"/>
      <w:lang w:val="en-GB" w:eastAsia="en-US"/>
    </w:rPr>
  </w:style>
  <w:style w:type="paragraph" w:customStyle="1" w:styleId="Zkladntext0">
    <w:name w:val="Základní text"/>
    <w:uiPriority w:val="99"/>
    <w:rsid w:val="0086313C"/>
    <w:rPr>
      <w:rFonts w:ascii="Tms Rmn" w:eastAsia="Times New Roman" w:hAnsi="Tms Rmn"/>
      <w:color w:val="000000"/>
      <w:sz w:val="24"/>
      <w:szCs w:val="20"/>
      <w:lang w:val="sk-SK" w:eastAsia="ja-JP"/>
    </w:rPr>
  </w:style>
  <w:style w:type="paragraph" w:styleId="Hlavika">
    <w:name w:val="header"/>
    <w:basedOn w:val="Normlny"/>
    <w:link w:val="HlavikaChar"/>
    <w:uiPriority w:val="99"/>
    <w:rsid w:val="00593660"/>
    <w:pPr>
      <w:tabs>
        <w:tab w:val="center" w:pos="4536"/>
        <w:tab w:val="right" w:pos="9072"/>
      </w:tabs>
    </w:pPr>
  </w:style>
  <w:style w:type="character" w:customStyle="1" w:styleId="HlavikaChar">
    <w:name w:val="Hlavička Char"/>
    <w:basedOn w:val="Predvolenpsmoodseku"/>
    <w:link w:val="Hlavika"/>
    <w:uiPriority w:val="99"/>
    <w:locked/>
    <w:rsid w:val="00593660"/>
    <w:rPr>
      <w:rFonts w:eastAsia="Times New Roman" w:cs="Times New Roman"/>
      <w:lang w:val="ru-RU" w:eastAsia="ru-RU"/>
    </w:rPr>
  </w:style>
  <w:style w:type="paragraph" w:styleId="Pta">
    <w:name w:val="footer"/>
    <w:basedOn w:val="Normlny"/>
    <w:link w:val="PtaChar"/>
    <w:uiPriority w:val="99"/>
    <w:rsid w:val="00593660"/>
    <w:pPr>
      <w:tabs>
        <w:tab w:val="center" w:pos="4536"/>
        <w:tab w:val="right" w:pos="9072"/>
      </w:tabs>
    </w:pPr>
  </w:style>
  <w:style w:type="character" w:customStyle="1" w:styleId="PtaChar">
    <w:name w:val="Päta Char"/>
    <w:basedOn w:val="Predvolenpsmoodseku"/>
    <w:link w:val="Pta"/>
    <w:uiPriority w:val="99"/>
    <w:locked/>
    <w:rsid w:val="00593660"/>
    <w:rPr>
      <w:rFonts w:eastAsia="Times New Roman" w:cs="Times New Roman"/>
      <w:lang w:val="ru-RU" w:eastAsia="ru-RU"/>
    </w:rPr>
  </w:style>
  <w:style w:type="paragraph" w:styleId="Odsekzoznamu">
    <w:name w:val="List Paragraph"/>
    <w:basedOn w:val="Normlny"/>
    <w:uiPriority w:val="99"/>
    <w:qFormat/>
    <w:rsid w:val="005D5F5F"/>
    <w:pPr>
      <w:ind w:left="720"/>
      <w:contextualSpacing/>
    </w:pPr>
  </w:style>
  <w:style w:type="paragraph" w:customStyle="1" w:styleId="Eqntext">
    <w:name w:val="Eqn text"/>
    <w:basedOn w:val="Zkladntext"/>
    <w:next w:val="Zkladntext"/>
    <w:uiPriority w:val="99"/>
    <w:rsid w:val="00FC5618"/>
    <w:pPr>
      <w:tabs>
        <w:tab w:val="right" w:pos="8928"/>
      </w:tabs>
    </w:pPr>
  </w:style>
  <w:style w:type="paragraph" w:styleId="Textpoznmkypodiarou">
    <w:name w:val="footnote text"/>
    <w:basedOn w:val="Normlny"/>
    <w:link w:val="TextpoznmkypodiarouChar"/>
    <w:uiPriority w:val="99"/>
    <w:semiHidden/>
    <w:rsid w:val="00FC5618"/>
    <w:rPr>
      <w:sz w:val="20"/>
      <w:szCs w:val="20"/>
      <w:lang w:val="en-GB" w:eastAsia="en-US"/>
    </w:rPr>
  </w:style>
  <w:style w:type="character" w:customStyle="1" w:styleId="TextpoznmkypodiarouChar">
    <w:name w:val="Text poznámky pod čiarou Char"/>
    <w:basedOn w:val="Predvolenpsmoodseku"/>
    <w:link w:val="Textpoznmkypodiarou"/>
    <w:uiPriority w:val="99"/>
    <w:semiHidden/>
    <w:locked/>
    <w:rsid w:val="00FC5618"/>
    <w:rPr>
      <w:rFonts w:eastAsia="Times New Roman" w:cs="Times New Roman"/>
      <w:sz w:val="20"/>
      <w:szCs w:val="20"/>
      <w:lang w:val="en-GB"/>
    </w:rPr>
  </w:style>
  <w:style w:type="character" w:styleId="Odkaznapoznmkupodiarou">
    <w:name w:val="footnote reference"/>
    <w:basedOn w:val="Predvolenpsmoodseku"/>
    <w:uiPriority w:val="99"/>
    <w:semiHidden/>
    <w:rsid w:val="00FC5618"/>
    <w:rPr>
      <w:rFonts w:cs="Times New Roman"/>
      <w:vertAlign w:val="superscript"/>
    </w:rPr>
  </w:style>
  <w:style w:type="paragraph" w:styleId="Popis">
    <w:name w:val="caption"/>
    <w:basedOn w:val="Normlny"/>
    <w:next w:val="Normlny"/>
    <w:uiPriority w:val="99"/>
    <w:qFormat/>
    <w:rsid w:val="00E04953"/>
    <w:pPr>
      <w:spacing w:before="120" w:after="120"/>
    </w:pPr>
    <w:rPr>
      <w:b/>
      <w:bCs/>
      <w:sz w:val="20"/>
      <w:szCs w:val="20"/>
      <w:lang w:val="en-GB" w:eastAsia="en-US"/>
    </w:rPr>
  </w:style>
  <w:style w:type="paragraph" w:customStyle="1" w:styleId="12">
    <w:name w:val="Знак1 Знак Знак Знак2"/>
    <w:basedOn w:val="Normlny"/>
    <w:uiPriority w:val="99"/>
    <w:rsid w:val="00805325"/>
    <w:pPr>
      <w:spacing w:after="160" w:line="240" w:lineRule="exact"/>
    </w:pPr>
    <w:rPr>
      <w:rFonts w:ascii="Verdana" w:hAnsi="Verdana" w:cs="Verdana"/>
      <w:sz w:val="20"/>
      <w:szCs w:val="20"/>
      <w:lang w:val="en-US" w:eastAsia="en-US"/>
    </w:rPr>
  </w:style>
  <w:style w:type="character" w:styleId="Zvraznenie">
    <w:name w:val="Emphasis"/>
    <w:basedOn w:val="Predvolenpsmoodseku"/>
    <w:uiPriority w:val="99"/>
    <w:qFormat/>
    <w:rsid w:val="00805325"/>
    <w:rPr>
      <w:rFonts w:cs="Times New Roman"/>
      <w:i/>
    </w:rPr>
  </w:style>
  <w:style w:type="paragraph" w:customStyle="1" w:styleId="11">
    <w:name w:val="Знак1 Знак Знак Знак1"/>
    <w:basedOn w:val="Normlny"/>
    <w:uiPriority w:val="99"/>
    <w:rsid w:val="000956ED"/>
    <w:pPr>
      <w:spacing w:after="160" w:line="240" w:lineRule="exact"/>
    </w:pPr>
    <w:rPr>
      <w:rFonts w:ascii="Verdana" w:hAnsi="Verdana" w:cs="Verdana"/>
      <w:sz w:val="20"/>
      <w:szCs w:val="20"/>
      <w:lang w:val="en-US" w:eastAsia="en-US"/>
    </w:rPr>
  </w:style>
  <w:style w:type="paragraph" w:styleId="Textbubliny">
    <w:name w:val="Balloon Text"/>
    <w:basedOn w:val="Normlny"/>
    <w:link w:val="TextbublinyChar"/>
    <w:uiPriority w:val="99"/>
    <w:semiHidden/>
    <w:rsid w:val="000956ED"/>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956ED"/>
    <w:rPr>
      <w:rFonts w:ascii="Tahoma" w:hAnsi="Tahoma" w:cs="Tahoma"/>
      <w:sz w:val="16"/>
      <w:szCs w:val="16"/>
      <w:lang w:val="ru-RU" w:eastAsia="ru-RU"/>
    </w:rPr>
  </w:style>
  <w:style w:type="paragraph" w:customStyle="1" w:styleId="Reference">
    <w:name w:val="Reference"/>
    <w:basedOn w:val="Zkladntext"/>
    <w:uiPriority w:val="99"/>
    <w:rsid w:val="00A11216"/>
    <w:pPr>
      <w:ind w:left="720" w:hanging="720"/>
    </w:pPr>
    <w:rPr>
      <w:rFonts w:ascii="Trebuchet MS" w:hAnsi="Trebuchet MS"/>
    </w:rPr>
  </w:style>
  <w:style w:type="character" w:styleId="Hypertextovprepojenie">
    <w:name w:val="Hyperlink"/>
    <w:basedOn w:val="Predvolenpsmoodseku"/>
    <w:uiPriority w:val="99"/>
    <w:semiHidden/>
    <w:rsid w:val="000144C4"/>
    <w:rPr>
      <w:rFonts w:cs="Times New Roman"/>
      <w:color w:val="0000FF"/>
      <w:u w:val="single"/>
    </w:rPr>
  </w:style>
  <w:style w:type="paragraph" w:customStyle="1" w:styleId="FR1">
    <w:name w:val="FR1"/>
    <w:rsid w:val="00B2238B"/>
    <w:pPr>
      <w:widowControl w:val="0"/>
      <w:spacing w:line="620" w:lineRule="auto"/>
      <w:ind w:left="2640" w:right="1200" w:hanging="760"/>
    </w:pPr>
    <w:rPr>
      <w:rFonts w:ascii="Arial" w:eastAsia="Times New Roman" w:hAnsi="Arial"/>
      <w:sz w:val="28"/>
      <w:szCs w:val="20"/>
      <w:lang w:val="en-US" w:eastAsia="ru-RU"/>
    </w:rPr>
  </w:style>
  <w:style w:type="paragraph" w:customStyle="1" w:styleId="FR2">
    <w:name w:val="FR2"/>
    <w:rsid w:val="00B2238B"/>
    <w:pPr>
      <w:widowControl w:val="0"/>
    </w:pPr>
    <w:rPr>
      <w:rFonts w:eastAsia="Times New Roman"/>
      <w:sz w:val="12"/>
      <w:szCs w:val="20"/>
      <w:lang w:val="en-US" w:eastAsia="ru-RU"/>
    </w:rPr>
  </w:style>
  <w:style w:type="paragraph" w:styleId="Zkladntext2">
    <w:name w:val="Body Text 2"/>
    <w:basedOn w:val="Normlny"/>
    <w:link w:val="Zkladntext2Char"/>
    <w:uiPriority w:val="99"/>
    <w:rsid w:val="00E75341"/>
    <w:pPr>
      <w:spacing w:after="120" w:line="480" w:lineRule="auto"/>
    </w:pPr>
  </w:style>
  <w:style w:type="character" w:customStyle="1" w:styleId="Zkladntext2Char">
    <w:name w:val="Základný text 2 Char"/>
    <w:basedOn w:val="Predvolenpsmoodseku"/>
    <w:link w:val="Zkladntext2"/>
    <w:uiPriority w:val="99"/>
    <w:locked/>
    <w:rsid w:val="00E75341"/>
    <w:rPr>
      <w:rFonts w:eastAsia="Times New Roman" w:cs="Times New Roman"/>
      <w:lang w:val="ru-RU" w:eastAsia="ru-RU"/>
    </w:rPr>
  </w:style>
  <w:style w:type="table" w:styleId="Mriekatabuky">
    <w:name w:val="Table Grid"/>
    <w:basedOn w:val="Normlnatabuka"/>
    <w:uiPriority w:val="99"/>
    <w:rsid w:val="00E560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y1">
    <w:name w:val="Normálny1"/>
    <w:rsid w:val="00AB2127"/>
    <w:pPr>
      <w:widowControl w:val="0"/>
      <w:spacing w:before="180" w:line="280" w:lineRule="auto"/>
    </w:pPr>
    <w:rPr>
      <w:rFonts w:ascii="Arial" w:eastAsia="Times New Roman" w:hAnsi="Arial"/>
      <w:snapToGrid w:val="0"/>
      <w:sz w:val="20"/>
      <w:szCs w:val="20"/>
      <w:lang w:val="en-US" w:eastAsia="ru-RU"/>
    </w:rPr>
  </w:style>
  <w:style w:type="character" w:styleId="Odkaznakomentr">
    <w:name w:val="annotation reference"/>
    <w:uiPriority w:val="99"/>
    <w:semiHidden/>
    <w:unhideWhenUsed/>
    <w:rsid w:val="00B7519E"/>
    <w:rPr>
      <w:sz w:val="16"/>
      <w:szCs w:val="16"/>
    </w:rPr>
  </w:style>
  <w:style w:type="paragraph" w:styleId="Textkomentra">
    <w:name w:val="annotation text"/>
    <w:basedOn w:val="Normlny"/>
    <w:link w:val="TextkomentraChar"/>
    <w:uiPriority w:val="99"/>
    <w:semiHidden/>
    <w:unhideWhenUsed/>
    <w:rsid w:val="00B7519E"/>
    <w:rPr>
      <w:sz w:val="20"/>
      <w:szCs w:val="20"/>
    </w:rPr>
  </w:style>
  <w:style w:type="character" w:customStyle="1" w:styleId="TextkomentraChar">
    <w:name w:val="Text komentára Char"/>
    <w:basedOn w:val="Predvolenpsmoodseku"/>
    <w:link w:val="Textkomentra"/>
    <w:uiPriority w:val="99"/>
    <w:semiHidden/>
    <w:rsid w:val="00B7519E"/>
    <w:rPr>
      <w:rFonts w:eastAsia="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5092">
      <w:bodyDiv w:val="1"/>
      <w:marLeft w:val="0"/>
      <w:marRight w:val="0"/>
      <w:marTop w:val="0"/>
      <w:marBottom w:val="0"/>
      <w:divBdr>
        <w:top w:val="none" w:sz="0" w:space="0" w:color="auto"/>
        <w:left w:val="none" w:sz="0" w:space="0" w:color="auto"/>
        <w:bottom w:val="none" w:sz="0" w:space="0" w:color="auto"/>
        <w:right w:val="none" w:sz="0" w:space="0" w:color="auto"/>
      </w:divBdr>
    </w:div>
    <w:div w:id="119344266">
      <w:bodyDiv w:val="1"/>
      <w:marLeft w:val="0"/>
      <w:marRight w:val="0"/>
      <w:marTop w:val="0"/>
      <w:marBottom w:val="0"/>
      <w:divBdr>
        <w:top w:val="none" w:sz="0" w:space="0" w:color="auto"/>
        <w:left w:val="none" w:sz="0" w:space="0" w:color="auto"/>
        <w:bottom w:val="none" w:sz="0" w:space="0" w:color="auto"/>
        <w:right w:val="none" w:sz="0" w:space="0" w:color="auto"/>
      </w:divBdr>
    </w:div>
    <w:div w:id="297565285">
      <w:bodyDiv w:val="1"/>
      <w:marLeft w:val="0"/>
      <w:marRight w:val="0"/>
      <w:marTop w:val="0"/>
      <w:marBottom w:val="0"/>
      <w:divBdr>
        <w:top w:val="none" w:sz="0" w:space="0" w:color="auto"/>
        <w:left w:val="none" w:sz="0" w:space="0" w:color="auto"/>
        <w:bottom w:val="none" w:sz="0" w:space="0" w:color="auto"/>
        <w:right w:val="none" w:sz="0" w:space="0" w:color="auto"/>
      </w:divBdr>
    </w:div>
    <w:div w:id="649091213">
      <w:marLeft w:val="0"/>
      <w:marRight w:val="0"/>
      <w:marTop w:val="0"/>
      <w:marBottom w:val="0"/>
      <w:divBdr>
        <w:top w:val="none" w:sz="0" w:space="0" w:color="auto"/>
        <w:left w:val="none" w:sz="0" w:space="0" w:color="auto"/>
        <w:bottom w:val="none" w:sz="0" w:space="0" w:color="auto"/>
        <w:right w:val="none" w:sz="0" w:space="0" w:color="auto"/>
      </w:divBdr>
    </w:div>
    <w:div w:id="649091214">
      <w:marLeft w:val="0"/>
      <w:marRight w:val="0"/>
      <w:marTop w:val="0"/>
      <w:marBottom w:val="0"/>
      <w:divBdr>
        <w:top w:val="none" w:sz="0" w:space="0" w:color="auto"/>
        <w:left w:val="none" w:sz="0" w:space="0" w:color="auto"/>
        <w:bottom w:val="none" w:sz="0" w:space="0" w:color="auto"/>
        <w:right w:val="none" w:sz="0" w:space="0" w:color="auto"/>
      </w:divBdr>
    </w:div>
    <w:div w:id="935359776">
      <w:bodyDiv w:val="1"/>
      <w:marLeft w:val="0"/>
      <w:marRight w:val="0"/>
      <w:marTop w:val="0"/>
      <w:marBottom w:val="0"/>
      <w:divBdr>
        <w:top w:val="none" w:sz="0" w:space="0" w:color="auto"/>
        <w:left w:val="none" w:sz="0" w:space="0" w:color="auto"/>
        <w:bottom w:val="none" w:sz="0" w:space="0" w:color="auto"/>
        <w:right w:val="none" w:sz="0" w:space="0" w:color="auto"/>
      </w:divBdr>
    </w:div>
    <w:div w:id="129551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chart" Target="charts/chart3.xml"/><Relationship Id="rId3" Type="http://schemas.microsoft.com/office/2007/relationships/stylesWithEffects" Target="stylesWithEffect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chart" Target="charts/chart2.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chart" Target="charts/chart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hyperlink" Target="mailto:durisova@smu.gov.sk" TargetMode="Externa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hyperlink" Target="mailto:valkova@smu.gov.sk" TargetMode="External"/><Relationship Id="rId30" Type="http://schemas.openxmlformats.org/officeDocument/2006/relationships/oleObject" Target="embeddings/oleObject8.bin"/></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823996747881267"/>
          <c:y val="0.12991436070491191"/>
          <c:w val="0.85706867449649626"/>
          <c:h val="0.77025691788526418"/>
        </c:manualLayout>
      </c:layout>
      <c:scatterChart>
        <c:scatterStyle val="lineMarker"/>
        <c:varyColors val="0"/>
        <c:ser>
          <c:idx val="0"/>
          <c:order val="0"/>
          <c:spPr>
            <a:ln w="28563">
              <a:noFill/>
            </a:ln>
          </c:spPr>
          <c:errBars>
            <c:errDir val="y"/>
            <c:errBarType val="both"/>
            <c:errValType val="cust"/>
            <c:noEndCap val="0"/>
            <c:plus>
              <c:numRef>
                <c:f>CO!$C$4:$C$7</c:f>
                <c:numCache>
                  <c:formatCode>General</c:formatCode>
                  <c:ptCount val="4"/>
                  <c:pt idx="0">
                    <c:v>6.6000000000000003E-2</c:v>
                  </c:pt>
                  <c:pt idx="3">
                    <c:v>0.11</c:v>
                  </c:pt>
                </c:numCache>
              </c:numRef>
            </c:plus>
            <c:minus>
              <c:numRef>
                <c:f>CO!$C$4:$C$7</c:f>
                <c:numCache>
                  <c:formatCode>General</c:formatCode>
                  <c:ptCount val="4"/>
                  <c:pt idx="0">
                    <c:v>6.6000000000000003E-2</c:v>
                  </c:pt>
                  <c:pt idx="3">
                    <c:v>0.11</c:v>
                  </c:pt>
                </c:numCache>
              </c:numRef>
            </c:minus>
          </c:errBars>
          <c:xVal>
            <c:strRef>
              <c:f>CO!$A$4:$A$7</c:f>
              <c:strCache>
                <c:ptCount val="4"/>
                <c:pt idx="0">
                  <c:v>SMU</c:v>
                </c:pt>
                <c:pt idx="3">
                  <c:v>MKEH</c:v>
                </c:pt>
              </c:strCache>
            </c:strRef>
          </c:xVal>
          <c:yVal>
            <c:numRef>
              <c:f>CO!$B$4:$B$7</c:f>
              <c:numCache>
                <c:formatCode>General</c:formatCode>
                <c:ptCount val="4"/>
                <c:pt idx="0">
                  <c:v>1.0999999999999999E-2</c:v>
                </c:pt>
                <c:pt idx="3">
                  <c:v>1.7000000000000001E-2</c:v>
                </c:pt>
              </c:numCache>
            </c:numRef>
          </c:yVal>
          <c:smooth val="0"/>
        </c:ser>
        <c:dLbls>
          <c:showLegendKey val="0"/>
          <c:showVal val="0"/>
          <c:showCatName val="0"/>
          <c:showSerName val="0"/>
          <c:showPercent val="0"/>
          <c:showBubbleSize val="0"/>
        </c:dLbls>
        <c:axId val="161784192"/>
        <c:axId val="161786112"/>
      </c:scatterChart>
      <c:valAx>
        <c:axId val="161784192"/>
        <c:scaling>
          <c:orientation val="minMax"/>
          <c:max val="5"/>
        </c:scaling>
        <c:delete val="0"/>
        <c:axPos val="b"/>
        <c:title>
          <c:tx>
            <c:rich>
              <a:bodyPr/>
              <a:lstStyle/>
              <a:p>
                <a:pPr>
                  <a:defRPr sz="1000" b="1" i="0" u="none" strike="noStrike" baseline="0">
                    <a:solidFill>
                      <a:srgbClr val="000000"/>
                    </a:solidFill>
                    <a:latin typeface="Calibri"/>
                    <a:ea typeface="Calibri"/>
                    <a:cs typeface="Calibri"/>
                  </a:defRPr>
                </a:pPr>
                <a:r>
                  <a:rPr lang="sk-SK"/>
                  <a:t>Laboratory</a:t>
                </a:r>
              </a:p>
            </c:rich>
          </c:tx>
          <c:layout>
            <c:manualLayout>
              <c:xMode val="edge"/>
              <c:yMode val="edge"/>
              <c:x val="0.50016933068551617"/>
              <c:y val="0.9324220472440945"/>
            </c:manualLayout>
          </c:layout>
          <c:overlay val="0"/>
          <c:spPr>
            <a:noFill/>
            <a:ln w="25389">
              <a:noFill/>
            </a:ln>
          </c:spPr>
        </c:title>
        <c:majorTickMark val="none"/>
        <c:minorTickMark val="none"/>
        <c:tickLblPos val="none"/>
        <c:spPr>
          <a:ln w="19042"/>
        </c:spPr>
        <c:crossAx val="161786112"/>
        <c:crosses val="autoZero"/>
        <c:crossBetween val="midCat"/>
        <c:majorUnit val="1"/>
      </c:valAx>
      <c:valAx>
        <c:axId val="161786112"/>
        <c:scaling>
          <c:orientation val="minMax"/>
          <c:max val="0.2"/>
          <c:min val="-0.2"/>
        </c:scaling>
        <c:delete val="0"/>
        <c:axPos val="l"/>
        <c:majorGridlines/>
        <c:title>
          <c:tx>
            <c:rich>
              <a:bodyPr/>
              <a:lstStyle/>
              <a:p>
                <a:pPr>
                  <a:defRPr sz="1000" b="1" i="0" u="none" strike="noStrike" baseline="0">
                    <a:solidFill>
                      <a:srgbClr val="000000"/>
                    </a:solidFill>
                    <a:latin typeface="Calibri"/>
                    <a:ea typeface="Calibri"/>
                    <a:cs typeface="Calibri"/>
                  </a:defRPr>
                </a:pPr>
                <a:r>
                  <a:rPr lang="sk-SK"/>
                  <a:t>Degree of equivalence (mmol/mol)</a:t>
                </a:r>
              </a:p>
            </c:rich>
          </c:tx>
          <c:overlay val="0"/>
          <c:spPr>
            <a:noFill/>
            <a:ln w="25389">
              <a:noFill/>
            </a:ln>
          </c:spPr>
        </c:title>
        <c:numFmt formatCode="General" sourceLinked="1"/>
        <c:majorTickMark val="out"/>
        <c:minorTickMark val="none"/>
        <c:tickLblPos val="nextTo"/>
        <c:crossAx val="161784192"/>
        <c:crosses val="autoZero"/>
        <c:crossBetween val="midCat"/>
        <c:majorUnit val="5.0000000000000024E-2"/>
      </c:valAx>
    </c:plotArea>
    <c:plotVisOnly val="1"/>
    <c:dispBlanksAs val="gap"/>
    <c:showDLblsOverMax val="0"/>
  </c:chart>
  <c:spPr>
    <a:ln w="3175"/>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21208544377874"/>
          <c:y val="7.1410334063271685E-2"/>
          <c:w val="0.8388973389711486"/>
          <c:h val="0.78182422463464263"/>
        </c:manualLayout>
      </c:layout>
      <c:scatterChart>
        <c:scatterStyle val="lineMarker"/>
        <c:varyColors val="0"/>
        <c:ser>
          <c:idx val="0"/>
          <c:order val="0"/>
          <c:spPr>
            <a:ln w="28575">
              <a:noFill/>
            </a:ln>
          </c:spPr>
          <c:errBars>
            <c:errDir val="y"/>
            <c:errBarType val="both"/>
            <c:errValType val="cust"/>
            <c:noEndCap val="0"/>
            <c:plus>
              <c:numRef>
                <c:f>'CO2'!$C$4:$C$7</c:f>
                <c:numCache>
                  <c:formatCode>General</c:formatCode>
                  <c:ptCount val="4"/>
                  <c:pt idx="0">
                    <c:v>0.34</c:v>
                  </c:pt>
                  <c:pt idx="3">
                    <c:v>0.74</c:v>
                  </c:pt>
                </c:numCache>
              </c:numRef>
            </c:plus>
            <c:minus>
              <c:numRef>
                <c:f>'CO2'!$C$4:$C$7</c:f>
                <c:numCache>
                  <c:formatCode>General</c:formatCode>
                  <c:ptCount val="4"/>
                  <c:pt idx="0">
                    <c:v>0.34</c:v>
                  </c:pt>
                  <c:pt idx="3">
                    <c:v>0.74</c:v>
                  </c:pt>
                </c:numCache>
              </c:numRef>
            </c:minus>
          </c:errBars>
          <c:xVal>
            <c:strRef>
              <c:f>'CO2'!$A$4:$A$7</c:f>
              <c:strCache>
                <c:ptCount val="4"/>
                <c:pt idx="0">
                  <c:v>SMU</c:v>
                </c:pt>
                <c:pt idx="3">
                  <c:v>MKEH</c:v>
                </c:pt>
              </c:strCache>
            </c:strRef>
          </c:xVal>
          <c:yVal>
            <c:numRef>
              <c:f>'CO2'!$B$4:$B$7</c:f>
              <c:numCache>
                <c:formatCode>General</c:formatCode>
                <c:ptCount val="4"/>
                <c:pt idx="0">
                  <c:v>-0.09</c:v>
                </c:pt>
                <c:pt idx="3">
                  <c:v>-7.4999999999999997E-2</c:v>
                </c:pt>
              </c:numCache>
            </c:numRef>
          </c:yVal>
          <c:smooth val="0"/>
        </c:ser>
        <c:dLbls>
          <c:showLegendKey val="0"/>
          <c:showVal val="0"/>
          <c:showCatName val="0"/>
          <c:showSerName val="0"/>
          <c:showPercent val="0"/>
          <c:showBubbleSize val="0"/>
        </c:dLbls>
        <c:axId val="111488384"/>
        <c:axId val="111490560"/>
      </c:scatterChart>
      <c:valAx>
        <c:axId val="111488384"/>
        <c:scaling>
          <c:orientation val="minMax"/>
        </c:scaling>
        <c:delete val="0"/>
        <c:axPos val="b"/>
        <c:title>
          <c:tx>
            <c:rich>
              <a:bodyPr/>
              <a:lstStyle/>
              <a:p>
                <a:pPr>
                  <a:defRPr/>
                </a:pPr>
                <a:r>
                  <a:rPr lang="sk-SK"/>
                  <a:t>Laboratory</a:t>
                </a:r>
              </a:p>
            </c:rich>
          </c:tx>
          <c:layout>
            <c:manualLayout>
              <c:xMode val="edge"/>
              <c:yMode val="edge"/>
              <c:x val="0.51537098284507055"/>
              <c:y val="0.92818537869682183"/>
            </c:manualLayout>
          </c:layout>
          <c:overlay val="0"/>
          <c:spPr>
            <a:noFill/>
            <a:ln w="25400">
              <a:noFill/>
            </a:ln>
          </c:spPr>
        </c:title>
        <c:majorTickMark val="none"/>
        <c:minorTickMark val="none"/>
        <c:tickLblPos val="none"/>
        <c:spPr>
          <a:ln w="19050"/>
        </c:spPr>
        <c:crossAx val="111490560"/>
        <c:crosses val="autoZero"/>
        <c:crossBetween val="midCat"/>
      </c:valAx>
      <c:valAx>
        <c:axId val="111490560"/>
        <c:scaling>
          <c:orientation val="minMax"/>
          <c:max val="2"/>
          <c:min val="-2"/>
        </c:scaling>
        <c:delete val="0"/>
        <c:axPos val="l"/>
        <c:majorGridlines/>
        <c:title>
          <c:tx>
            <c:rich>
              <a:bodyPr rot="-5400000" vert="horz"/>
              <a:lstStyle/>
              <a:p>
                <a:pPr>
                  <a:defRPr/>
                </a:pPr>
                <a:r>
                  <a:rPr lang="sk-SK"/>
                  <a:t>Degree</a:t>
                </a:r>
                <a:r>
                  <a:rPr lang="sk-SK" baseline="0"/>
                  <a:t> of equivalence (mmol/mol)</a:t>
                </a:r>
                <a:endParaRPr lang="sk-SK"/>
              </a:p>
            </c:rich>
          </c:tx>
          <c:overlay val="0"/>
          <c:spPr>
            <a:noFill/>
            <a:ln w="25400">
              <a:noFill/>
            </a:ln>
          </c:spPr>
        </c:title>
        <c:numFmt formatCode="General" sourceLinked="1"/>
        <c:majorTickMark val="none"/>
        <c:minorTickMark val="none"/>
        <c:tickLblPos val="nextTo"/>
        <c:crossAx val="111488384"/>
        <c:crosses val="autoZero"/>
        <c:crossBetween val="midCat"/>
        <c:majorUnit val="0.5"/>
      </c:valAx>
      <c:spPr>
        <a:noFill/>
        <a:ln w="25400">
          <a:noFill/>
        </a:ln>
      </c:spPr>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32721739953284"/>
          <c:y val="0.12663715852086541"/>
          <c:w val="0.8388973389711486"/>
          <c:h val="0.6792601220705401"/>
        </c:manualLayout>
      </c:layout>
      <c:scatterChart>
        <c:scatterStyle val="lineMarker"/>
        <c:varyColors val="0"/>
        <c:ser>
          <c:idx val="0"/>
          <c:order val="0"/>
          <c:spPr>
            <a:ln w="28575">
              <a:noFill/>
            </a:ln>
          </c:spPr>
          <c:errBars>
            <c:errDir val="y"/>
            <c:errBarType val="both"/>
            <c:errValType val="cust"/>
            <c:noEndCap val="0"/>
            <c:plus>
              <c:numRef>
                <c:f>propan!$C$4:$C$7</c:f>
                <c:numCache>
                  <c:formatCode>General</c:formatCode>
                  <c:ptCount val="4"/>
                  <c:pt idx="0">
                    <c:v>5.4000000000000003E-3</c:v>
                  </c:pt>
                  <c:pt idx="3">
                    <c:v>9.1000000000000004E-3</c:v>
                  </c:pt>
                </c:numCache>
              </c:numRef>
            </c:plus>
            <c:minus>
              <c:numRef>
                <c:f>propan!$C$4:$C$7</c:f>
                <c:numCache>
                  <c:formatCode>General</c:formatCode>
                  <c:ptCount val="4"/>
                  <c:pt idx="0">
                    <c:v>5.4000000000000003E-3</c:v>
                  </c:pt>
                  <c:pt idx="3">
                    <c:v>9.1000000000000004E-3</c:v>
                  </c:pt>
                </c:numCache>
              </c:numRef>
            </c:minus>
          </c:errBars>
          <c:xVal>
            <c:strRef>
              <c:f>propan!$A$4:$A$7</c:f>
              <c:strCache>
                <c:ptCount val="4"/>
                <c:pt idx="0">
                  <c:v>SMU</c:v>
                </c:pt>
                <c:pt idx="3">
                  <c:v>MKEH</c:v>
                </c:pt>
              </c:strCache>
            </c:strRef>
          </c:xVal>
          <c:yVal>
            <c:numRef>
              <c:f>propan!$B$4:$B$7</c:f>
              <c:numCache>
                <c:formatCode>General</c:formatCode>
                <c:ptCount val="4"/>
                <c:pt idx="0">
                  <c:v>1.4E-3</c:v>
                </c:pt>
                <c:pt idx="3">
                  <c:v>4.1000000000000003E-3</c:v>
                </c:pt>
              </c:numCache>
            </c:numRef>
          </c:yVal>
          <c:smooth val="0"/>
        </c:ser>
        <c:dLbls>
          <c:showLegendKey val="0"/>
          <c:showVal val="0"/>
          <c:showCatName val="0"/>
          <c:showSerName val="0"/>
          <c:showPercent val="0"/>
          <c:showBubbleSize val="0"/>
        </c:dLbls>
        <c:axId val="111520768"/>
        <c:axId val="115561600"/>
      </c:scatterChart>
      <c:valAx>
        <c:axId val="111520768"/>
        <c:scaling>
          <c:orientation val="minMax"/>
          <c:max val="5"/>
        </c:scaling>
        <c:delete val="0"/>
        <c:axPos val="b"/>
        <c:title>
          <c:tx>
            <c:rich>
              <a:bodyPr/>
              <a:lstStyle/>
              <a:p>
                <a:pPr>
                  <a:defRPr/>
                </a:pPr>
                <a:r>
                  <a:rPr lang="sk-SK"/>
                  <a:t>Laboratory</a:t>
                </a:r>
              </a:p>
            </c:rich>
          </c:tx>
          <c:layout>
            <c:manualLayout>
              <c:xMode val="edge"/>
              <c:yMode val="edge"/>
              <c:x val="0.48501047125206909"/>
              <c:y val="0.92029575167457378"/>
            </c:manualLayout>
          </c:layout>
          <c:overlay val="0"/>
          <c:spPr>
            <a:noFill/>
            <a:ln w="25400">
              <a:noFill/>
            </a:ln>
          </c:spPr>
        </c:title>
        <c:majorTickMark val="none"/>
        <c:minorTickMark val="none"/>
        <c:tickLblPos val="none"/>
        <c:spPr>
          <a:ln w="19050"/>
        </c:spPr>
        <c:crossAx val="115561600"/>
        <c:crosses val="autoZero"/>
        <c:crossBetween val="midCat"/>
      </c:valAx>
      <c:valAx>
        <c:axId val="115561600"/>
        <c:scaling>
          <c:orientation val="minMax"/>
          <c:max val="2.0000000000000004E-2"/>
          <c:min val="-2.0000000000000004E-2"/>
        </c:scaling>
        <c:delete val="0"/>
        <c:axPos val="l"/>
        <c:majorGridlines/>
        <c:title>
          <c:tx>
            <c:rich>
              <a:bodyPr rot="-5400000" vert="horz"/>
              <a:lstStyle/>
              <a:p>
                <a:pPr>
                  <a:defRPr/>
                </a:pPr>
                <a:r>
                  <a:rPr lang="sk-SK"/>
                  <a:t>Degree</a:t>
                </a:r>
                <a:r>
                  <a:rPr lang="sk-SK" baseline="0"/>
                  <a:t> of equivalence (mmol/mol)</a:t>
                </a:r>
                <a:endParaRPr lang="sk-SK"/>
              </a:p>
            </c:rich>
          </c:tx>
          <c:overlay val="0"/>
          <c:spPr>
            <a:noFill/>
            <a:ln w="25400">
              <a:noFill/>
            </a:ln>
          </c:spPr>
        </c:title>
        <c:numFmt formatCode="General" sourceLinked="1"/>
        <c:majorTickMark val="out"/>
        <c:minorTickMark val="none"/>
        <c:tickLblPos val="nextTo"/>
        <c:crossAx val="111520768"/>
        <c:crosses val="autoZero"/>
        <c:crossBetween val="midCat"/>
        <c:majorUnit val="5.000000000000001E-3"/>
      </c:valAx>
    </c:plotArea>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0.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10.png"/></Relationships>
</file>

<file path=word/drawings/drawing1.xml><?xml version="1.0" encoding="utf-8"?>
<c:userShapes xmlns:c="http://schemas.openxmlformats.org/drawingml/2006/chart">
  <cdr:relSizeAnchor xmlns:cdr="http://schemas.openxmlformats.org/drawingml/2006/chartDrawing">
    <cdr:from>
      <cdr:x>0.25492</cdr:x>
      <cdr:y>0.90212</cdr:y>
    </cdr:from>
    <cdr:to>
      <cdr:x>0.34821</cdr:x>
      <cdr:y>0.97404</cdr:y>
    </cdr:to>
    <cdr:sp macro="" textlink="">
      <cdr:nvSpPr>
        <cdr:cNvPr id="3" name="TextBox 2"/>
        <cdr:cNvSpPr txBox="1"/>
      </cdr:nvSpPr>
      <cdr:spPr>
        <a:xfrm xmlns:a="http://schemas.openxmlformats.org/drawingml/2006/main">
          <a:off x="1417320" y="2694634"/>
          <a:ext cx="510540" cy="228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k-SK" sz="1100"/>
            <a:t>SMU</a:t>
          </a:r>
        </a:p>
      </cdr:txBody>
    </cdr:sp>
  </cdr:relSizeAnchor>
  <cdr:relSizeAnchor xmlns:cdr="http://schemas.openxmlformats.org/drawingml/2006/chartDrawing">
    <cdr:from>
      <cdr:x>0</cdr:x>
      <cdr:y>0</cdr:y>
    </cdr:from>
    <cdr:to>
      <cdr:x>0.00431</cdr:x>
      <cdr:y>0.00731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cdr:x>
      <cdr:y>0</cdr:y>
    </cdr:from>
    <cdr:to>
      <cdr:x>0.00431</cdr:x>
      <cdr:y>0.00731</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0.76794</cdr:x>
      <cdr:y>0.90212</cdr:y>
    </cdr:from>
    <cdr:to>
      <cdr:x>0.87332</cdr:x>
      <cdr:y>0.96547</cdr:y>
    </cdr:to>
    <cdr:sp macro="" textlink="">
      <cdr:nvSpPr>
        <cdr:cNvPr id="8" name="TextBox 7"/>
        <cdr:cNvSpPr txBox="1"/>
      </cdr:nvSpPr>
      <cdr:spPr>
        <a:xfrm xmlns:a="http://schemas.openxmlformats.org/drawingml/2006/main">
          <a:off x="4343400" y="2961362"/>
          <a:ext cx="594360" cy="2209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k-SK" sz="1100"/>
            <a:t>MKEH</a:t>
          </a:r>
        </a:p>
      </cdr:txBody>
    </cdr:sp>
  </cdr:relSizeAnchor>
  <cdr:relSizeAnchor xmlns:cdr="http://schemas.openxmlformats.org/drawingml/2006/chartDrawing">
    <cdr:from>
      <cdr:x>0.41895</cdr:x>
      <cdr:y>0.03144</cdr:y>
    </cdr:from>
    <cdr:to>
      <cdr:x>0.58393</cdr:x>
      <cdr:y>0.13266</cdr:y>
    </cdr:to>
    <cdr:sp macro="" textlink="">
      <cdr:nvSpPr>
        <cdr:cNvPr id="9" name="TextBox 8"/>
        <cdr:cNvSpPr txBox="1"/>
      </cdr:nvSpPr>
      <cdr:spPr>
        <a:xfrm xmlns:a="http://schemas.openxmlformats.org/drawingml/2006/main">
          <a:off x="2371725" y="104775"/>
          <a:ext cx="933450" cy="3333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k-SK" sz="1100" b="1"/>
            <a:t>Carbon monoxide</a:t>
          </a:r>
        </a:p>
        <a:p xmlns:a="http://schemas.openxmlformats.org/drawingml/2006/main">
          <a:endParaRPr lang="sk-SK" sz="1100"/>
        </a:p>
      </cdr:txBody>
    </cdr:sp>
  </cdr:relSizeAnchor>
</c:userShapes>
</file>

<file path=word/drawings/drawing2.xml><?xml version="1.0" encoding="utf-8"?>
<c:userShapes xmlns:c="http://schemas.openxmlformats.org/drawingml/2006/chart">
  <cdr:relSizeAnchor xmlns:cdr="http://schemas.openxmlformats.org/drawingml/2006/chartDrawing">
    <cdr:from>
      <cdr:x>0.27145</cdr:x>
      <cdr:y>0.84596</cdr:y>
    </cdr:from>
    <cdr:to>
      <cdr:x>0.35778</cdr:x>
      <cdr:y>0.97609</cdr:y>
    </cdr:to>
    <cdr:sp macro="" textlink="">
      <cdr:nvSpPr>
        <cdr:cNvPr id="2" name="TextBox 1"/>
        <cdr:cNvSpPr txBox="1"/>
      </cdr:nvSpPr>
      <cdr:spPr>
        <a:xfrm xmlns:a="http://schemas.openxmlformats.org/drawingml/2006/main">
          <a:off x="1470660" y="2630060"/>
          <a:ext cx="467724" cy="4045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k-SK" sz="1100"/>
            <a:t>SMU</a:t>
          </a:r>
        </a:p>
      </cdr:txBody>
    </cdr:sp>
  </cdr:relSizeAnchor>
  <cdr:relSizeAnchor xmlns:cdr="http://schemas.openxmlformats.org/drawingml/2006/chartDrawing">
    <cdr:from>
      <cdr:x>0.8256</cdr:x>
      <cdr:y>0.84892</cdr:y>
    </cdr:from>
    <cdr:to>
      <cdr:x>0.93909</cdr:x>
      <cdr:y>0.96698</cdr:y>
    </cdr:to>
    <cdr:sp macro="" textlink="">
      <cdr:nvSpPr>
        <cdr:cNvPr id="5" name="TextBox 4"/>
        <cdr:cNvSpPr txBox="1"/>
      </cdr:nvSpPr>
      <cdr:spPr>
        <a:xfrm xmlns:a="http://schemas.openxmlformats.org/drawingml/2006/main">
          <a:off x="4472940" y="2639262"/>
          <a:ext cx="614906" cy="36702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k-SK" sz="1100"/>
            <a:t>MKEH</a:t>
          </a:r>
        </a:p>
      </cdr:txBody>
    </cdr:sp>
  </cdr:relSizeAnchor>
  <cdr:relSizeAnchor xmlns:cdr="http://schemas.openxmlformats.org/drawingml/2006/chartDrawing">
    <cdr:from>
      <cdr:x>0.434</cdr:x>
      <cdr:y>0</cdr:y>
    </cdr:from>
    <cdr:to>
      <cdr:x>0.43645</cdr:x>
      <cdr:y>0</cdr:y>
    </cdr:to>
    <cdr:sp macro="" textlink="">
      <cdr:nvSpPr>
        <cdr:cNvPr id="6" name="TextBox 5"/>
        <cdr:cNvSpPr txBox="1"/>
      </cdr:nvSpPr>
      <cdr:spPr>
        <a:xfrm xmlns:a="http://schemas.openxmlformats.org/drawingml/2006/main">
          <a:off x="2171699" y="0"/>
          <a:ext cx="80962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effectLst/>
              <a:latin typeface="+mn-lt"/>
              <a:ea typeface="+mn-ea"/>
              <a:cs typeface="+mn-cs"/>
            </a:rPr>
            <a:t>CO</a:t>
          </a:r>
          <a:r>
            <a:rPr lang="en-US" sz="1100" b="1" baseline="-25000">
              <a:effectLst/>
              <a:latin typeface="+mn-lt"/>
              <a:ea typeface="+mn-ea"/>
              <a:cs typeface="+mn-cs"/>
            </a:rPr>
            <a:t>2</a:t>
          </a:r>
          <a:endParaRPr lang="sk-SK" sz="1100" b="1"/>
        </a:p>
      </cdr:txBody>
    </cdr:sp>
  </cdr:relSizeAnchor>
  <cdr:relSizeAnchor xmlns:cdr="http://schemas.openxmlformats.org/drawingml/2006/chartDrawing">
    <cdr:from>
      <cdr:x>0</cdr:x>
      <cdr:y>0</cdr:y>
    </cdr:from>
    <cdr:to>
      <cdr:x>0.00431</cdr:x>
      <cdr:y>0.00731</cdr:y>
    </cdr:to>
    <cdr:pic>
      <cdr:nvPicPr>
        <cdr:cNvPr id="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cdr:x>
      <cdr:y>0</cdr:y>
    </cdr:from>
    <cdr:to>
      <cdr:x>0.00431</cdr:x>
      <cdr:y>0.00731</cdr:y>
    </cdr:to>
    <cdr:pic>
      <cdr:nvPicPr>
        <cdr:cNvPr id="9"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0.42091</cdr:x>
      <cdr:y>0</cdr:y>
    </cdr:from>
    <cdr:to>
      <cdr:x>0.58516</cdr:x>
      <cdr:y>0.13749</cdr:y>
    </cdr:to>
    <cdr:sp macro="" textlink="">
      <cdr:nvSpPr>
        <cdr:cNvPr id="11" name="TextBox 8"/>
        <cdr:cNvSpPr txBox="1"/>
      </cdr:nvSpPr>
      <cdr:spPr>
        <a:xfrm xmlns:a="http://schemas.openxmlformats.org/drawingml/2006/main">
          <a:off x="2113633" y="0"/>
          <a:ext cx="824795" cy="44840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k-SK" sz="1100" b="1"/>
            <a:t>Carbon dioxide</a:t>
          </a:r>
        </a:p>
        <a:p xmlns:a="http://schemas.openxmlformats.org/drawingml/2006/main">
          <a:endParaRPr lang="sk-SK" sz="1100"/>
        </a:p>
      </cdr:txBody>
    </cdr:sp>
  </cdr:relSizeAnchor>
</c:userShapes>
</file>

<file path=word/drawings/drawing3.xml><?xml version="1.0" encoding="utf-8"?>
<c:userShapes xmlns:c="http://schemas.openxmlformats.org/drawingml/2006/chart">
  <cdr:relSizeAnchor xmlns:cdr="http://schemas.openxmlformats.org/drawingml/2006/chartDrawing">
    <cdr:from>
      <cdr:x>0.2462</cdr:x>
      <cdr:y>0.79936</cdr:y>
    </cdr:from>
    <cdr:to>
      <cdr:x>0.36778</cdr:x>
      <cdr:y>0.93418</cdr:y>
    </cdr:to>
    <cdr:sp macro="" textlink="">
      <cdr:nvSpPr>
        <cdr:cNvPr id="2" name="TextBox 1"/>
        <cdr:cNvSpPr txBox="1"/>
      </cdr:nvSpPr>
      <cdr:spPr>
        <a:xfrm xmlns:a="http://schemas.openxmlformats.org/drawingml/2006/main">
          <a:off x="1234440" y="2387714"/>
          <a:ext cx="609600" cy="4027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k-SK" sz="1100"/>
            <a:t>SMU</a:t>
          </a:r>
        </a:p>
      </cdr:txBody>
    </cdr:sp>
  </cdr:relSizeAnchor>
  <cdr:relSizeAnchor xmlns:cdr="http://schemas.openxmlformats.org/drawingml/2006/chartDrawing">
    <cdr:from>
      <cdr:x>0.374</cdr:x>
      <cdr:y>0.72175</cdr:y>
    </cdr:from>
    <cdr:to>
      <cdr:x>0.3762</cdr:x>
      <cdr:y>0.72199</cdr:y>
    </cdr:to>
    <cdr:sp macro="" textlink="">
      <cdr:nvSpPr>
        <cdr:cNvPr id="3" name="TextBox 2"/>
        <cdr:cNvSpPr txBox="1"/>
      </cdr:nvSpPr>
      <cdr:spPr>
        <a:xfrm xmlns:a="http://schemas.openxmlformats.org/drawingml/2006/main">
          <a:off x="1876425" y="27622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sk-SK"/>
        </a:p>
      </cdr:txBody>
    </cdr:sp>
  </cdr:relSizeAnchor>
  <cdr:relSizeAnchor xmlns:cdr="http://schemas.openxmlformats.org/drawingml/2006/chartDrawing">
    <cdr:from>
      <cdr:x>0.76748</cdr:x>
      <cdr:y>0.80255</cdr:y>
    </cdr:from>
    <cdr:to>
      <cdr:x>0.8845</cdr:x>
      <cdr:y>0.92531</cdr:y>
    </cdr:to>
    <cdr:sp macro="" textlink="">
      <cdr:nvSpPr>
        <cdr:cNvPr id="6" name="TextBox 5"/>
        <cdr:cNvSpPr txBox="1"/>
      </cdr:nvSpPr>
      <cdr:spPr>
        <a:xfrm xmlns:a="http://schemas.openxmlformats.org/drawingml/2006/main">
          <a:off x="3848100" y="2397249"/>
          <a:ext cx="586740" cy="3666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k-SK" sz="1100"/>
            <a:t>MKEH</a:t>
          </a:r>
        </a:p>
      </cdr:txBody>
    </cdr:sp>
  </cdr:relSizeAnchor>
  <cdr:relSizeAnchor xmlns:cdr="http://schemas.openxmlformats.org/drawingml/2006/chartDrawing">
    <cdr:from>
      <cdr:x>0.42584</cdr:x>
      <cdr:y>0.00223</cdr:y>
    </cdr:from>
    <cdr:to>
      <cdr:x>0.60941</cdr:x>
      <cdr:y>0.09239</cdr:y>
    </cdr:to>
    <cdr:sp macro="" textlink="">
      <cdr:nvSpPr>
        <cdr:cNvPr id="7" name="TextBox 6"/>
        <cdr:cNvSpPr txBox="1"/>
      </cdr:nvSpPr>
      <cdr:spPr>
        <a:xfrm xmlns:a="http://schemas.openxmlformats.org/drawingml/2006/main">
          <a:off x="2124074" y="9525"/>
          <a:ext cx="92392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k-SK" sz="1100" b="1"/>
            <a:t>Propane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21</Pages>
  <Words>3740</Words>
  <Characters>21321</Characters>
  <Application>Microsoft Office Word</Application>
  <DocSecurity>0</DocSecurity>
  <Lines>177</Lines>
  <Paragraphs>50</Paragraphs>
  <ScaleCrop>false</ScaleCrop>
  <HeadingPairs>
    <vt:vector size="2" baseType="variant">
      <vt:variant>
        <vt:lpstr>Názov</vt:lpstr>
      </vt:variant>
      <vt:variant>
        <vt:i4>1</vt:i4>
      </vt:variant>
    </vt:vector>
  </HeadingPairs>
  <TitlesOfParts>
    <vt:vector size="1" baseType="lpstr">
      <vt:lpstr>EURAMET project 1274</vt:lpstr>
    </vt:vector>
  </TitlesOfParts>
  <Company/>
  <LinksUpToDate>false</LinksUpToDate>
  <CharactersWithSpaces>25011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EURAMET project 1274</dc:title>
  <dc:creator>Miroslava</dc:creator>
  <cp:lastModifiedBy>Valkova Miroslava</cp:lastModifiedBy>
  <cp:revision>4</cp:revision>
  <cp:lastPrinted>2016-01-22T09:14:00Z</cp:lastPrinted>
  <dcterms:created xsi:type="dcterms:W3CDTF">2016-02-18T15:38:00Z</dcterms:created>
  <dcterms:modified xsi:type="dcterms:W3CDTF">2016-02-18T15:38:00Z</dcterms:modified>
</cp:coreProperties>
</file>