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36" w:rsidRPr="00F1627B" w:rsidRDefault="008F7136" w:rsidP="004459E2">
      <w:pPr>
        <w:autoSpaceDE w:val="0"/>
        <w:autoSpaceDN w:val="0"/>
        <w:adjustRightInd w:val="0"/>
        <w:ind w:left="113"/>
        <w:rPr>
          <w:rFonts w:ascii="Tahoma" w:hAnsi="Tahoma" w:cs="Tahoma"/>
          <w:sz w:val="18"/>
          <w:szCs w:val="18"/>
        </w:rPr>
        <w:sectPr w:rsidR="008F7136" w:rsidRPr="00F1627B" w:rsidSect="00AE1FE1">
          <w:headerReference w:type="first" r:id="rId8"/>
          <w:footerReference w:type="first" r:id="rId9"/>
          <w:pgSz w:w="11906" w:h="16838" w:code="9"/>
          <w:pgMar w:top="1418" w:right="1418" w:bottom="851" w:left="851" w:header="284" w:footer="709" w:gutter="0"/>
          <w:cols w:space="708"/>
          <w:titlePg/>
          <w:docGrid w:linePitch="360"/>
        </w:sectPr>
      </w:pPr>
    </w:p>
    <w:p w:rsidR="00303B96" w:rsidRPr="00F1627B" w:rsidRDefault="00303B96" w:rsidP="00C606E2">
      <w:pPr>
        <w:rPr>
          <w:rFonts w:ascii="Tahoma" w:hAnsi="Tahoma" w:cs="Tahoma"/>
          <w:bCs/>
          <w:color w:val="000000"/>
          <w:sz w:val="20"/>
        </w:rPr>
      </w:pPr>
      <w:r w:rsidRPr="00F1627B">
        <w:rPr>
          <w:rFonts w:ascii="Tahoma" w:hAnsi="Tahoma" w:cs="Tahoma"/>
          <w:bCs/>
          <w:color w:val="000000"/>
          <w:sz w:val="20"/>
        </w:rPr>
        <w:lastRenderedPageBreak/>
        <w:t>Dear colleagues,</w:t>
      </w:r>
    </w:p>
    <w:p w:rsidR="00303B96" w:rsidRPr="00F1627B" w:rsidRDefault="00303B96" w:rsidP="00C606E2">
      <w:pPr>
        <w:rPr>
          <w:rFonts w:ascii="Tahoma" w:hAnsi="Tahoma" w:cs="Tahoma"/>
          <w:bCs/>
          <w:color w:val="000000"/>
          <w:sz w:val="20"/>
        </w:rPr>
      </w:pPr>
      <w:r w:rsidRPr="00F1627B">
        <w:rPr>
          <w:rFonts w:ascii="Tahoma" w:hAnsi="Tahoma" w:cs="Tahoma"/>
          <w:bCs/>
          <w:color w:val="000000"/>
          <w:sz w:val="20"/>
        </w:rPr>
        <w:t xml:space="preserve">We are very pleased to </w:t>
      </w:r>
      <w:r w:rsidR="00F1627B" w:rsidRPr="00F1627B">
        <w:rPr>
          <w:rFonts w:ascii="Tahoma" w:hAnsi="Tahoma" w:cs="Tahoma"/>
          <w:bCs/>
          <w:color w:val="000000"/>
          <w:sz w:val="20"/>
        </w:rPr>
        <w:t xml:space="preserve">announce the registration for </w:t>
      </w:r>
      <w:r w:rsidRPr="00F1627B">
        <w:rPr>
          <w:rFonts w:ascii="Tahoma" w:hAnsi="Tahoma" w:cs="Tahoma"/>
          <w:bCs/>
          <w:color w:val="000000"/>
          <w:sz w:val="20"/>
        </w:rPr>
        <w:t>participat</w:t>
      </w:r>
      <w:r w:rsidR="00F1627B" w:rsidRPr="00F1627B">
        <w:rPr>
          <w:rFonts w:ascii="Tahoma" w:hAnsi="Tahoma" w:cs="Tahoma"/>
          <w:bCs/>
          <w:color w:val="000000"/>
          <w:sz w:val="20"/>
        </w:rPr>
        <w:t>ion</w:t>
      </w:r>
      <w:r w:rsidRPr="00F1627B">
        <w:rPr>
          <w:rFonts w:ascii="Tahoma" w:hAnsi="Tahoma" w:cs="Tahoma"/>
          <w:bCs/>
          <w:color w:val="000000"/>
          <w:sz w:val="20"/>
        </w:rPr>
        <w:t xml:space="preserve"> in the </w:t>
      </w:r>
    </w:p>
    <w:p w:rsidR="00D03B43" w:rsidRPr="00F1627B" w:rsidRDefault="00D03B43" w:rsidP="00C606E2">
      <w:pPr>
        <w:rPr>
          <w:rFonts w:ascii="Tahoma" w:hAnsi="Tahoma" w:cs="Tahoma"/>
          <w:bCs/>
          <w:color w:val="000000"/>
          <w:sz w:val="20"/>
        </w:rPr>
      </w:pPr>
    </w:p>
    <w:p w:rsidR="00D61B0C" w:rsidRPr="00F1627B" w:rsidRDefault="00D61B0C" w:rsidP="00C606E2">
      <w:pPr>
        <w:rPr>
          <w:rFonts w:ascii="Tahoma" w:hAnsi="Tahoma" w:cs="Tahoma"/>
          <w:bCs/>
          <w:color w:val="000000"/>
          <w:sz w:val="20"/>
        </w:rPr>
      </w:pPr>
    </w:p>
    <w:p w:rsidR="00303B96" w:rsidRPr="00F1627B" w:rsidRDefault="00303B96" w:rsidP="00C606E2">
      <w:pPr>
        <w:rPr>
          <w:rFonts w:ascii="Tahoma" w:hAnsi="Tahoma" w:cs="Tahoma"/>
          <w:bCs/>
          <w:color w:val="000000"/>
          <w:sz w:val="22"/>
          <w:szCs w:val="22"/>
        </w:rPr>
      </w:pPr>
    </w:p>
    <w:p w:rsidR="00D03B43" w:rsidRPr="00F1627B" w:rsidRDefault="00BD6C1B" w:rsidP="00D03B43">
      <w:pPr>
        <w:jc w:val="center"/>
        <w:rPr>
          <w:rFonts w:ascii="Tahoma" w:hAnsi="Tahoma" w:cs="Tahoma"/>
          <w:b/>
          <w:bCs/>
          <w:szCs w:val="24"/>
        </w:rPr>
      </w:pPr>
      <w:r w:rsidRPr="00F1627B">
        <w:rPr>
          <w:rFonts w:ascii="Tahoma" w:hAnsi="Tahoma" w:cs="Tahoma"/>
          <w:b/>
          <w:szCs w:val="24"/>
        </w:rPr>
        <w:t>Training for NMI Management on Approaching Media</w:t>
      </w:r>
    </w:p>
    <w:p w:rsidR="00D03B43" w:rsidRPr="00F1627B" w:rsidRDefault="00D03B43" w:rsidP="00D03B43">
      <w:pPr>
        <w:jc w:val="center"/>
        <w:rPr>
          <w:rFonts w:ascii="Tahoma" w:hAnsi="Tahoma" w:cs="Tahoma"/>
          <w:bCs/>
          <w:sz w:val="16"/>
          <w:szCs w:val="16"/>
        </w:rPr>
      </w:pPr>
      <w:r w:rsidRPr="00F1627B">
        <w:rPr>
          <w:rFonts w:ascii="Tahoma" w:hAnsi="Tahoma" w:cs="Tahoma"/>
          <w:bCs/>
          <w:sz w:val="16"/>
          <w:szCs w:val="16"/>
        </w:rPr>
        <w:t xml:space="preserve">(in the scope of activities of the </w:t>
      </w:r>
      <w:r w:rsidRPr="00F1627B">
        <w:rPr>
          <w:rFonts w:ascii="Tahoma" w:hAnsi="Tahoma" w:cs="Tahoma"/>
          <w:color w:val="000000" w:themeColor="text1"/>
          <w:sz w:val="16"/>
          <w:szCs w:val="16"/>
        </w:rPr>
        <w:t>EURAMET-WELMEC FG-FNMID</w:t>
      </w:r>
      <w:r w:rsidR="00F1627B" w:rsidRPr="00F1627B">
        <w:rPr>
          <w:rStyle w:val="Funotenzeichen"/>
          <w:rFonts w:ascii="Tahoma" w:hAnsi="Tahoma" w:cs="Tahoma"/>
          <w:color w:val="000000" w:themeColor="text1"/>
          <w:sz w:val="16"/>
          <w:szCs w:val="16"/>
        </w:rPr>
        <w:footnoteReference w:id="1"/>
      </w:r>
      <w:r w:rsidRPr="00F1627B">
        <w:rPr>
          <w:rFonts w:ascii="Tahoma" w:hAnsi="Tahoma" w:cs="Tahoma"/>
          <w:bCs/>
          <w:sz w:val="16"/>
          <w:szCs w:val="16"/>
        </w:rPr>
        <w:t>)</w:t>
      </w:r>
    </w:p>
    <w:p w:rsidR="00D03B43" w:rsidRPr="00F1627B" w:rsidRDefault="00D03B43" w:rsidP="00D03B43">
      <w:pPr>
        <w:jc w:val="center"/>
        <w:rPr>
          <w:rFonts w:ascii="Tahoma" w:hAnsi="Tahoma" w:cs="Tahoma"/>
          <w:bCs/>
          <w:sz w:val="16"/>
          <w:szCs w:val="16"/>
        </w:rPr>
      </w:pPr>
    </w:p>
    <w:p w:rsidR="007529AE" w:rsidRPr="00F1627B" w:rsidRDefault="00BD6C1B" w:rsidP="00BD6C1B">
      <w:pPr>
        <w:jc w:val="center"/>
        <w:rPr>
          <w:rFonts w:ascii="Tahoma" w:hAnsi="Tahoma" w:cs="Tahoma"/>
          <w:sz w:val="18"/>
          <w:szCs w:val="18"/>
        </w:rPr>
      </w:pPr>
      <w:r w:rsidRPr="00F1627B">
        <w:rPr>
          <w:rFonts w:ascii="Tahoma" w:hAnsi="Tahoma" w:cs="Tahoma"/>
          <w:b/>
          <w:color w:val="000000" w:themeColor="text1"/>
        </w:rPr>
        <w:t>Prag, CMI, 9 – 11 November 2015</w:t>
      </w:r>
    </w:p>
    <w:p w:rsidR="00D61B0C" w:rsidRPr="00F1627B" w:rsidRDefault="00D61B0C" w:rsidP="00C9517D">
      <w:pPr>
        <w:jc w:val="both"/>
        <w:rPr>
          <w:rFonts w:ascii="Tahoma" w:hAnsi="Tahoma" w:cs="Tahoma"/>
          <w:sz w:val="18"/>
          <w:szCs w:val="18"/>
        </w:rPr>
      </w:pPr>
    </w:p>
    <w:p w:rsidR="00BD6C1B" w:rsidRPr="00F1627B" w:rsidRDefault="00BD6C1B" w:rsidP="00BD6C1B">
      <w:pPr>
        <w:jc w:val="both"/>
        <w:rPr>
          <w:rFonts w:asciiTheme="minorHAnsi" w:hAnsiTheme="minorHAnsi" w:cs="Tahoma"/>
          <w:sz w:val="22"/>
          <w:szCs w:val="22"/>
        </w:rPr>
      </w:pPr>
      <w:r w:rsidRPr="00F1627B">
        <w:rPr>
          <w:rFonts w:ascii="Tahoma" w:hAnsi="Tahoma" w:cs="Tahoma"/>
          <w:sz w:val="18"/>
          <w:szCs w:val="18"/>
        </w:rPr>
        <w:br/>
      </w:r>
      <w:r w:rsidRPr="00F1627B">
        <w:rPr>
          <w:rFonts w:asciiTheme="minorHAnsi" w:hAnsiTheme="minorHAnsi" w:cs="Tahoma"/>
          <w:sz w:val="22"/>
          <w:szCs w:val="22"/>
        </w:rPr>
        <w:t>This activity has been i</w:t>
      </w:r>
      <w:r w:rsidRPr="00F1627B">
        <w:rPr>
          <w:rFonts w:asciiTheme="minorHAnsi" w:hAnsiTheme="minorHAnsi" w:cs="Tahoma"/>
          <w:bCs/>
          <w:sz w:val="22"/>
          <w:szCs w:val="22"/>
        </w:rPr>
        <w:t xml:space="preserve">dentified as necessary already couple of years ago in the category of </w:t>
      </w:r>
      <w:r w:rsidR="00F1627B" w:rsidRPr="00F1627B">
        <w:rPr>
          <w:rFonts w:asciiTheme="minorHAnsi" w:hAnsiTheme="minorHAnsi" w:cs="Tahoma"/>
          <w:bCs/>
          <w:sz w:val="22"/>
          <w:szCs w:val="22"/>
        </w:rPr>
        <w:t xml:space="preserve">FG-FNMID </w:t>
      </w:r>
      <w:r w:rsidRPr="00F1627B">
        <w:rPr>
          <w:rFonts w:asciiTheme="minorHAnsi" w:hAnsiTheme="minorHAnsi" w:cs="Tahoma"/>
          <w:bCs/>
          <w:sz w:val="22"/>
          <w:szCs w:val="22"/>
        </w:rPr>
        <w:t>communication/public awareness activities.</w:t>
      </w:r>
    </w:p>
    <w:p w:rsidR="00BD6C1B" w:rsidRPr="00F1627B" w:rsidRDefault="00BD6C1B" w:rsidP="00BD6C1B">
      <w:pPr>
        <w:jc w:val="both"/>
        <w:rPr>
          <w:rFonts w:asciiTheme="minorHAnsi" w:hAnsiTheme="minorHAnsi" w:cs="Tahoma"/>
          <w:sz w:val="22"/>
          <w:szCs w:val="22"/>
        </w:rPr>
      </w:pPr>
    </w:p>
    <w:p w:rsidR="00BD6C1B" w:rsidRPr="00F1627B" w:rsidRDefault="00BD6C1B" w:rsidP="00BD6C1B">
      <w:pPr>
        <w:jc w:val="both"/>
        <w:rPr>
          <w:rFonts w:asciiTheme="minorHAnsi" w:hAnsiTheme="minorHAnsi" w:cs="Tahoma"/>
          <w:sz w:val="22"/>
          <w:szCs w:val="22"/>
        </w:rPr>
      </w:pPr>
      <w:r w:rsidRPr="00F1627B">
        <w:rPr>
          <w:rFonts w:asciiTheme="minorHAnsi" w:hAnsiTheme="minorHAnsi" w:cs="Tahoma"/>
          <w:sz w:val="22"/>
          <w:szCs w:val="22"/>
        </w:rPr>
        <w:t>The training aims in:</w:t>
      </w:r>
    </w:p>
    <w:p w:rsidR="00BD6C1B" w:rsidRPr="00F1627B" w:rsidRDefault="00BD6C1B" w:rsidP="00BD6C1B">
      <w:pPr>
        <w:numPr>
          <w:ilvl w:val="0"/>
          <w:numId w:val="15"/>
        </w:numPr>
        <w:jc w:val="both"/>
        <w:rPr>
          <w:rFonts w:asciiTheme="minorHAnsi" w:hAnsiTheme="minorHAnsi" w:cs="Tahoma"/>
          <w:sz w:val="22"/>
          <w:szCs w:val="22"/>
        </w:rPr>
      </w:pPr>
      <w:r w:rsidRPr="00F1627B">
        <w:rPr>
          <w:rFonts w:asciiTheme="minorHAnsi" w:hAnsiTheme="minorHAnsi" w:cs="Tahoma"/>
          <w:sz w:val="22"/>
          <w:szCs w:val="22"/>
        </w:rPr>
        <w:t xml:space="preserve">improvement of </w:t>
      </w:r>
      <w:r w:rsidR="00F1627B" w:rsidRPr="00F1627B">
        <w:rPr>
          <w:rFonts w:asciiTheme="minorHAnsi" w:hAnsiTheme="minorHAnsi" w:cs="Tahoma"/>
          <w:sz w:val="22"/>
          <w:szCs w:val="22"/>
        </w:rPr>
        <w:t>participants’</w:t>
      </w:r>
      <w:r w:rsidRPr="00F1627B">
        <w:rPr>
          <w:rFonts w:asciiTheme="minorHAnsi" w:hAnsiTheme="minorHAnsi" w:cs="Tahoma"/>
          <w:sz w:val="22"/>
          <w:szCs w:val="22"/>
        </w:rPr>
        <w:t xml:space="preserve">communication skills, </w:t>
      </w:r>
    </w:p>
    <w:p w:rsidR="00BD6C1B" w:rsidRPr="00F1627B" w:rsidRDefault="00BD6C1B" w:rsidP="00BD6C1B">
      <w:pPr>
        <w:numPr>
          <w:ilvl w:val="0"/>
          <w:numId w:val="15"/>
        </w:numPr>
        <w:jc w:val="both"/>
        <w:rPr>
          <w:rFonts w:asciiTheme="minorHAnsi" w:hAnsiTheme="minorHAnsi" w:cs="Tahoma"/>
          <w:sz w:val="22"/>
          <w:szCs w:val="22"/>
        </w:rPr>
      </w:pPr>
      <w:r w:rsidRPr="00F1627B">
        <w:rPr>
          <w:rFonts w:asciiTheme="minorHAnsi" w:hAnsiTheme="minorHAnsi" w:cs="Tahoma"/>
          <w:sz w:val="22"/>
          <w:szCs w:val="22"/>
        </w:rPr>
        <w:t xml:space="preserve">improvement of participants’ skills in handling the media, </w:t>
      </w:r>
    </w:p>
    <w:p w:rsidR="00BD6C1B" w:rsidRPr="00F1627B" w:rsidRDefault="00BD6C1B" w:rsidP="00BD6C1B">
      <w:pPr>
        <w:numPr>
          <w:ilvl w:val="0"/>
          <w:numId w:val="15"/>
        </w:numPr>
        <w:jc w:val="both"/>
        <w:rPr>
          <w:rFonts w:asciiTheme="minorHAnsi" w:hAnsiTheme="minorHAnsi" w:cs="Tahoma"/>
          <w:sz w:val="22"/>
          <w:szCs w:val="22"/>
        </w:rPr>
      </w:pPr>
      <w:r w:rsidRPr="00F1627B">
        <w:rPr>
          <w:rFonts w:asciiTheme="minorHAnsi" w:hAnsiTheme="minorHAnsi" w:cs="Tahoma"/>
          <w:sz w:val="22"/>
          <w:szCs w:val="22"/>
        </w:rPr>
        <w:t xml:space="preserve">better understanding of the mechanisms of external communication, </w:t>
      </w:r>
    </w:p>
    <w:p w:rsidR="00BD6C1B" w:rsidRPr="00F1627B" w:rsidRDefault="00BD6C1B" w:rsidP="00BD6C1B">
      <w:pPr>
        <w:numPr>
          <w:ilvl w:val="0"/>
          <w:numId w:val="15"/>
        </w:numPr>
        <w:jc w:val="both"/>
        <w:rPr>
          <w:rFonts w:asciiTheme="minorHAnsi" w:hAnsiTheme="minorHAnsi" w:cs="Tahoma"/>
          <w:sz w:val="22"/>
          <w:szCs w:val="22"/>
        </w:rPr>
      </w:pPr>
      <w:r w:rsidRPr="00F1627B">
        <w:rPr>
          <w:rFonts w:asciiTheme="minorHAnsi" w:hAnsiTheme="minorHAnsi" w:cs="Tahoma"/>
          <w:sz w:val="22"/>
          <w:szCs w:val="22"/>
        </w:rPr>
        <w:t xml:space="preserve">improvement of participants’ skills in placing a message in an attractive way. </w:t>
      </w:r>
    </w:p>
    <w:p w:rsidR="00BD6C1B" w:rsidRPr="00F1627B" w:rsidRDefault="00BD6C1B" w:rsidP="00BD6C1B">
      <w:pPr>
        <w:jc w:val="both"/>
        <w:rPr>
          <w:rFonts w:asciiTheme="minorHAnsi" w:hAnsiTheme="minorHAnsi" w:cs="Tahoma"/>
          <w:sz w:val="22"/>
          <w:szCs w:val="22"/>
        </w:rPr>
      </w:pPr>
    </w:p>
    <w:p w:rsidR="00BD6C1B" w:rsidRPr="00F1627B" w:rsidRDefault="00BD6C1B" w:rsidP="00BD6C1B">
      <w:pPr>
        <w:jc w:val="both"/>
        <w:rPr>
          <w:rFonts w:asciiTheme="minorHAnsi" w:hAnsiTheme="minorHAnsi" w:cs="Tahoma"/>
          <w:sz w:val="22"/>
          <w:szCs w:val="22"/>
        </w:rPr>
      </w:pPr>
      <w:r w:rsidRPr="00F1627B">
        <w:rPr>
          <w:rFonts w:asciiTheme="minorHAnsi" w:hAnsiTheme="minorHAnsi" w:cs="Tahoma"/>
          <w:sz w:val="22"/>
          <w:szCs w:val="22"/>
        </w:rPr>
        <w:t xml:space="preserve">The training will be performed by “Deutsche Welle Akademie”, the International Centre for Media Capacity Building. DW Akademie started international (worldwide) training programme for developing countries in 1965, nowadays performing tailor-made trainings for experts and executives from leading national and international NGOs, governmental institutions from science, politics, culture and public life and organizations and associations. </w:t>
      </w:r>
    </w:p>
    <w:p w:rsidR="00983730" w:rsidRPr="00F1627B" w:rsidRDefault="00983730" w:rsidP="00BD6C1B">
      <w:pPr>
        <w:jc w:val="both"/>
        <w:rPr>
          <w:rFonts w:asciiTheme="minorHAnsi" w:hAnsiTheme="minorHAnsi" w:cs="Tahoma"/>
          <w:sz w:val="22"/>
          <w:szCs w:val="22"/>
        </w:rPr>
      </w:pPr>
    </w:p>
    <w:p w:rsidR="00983730" w:rsidRPr="00F1627B" w:rsidRDefault="00983730" w:rsidP="00BD6C1B">
      <w:pPr>
        <w:jc w:val="both"/>
        <w:rPr>
          <w:rFonts w:asciiTheme="minorHAnsi" w:hAnsiTheme="minorHAnsi" w:cs="Tahoma"/>
          <w:sz w:val="22"/>
          <w:szCs w:val="22"/>
        </w:rPr>
      </w:pPr>
      <w:r w:rsidRPr="00F1627B">
        <w:rPr>
          <w:rFonts w:asciiTheme="minorHAnsi" w:hAnsiTheme="minorHAnsi" w:cs="Tahoma"/>
          <w:sz w:val="22"/>
          <w:szCs w:val="22"/>
        </w:rPr>
        <w:t xml:space="preserve">In order </w:t>
      </w:r>
      <w:r w:rsidR="00BD6C1B" w:rsidRPr="00F1627B">
        <w:rPr>
          <w:rFonts w:asciiTheme="minorHAnsi" w:hAnsiTheme="minorHAnsi" w:cs="Tahoma"/>
          <w:sz w:val="22"/>
          <w:szCs w:val="22"/>
        </w:rPr>
        <w:t>for assure good performance of the activity please consider that</w:t>
      </w:r>
      <w:r w:rsidRPr="00F1627B">
        <w:rPr>
          <w:rFonts w:asciiTheme="minorHAnsi" w:hAnsiTheme="minorHAnsi" w:cs="Tahoma"/>
          <w:sz w:val="22"/>
          <w:szCs w:val="22"/>
        </w:rPr>
        <w:t>:</w:t>
      </w:r>
    </w:p>
    <w:p w:rsidR="00B32D8B" w:rsidRPr="00F1627B" w:rsidRDefault="00983730" w:rsidP="00BD6C1B">
      <w:pPr>
        <w:pStyle w:val="Listenabsatz"/>
        <w:numPr>
          <w:ilvl w:val="0"/>
          <w:numId w:val="14"/>
        </w:numPr>
        <w:spacing w:after="0"/>
        <w:jc w:val="both"/>
        <w:rPr>
          <w:rFonts w:asciiTheme="minorHAnsi" w:hAnsiTheme="minorHAnsi" w:cs="Tahoma"/>
          <w:lang w:val="en-GB"/>
        </w:rPr>
      </w:pPr>
      <w:r w:rsidRPr="00F1627B">
        <w:rPr>
          <w:rFonts w:asciiTheme="minorHAnsi" w:hAnsiTheme="minorHAnsi" w:cs="Tahoma"/>
          <w:lang w:val="en-GB"/>
        </w:rPr>
        <w:t>Good knowledge of English language is required for the participants</w:t>
      </w:r>
      <w:r w:rsidR="00BD6C1B" w:rsidRPr="00F1627B">
        <w:rPr>
          <w:rFonts w:asciiTheme="minorHAnsi" w:hAnsiTheme="minorHAnsi" w:cs="Tahoma"/>
          <w:lang w:val="en-GB"/>
        </w:rPr>
        <w:t>;</w:t>
      </w:r>
    </w:p>
    <w:p w:rsidR="00BD6C1B" w:rsidRPr="00F1627B" w:rsidRDefault="00BD6C1B" w:rsidP="00BD6C1B">
      <w:pPr>
        <w:pStyle w:val="Listenabsatz"/>
        <w:numPr>
          <w:ilvl w:val="0"/>
          <w:numId w:val="14"/>
        </w:numPr>
        <w:spacing w:after="0"/>
        <w:jc w:val="both"/>
        <w:rPr>
          <w:rFonts w:asciiTheme="minorHAnsi" w:hAnsiTheme="minorHAnsi" w:cs="Tahoma"/>
          <w:lang w:val="en-GB"/>
        </w:rPr>
      </w:pPr>
      <w:r w:rsidRPr="00F1627B">
        <w:rPr>
          <w:rFonts w:asciiTheme="minorHAnsi" w:hAnsiTheme="minorHAnsi" w:cs="Tahoma"/>
          <w:lang w:val="en-GB"/>
        </w:rPr>
        <w:t>Target group of participants are NMI top management and officials authorised for communication with media;</w:t>
      </w:r>
    </w:p>
    <w:p w:rsidR="00BD6C1B" w:rsidRPr="00F1627B" w:rsidRDefault="00BD6C1B" w:rsidP="00BD6C1B">
      <w:pPr>
        <w:pStyle w:val="Listenabsatz"/>
        <w:numPr>
          <w:ilvl w:val="0"/>
          <w:numId w:val="14"/>
        </w:numPr>
        <w:spacing w:after="0"/>
        <w:jc w:val="both"/>
        <w:rPr>
          <w:rFonts w:asciiTheme="minorHAnsi" w:hAnsiTheme="minorHAnsi" w:cs="Tahoma"/>
          <w:lang w:val="en-GB"/>
        </w:rPr>
      </w:pPr>
      <w:r w:rsidRPr="00F1627B">
        <w:rPr>
          <w:rFonts w:asciiTheme="minorHAnsi" w:hAnsiTheme="minorHAnsi" w:cs="Tahoma"/>
          <w:lang w:val="en-GB"/>
        </w:rPr>
        <w:t>The number of participants is limited to 12.</w:t>
      </w:r>
    </w:p>
    <w:p w:rsidR="00BD6C1B" w:rsidRPr="00F1627B" w:rsidRDefault="00BD6C1B" w:rsidP="00BD6C1B">
      <w:pPr>
        <w:jc w:val="both"/>
        <w:rPr>
          <w:rFonts w:asciiTheme="minorHAnsi" w:hAnsiTheme="minorHAnsi" w:cs="Tahoma"/>
          <w:sz w:val="22"/>
          <w:szCs w:val="22"/>
        </w:rPr>
      </w:pPr>
    </w:p>
    <w:p w:rsidR="00D61B0C" w:rsidRPr="00F1627B" w:rsidRDefault="00BD6C1B" w:rsidP="00BD6C1B">
      <w:pPr>
        <w:jc w:val="both"/>
        <w:rPr>
          <w:rFonts w:asciiTheme="minorHAnsi" w:hAnsiTheme="minorHAnsi" w:cs="Tahoma"/>
          <w:sz w:val="22"/>
          <w:szCs w:val="22"/>
        </w:rPr>
      </w:pPr>
      <w:r w:rsidRPr="00F1627B">
        <w:rPr>
          <w:rFonts w:asciiTheme="minorHAnsi" w:hAnsiTheme="minorHAnsi" w:cs="Tahoma"/>
          <w:sz w:val="22"/>
          <w:szCs w:val="22"/>
        </w:rPr>
        <w:t xml:space="preserve">The deadline for registration is </w:t>
      </w:r>
      <w:r w:rsidRPr="00F1627B">
        <w:rPr>
          <w:rFonts w:asciiTheme="minorHAnsi" w:hAnsiTheme="minorHAnsi" w:cs="Tahoma"/>
          <w:sz w:val="22"/>
          <w:szCs w:val="22"/>
          <w:u w:val="single"/>
        </w:rPr>
        <w:t>14 October 2015</w:t>
      </w:r>
      <w:r w:rsidRPr="00F1627B">
        <w:rPr>
          <w:rFonts w:asciiTheme="minorHAnsi" w:hAnsiTheme="minorHAnsi" w:cs="Tahoma"/>
          <w:sz w:val="22"/>
          <w:szCs w:val="22"/>
        </w:rPr>
        <w:t>.</w:t>
      </w:r>
    </w:p>
    <w:p w:rsidR="00BD6C1B" w:rsidRPr="00F1627B" w:rsidRDefault="00BD6C1B" w:rsidP="00BD6C1B">
      <w:pPr>
        <w:jc w:val="both"/>
        <w:rPr>
          <w:rFonts w:asciiTheme="minorHAnsi" w:hAnsiTheme="minorHAnsi" w:cs="Tahoma"/>
          <w:sz w:val="22"/>
          <w:szCs w:val="22"/>
        </w:rPr>
      </w:pPr>
    </w:p>
    <w:p w:rsidR="00BD6C1B" w:rsidRPr="00F1627B" w:rsidRDefault="00BD6C1B" w:rsidP="00BD6C1B">
      <w:pPr>
        <w:jc w:val="both"/>
        <w:rPr>
          <w:rFonts w:asciiTheme="minorHAnsi" w:hAnsiTheme="minorHAnsi" w:cs="Tahoma"/>
          <w:sz w:val="22"/>
          <w:szCs w:val="22"/>
        </w:rPr>
      </w:pPr>
      <w:r w:rsidRPr="00F1627B">
        <w:rPr>
          <w:rFonts w:asciiTheme="minorHAnsi" w:hAnsiTheme="minorHAnsi" w:cs="Tahoma"/>
          <w:sz w:val="22"/>
          <w:szCs w:val="22"/>
        </w:rPr>
        <w:t xml:space="preserve">The participation will be confirmed by </w:t>
      </w:r>
      <w:r w:rsidRPr="00F1627B">
        <w:rPr>
          <w:rFonts w:asciiTheme="minorHAnsi" w:hAnsiTheme="minorHAnsi" w:cs="Tahoma"/>
          <w:sz w:val="22"/>
          <w:szCs w:val="22"/>
          <w:u w:val="single"/>
        </w:rPr>
        <w:t>16 October 2015</w:t>
      </w:r>
      <w:r w:rsidRPr="00F1627B">
        <w:rPr>
          <w:rFonts w:asciiTheme="minorHAnsi" w:hAnsiTheme="minorHAnsi" w:cs="Tahoma"/>
          <w:sz w:val="22"/>
          <w:szCs w:val="22"/>
        </w:rPr>
        <w:t xml:space="preserve">. </w:t>
      </w:r>
    </w:p>
    <w:p w:rsidR="00BD6C1B" w:rsidRPr="00F1627B" w:rsidRDefault="00BD6C1B" w:rsidP="00BD6C1B">
      <w:pPr>
        <w:pStyle w:val="tekst1"/>
        <w:spacing w:before="0" w:beforeAutospacing="0" w:after="0" w:afterAutospacing="0"/>
        <w:rPr>
          <w:rFonts w:asciiTheme="minorHAnsi" w:hAnsiTheme="minorHAnsi" w:cs="Tahoma"/>
          <w:sz w:val="22"/>
          <w:szCs w:val="22"/>
          <w:lang w:val="en-GB"/>
        </w:rPr>
      </w:pPr>
    </w:p>
    <w:p w:rsidR="00BD6C1B" w:rsidRPr="00F1627B" w:rsidRDefault="00BD6C1B" w:rsidP="00BD6C1B">
      <w:pPr>
        <w:jc w:val="both"/>
        <w:outlineLvl w:val="0"/>
        <w:rPr>
          <w:rFonts w:asciiTheme="minorHAnsi" w:hAnsiTheme="minorHAnsi" w:cs="Tahoma"/>
          <w:sz w:val="22"/>
          <w:szCs w:val="22"/>
        </w:rPr>
      </w:pPr>
      <w:r w:rsidRPr="00F1627B">
        <w:rPr>
          <w:rFonts w:asciiTheme="minorHAnsi" w:hAnsiTheme="minorHAnsi" w:cs="Tahoma"/>
          <w:sz w:val="22"/>
          <w:szCs w:val="22"/>
        </w:rPr>
        <w:t>Looking forward to having a successful event with your support and active participation!</w:t>
      </w:r>
    </w:p>
    <w:p w:rsidR="00BD6C1B" w:rsidRPr="00F1627B" w:rsidRDefault="00BD6C1B" w:rsidP="00BD6C1B">
      <w:pPr>
        <w:jc w:val="both"/>
        <w:outlineLvl w:val="0"/>
        <w:rPr>
          <w:rFonts w:asciiTheme="minorHAnsi" w:hAnsiTheme="minorHAnsi" w:cs="Tahoma"/>
          <w:sz w:val="22"/>
          <w:szCs w:val="22"/>
        </w:rPr>
      </w:pPr>
    </w:p>
    <w:p w:rsidR="00BD6C1B" w:rsidRPr="00F1627B" w:rsidRDefault="00BD6C1B" w:rsidP="00BD6C1B">
      <w:pPr>
        <w:tabs>
          <w:tab w:val="left" w:pos="5910"/>
        </w:tabs>
        <w:jc w:val="both"/>
        <w:rPr>
          <w:rFonts w:asciiTheme="minorHAnsi" w:hAnsiTheme="minorHAnsi" w:cs="Tahoma"/>
          <w:sz w:val="22"/>
          <w:szCs w:val="22"/>
        </w:rPr>
      </w:pPr>
      <w:r w:rsidRPr="00F1627B">
        <w:rPr>
          <w:rFonts w:asciiTheme="minorHAnsi" w:hAnsiTheme="minorHAnsi" w:cs="Tahoma"/>
          <w:sz w:val="22"/>
          <w:szCs w:val="22"/>
        </w:rPr>
        <w:t>Yours sincerely</w:t>
      </w:r>
    </w:p>
    <w:p w:rsidR="00BD6C1B" w:rsidRPr="00F1627B" w:rsidRDefault="00BD6C1B" w:rsidP="00BD6C1B">
      <w:pPr>
        <w:tabs>
          <w:tab w:val="left" w:pos="5910"/>
        </w:tabs>
        <w:jc w:val="both"/>
        <w:rPr>
          <w:rFonts w:asciiTheme="minorHAnsi" w:hAnsiTheme="minorHAnsi" w:cs="Tahoma"/>
          <w:sz w:val="22"/>
          <w:szCs w:val="22"/>
        </w:rPr>
      </w:pPr>
    </w:p>
    <w:tbl>
      <w:tblPr>
        <w:tblStyle w:val="Tabellen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9"/>
        <w:gridCol w:w="3259"/>
        <w:gridCol w:w="3260"/>
      </w:tblGrid>
      <w:tr w:rsidR="00BD6C1B" w:rsidRPr="00F1627B" w:rsidTr="00C958B1">
        <w:trPr>
          <w:jc w:val="center"/>
        </w:trPr>
        <w:tc>
          <w:tcPr>
            <w:tcW w:w="3259" w:type="dxa"/>
          </w:tcPr>
          <w:p w:rsidR="00BD6C1B" w:rsidRPr="00F1627B" w:rsidRDefault="00BD6C1B" w:rsidP="00BD6C1B">
            <w:pPr>
              <w:tabs>
                <w:tab w:val="left" w:pos="5910"/>
              </w:tabs>
              <w:jc w:val="center"/>
              <w:rPr>
                <w:rFonts w:asciiTheme="minorHAnsi" w:hAnsiTheme="minorHAnsi" w:cs="Tahoma"/>
                <w:color w:val="000000" w:themeColor="text1"/>
                <w:szCs w:val="22"/>
              </w:rPr>
            </w:pPr>
          </w:p>
          <w:p w:rsidR="00BD6C1B" w:rsidRPr="00F1627B" w:rsidRDefault="00BD6C1B" w:rsidP="00BD6C1B">
            <w:pPr>
              <w:tabs>
                <w:tab w:val="left" w:pos="5910"/>
              </w:tabs>
              <w:jc w:val="both"/>
              <w:rPr>
                <w:rFonts w:asciiTheme="minorHAnsi" w:hAnsiTheme="minorHAnsi" w:cs="Tahoma"/>
                <w:color w:val="000000" w:themeColor="text1"/>
                <w:szCs w:val="22"/>
              </w:rPr>
            </w:pPr>
            <w:r w:rsidRPr="00F1627B">
              <w:rPr>
                <w:rFonts w:asciiTheme="minorHAnsi" w:hAnsiTheme="minorHAnsi" w:cs="Tahoma"/>
                <w:color w:val="000000" w:themeColor="text1"/>
                <w:sz w:val="22"/>
                <w:szCs w:val="22"/>
              </w:rPr>
              <w:t xml:space="preserve">Czech Metrology Institute (CMI) </w:t>
            </w:r>
          </w:p>
        </w:tc>
        <w:tc>
          <w:tcPr>
            <w:tcW w:w="3259" w:type="dxa"/>
          </w:tcPr>
          <w:p w:rsidR="00BD6C1B" w:rsidRPr="00F1627B" w:rsidRDefault="00BD6C1B" w:rsidP="00BD6C1B">
            <w:pPr>
              <w:tabs>
                <w:tab w:val="left" w:pos="5910"/>
              </w:tabs>
              <w:jc w:val="center"/>
              <w:rPr>
                <w:rStyle w:val="ifsub"/>
                <w:rFonts w:asciiTheme="minorHAnsi" w:hAnsiTheme="minorHAnsi" w:cs="Tahoma"/>
                <w:color w:val="000000" w:themeColor="text1"/>
                <w:szCs w:val="22"/>
              </w:rPr>
            </w:pPr>
            <w:r w:rsidRPr="00F1627B">
              <w:rPr>
                <w:rFonts w:asciiTheme="minorHAnsi" w:hAnsiTheme="minorHAnsi" w:cs="Tahoma"/>
                <w:color w:val="000000" w:themeColor="text1"/>
                <w:sz w:val="22"/>
                <w:szCs w:val="22"/>
              </w:rPr>
              <w:t>PTB</w:t>
            </w:r>
          </w:p>
          <w:p w:rsidR="00BD6C1B" w:rsidRPr="00F1627B" w:rsidRDefault="00BD6C1B" w:rsidP="00BD6C1B">
            <w:pPr>
              <w:tabs>
                <w:tab w:val="left" w:pos="5910"/>
              </w:tabs>
              <w:jc w:val="center"/>
              <w:rPr>
                <w:rFonts w:asciiTheme="minorHAnsi" w:hAnsiTheme="minorHAnsi" w:cs="Tahoma"/>
                <w:color w:val="000000" w:themeColor="text1"/>
                <w:szCs w:val="22"/>
              </w:rPr>
            </w:pPr>
            <w:r w:rsidRPr="00F1627B">
              <w:rPr>
                <w:rStyle w:val="ifsub"/>
                <w:rFonts w:asciiTheme="minorHAnsi" w:hAnsiTheme="minorHAnsi" w:cs="Tahoma"/>
                <w:color w:val="000000" w:themeColor="text1"/>
                <w:sz w:val="22"/>
                <w:szCs w:val="22"/>
              </w:rPr>
              <w:t xml:space="preserve">International </w:t>
            </w:r>
            <w:hyperlink r:id="rId10" w:tgtFrame="_self" w:tooltip="Q.5 Technical Cooperation" w:history="1">
              <w:r w:rsidRPr="00F1627B">
                <w:rPr>
                  <w:rStyle w:val="Hyperlink"/>
                  <w:rFonts w:asciiTheme="minorHAnsi" w:hAnsiTheme="minorHAnsi" w:cs="Tahoma"/>
                  <w:color w:val="000000" w:themeColor="text1"/>
                  <w:sz w:val="22"/>
                  <w:szCs w:val="22"/>
                  <w:u w:val="none"/>
                </w:rPr>
                <w:t>Technical Cooperation</w:t>
              </w:r>
            </w:hyperlink>
          </w:p>
        </w:tc>
        <w:tc>
          <w:tcPr>
            <w:tcW w:w="3260" w:type="dxa"/>
          </w:tcPr>
          <w:p w:rsidR="00BD6C1B" w:rsidRPr="00F1627B" w:rsidRDefault="00BD6C1B" w:rsidP="00BD6C1B">
            <w:pPr>
              <w:pStyle w:val="berschrift1"/>
              <w:spacing w:before="0"/>
              <w:jc w:val="center"/>
              <w:rPr>
                <w:rFonts w:asciiTheme="minorHAnsi" w:hAnsiTheme="minorHAnsi" w:cs="Tahoma"/>
                <w:b w:val="0"/>
                <w:color w:val="000000" w:themeColor="text1"/>
                <w:sz w:val="22"/>
                <w:szCs w:val="22"/>
              </w:rPr>
            </w:pPr>
            <w:r w:rsidRPr="00F1627B">
              <w:rPr>
                <w:rFonts w:asciiTheme="minorHAnsi" w:hAnsiTheme="minorHAnsi" w:cs="Tahoma"/>
                <w:b w:val="0"/>
                <w:color w:val="000000" w:themeColor="text1"/>
                <w:sz w:val="22"/>
                <w:szCs w:val="22"/>
              </w:rPr>
              <w:t>EURAMET e.V.</w:t>
            </w:r>
          </w:p>
          <w:p w:rsidR="00F1627B" w:rsidRPr="00F1627B" w:rsidRDefault="00BD6C1B" w:rsidP="00F1627B">
            <w:pPr>
              <w:jc w:val="center"/>
              <w:rPr>
                <w:rFonts w:asciiTheme="minorHAnsi" w:hAnsiTheme="minorHAnsi" w:cs="Tahoma"/>
                <w:bCs/>
                <w:color w:val="000000" w:themeColor="text1"/>
                <w:szCs w:val="22"/>
              </w:rPr>
            </w:pPr>
            <w:r w:rsidRPr="00F1627B">
              <w:rPr>
                <w:rFonts w:asciiTheme="minorHAnsi" w:hAnsiTheme="minorHAnsi" w:cs="Tahoma"/>
                <w:color w:val="000000" w:themeColor="text1"/>
                <w:sz w:val="22"/>
                <w:szCs w:val="22"/>
              </w:rPr>
              <w:t xml:space="preserve">The </w:t>
            </w:r>
            <w:r w:rsidRPr="00F1627B">
              <w:rPr>
                <w:rStyle w:val="Fett"/>
                <w:rFonts w:asciiTheme="minorHAnsi" w:hAnsiTheme="minorHAnsi" w:cs="Tahoma"/>
                <w:b w:val="0"/>
                <w:color w:val="000000" w:themeColor="text1"/>
                <w:sz w:val="22"/>
                <w:szCs w:val="22"/>
              </w:rPr>
              <w:t>European Association of National Metrology Institutes</w:t>
            </w:r>
          </w:p>
        </w:tc>
      </w:tr>
    </w:tbl>
    <w:p w:rsidR="008C6279" w:rsidRPr="00F1627B" w:rsidRDefault="008C6279" w:rsidP="008C6279">
      <w:pPr>
        <w:tabs>
          <w:tab w:val="left" w:pos="2750"/>
          <w:tab w:val="left" w:pos="2860"/>
        </w:tabs>
        <w:jc w:val="both"/>
        <w:rPr>
          <w:rFonts w:asciiTheme="minorHAnsi" w:hAnsiTheme="minorHAnsi" w:cs="Tahoma"/>
          <w:sz w:val="22"/>
          <w:szCs w:val="22"/>
        </w:rPr>
      </w:pPr>
    </w:p>
    <w:sectPr w:rsidR="008C6279" w:rsidRPr="00F1627B" w:rsidSect="007F4011">
      <w:headerReference w:type="first" r:id="rId11"/>
      <w:footerReference w:type="first" r:id="rId12"/>
      <w:type w:val="continuous"/>
      <w:pgSz w:w="11906" w:h="16838" w:code="9"/>
      <w:pgMar w:top="1418" w:right="1134" w:bottom="284"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632" w:rsidRDefault="00876632">
      <w:r>
        <w:separator/>
      </w:r>
    </w:p>
  </w:endnote>
  <w:endnote w:type="continuationSeparator" w:id="0">
    <w:p w:rsidR="00876632" w:rsidRDefault="008766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10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2268"/>
      <w:gridCol w:w="5705"/>
    </w:tblGrid>
    <w:tr w:rsidR="00D61B0C" w:rsidTr="00F1627B">
      <w:trPr>
        <w:trHeight w:val="992"/>
      </w:trPr>
      <w:tc>
        <w:tcPr>
          <w:tcW w:w="2660" w:type="dxa"/>
        </w:tcPr>
        <w:p w:rsidR="00D61B0C" w:rsidRDefault="00D61B0C" w:rsidP="008C6279">
          <w:pPr>
            <w:pStyle w:val="Beschriftung"/>
            <w:spacing w:after="0"/>
            <w:rPr>
              <w:noProof/>
              <w:color w:val="auto"/>
              <w:sz w:val="22"/>
              <w:szCs w:val="22"/>
              <w:lang w:val="de-DE" w:eastAsia="de-DE"/>
            </w:rPr>
          </w:pPr>
          <w:r>
            <w:rPr>
              <w:rFonts w:ascii="Arial" w:hAnsi="Arial" w:cs="Arial"/>
              <w:color w:val="17365D"/>
              <w:sz w:val="22"/>
              <w:szCs w:val="22"/>
            </w:rPr>
            <w:tab/>
          </w:r>
          <w:r w:rsidRPr="00FB5AC6">
            <w:rPr>
              <w:noProof/>
              <w:color w:val="auto"/>
              <w:sz w:val="22"/>
              <w:szCs w:val="22"/>
              <w:lang w:val="de-DE" w:eastAsia="de-DE"/>
            </w:rPr>
            <w:drawing>
              <wp:inline distT="0" distB="0" distL="0" distR="0">
                <wp:extent cx="1366804" cy="574158"/>
                <wp:effectExtent l="19050" t="0" r="4796" b="0"/>
                <wp:docPr id="1" name="Bild 1" descr="C:\Users\tasic02\Desktop\PT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sic02\Desktop\PTB-Logo.jpg"/>
                        <pic:cNvPicPr>
                          <a:picLocks noChangeAspect="1" noChangeArrowheads="1"/>
                        </pic:cNvPicPr>
                      </pic:nvPicPr>
                      <pic:blipFill>
                        <a:blip r:embed="rId1"/>
                        <a:srcRect/>
                        <a:stretch>
                          <a:fillRect/>
                        </a:stretch>
                      </pic:blipFill>
                      <pic:spPr bwMode="auto">
                        <a:xfrm>
                          <a:off x="0" y="0"/>
                          <a:ext cx="1386001" cy="582222"/>
                        </a:xfrm>
                        <a:prstGeom prst="rect">
                          <a:avLst/>
                        </a:prstGeom>
                        <a:noFill/>
                        <a:ln w="9525">
                          <a:noFill/>
                          <a:miter lim="800000"/>
                          <a:headEnd/>
                          <a:tailEnd/>
                        </a:ln>
                      </pic:spPr>
                    </pic:pic>
                  </a:graphicData>
                </a:graphic>
              </wp:inline>
            </w:drawing>
          </w:r>
        </w:p>
      </w:tc>
      <w:tc>
        <w:tcPr>
          <w:tcW w:w="2268" w:type="dxa"/>
          <w:vAlign w:val="bottom"/>
        </w:tcPr>
        <w:p w:rsidR="00D61B0C" w:rsidRDefault="00D61B0C" w:rsidP="008C6279">
          <w:pPr>
            <w:pStyle w:val="Beschriftung"/>
            <w:spacing w:after="0"/>
            <w:rPr>
              <w:noProof/>
              <w:color w:val="auto"/>
              <w:sz w:val="22"/>
              <w:szCs w:val="22"/>
              <w:lang w:val="de-DE" w:eastAsia="de-DE"/>
            </w:rPr>
          </w:pPr>
        </w:p>
      </w:tc>
      <w:tc>
        <w:tcPr>
          <w:tcW w:w="5705" w:type="dxa"/>
          <w:vAlign w:val="bottom"/>
        </w:tcPr>
        <w:p w:rsidR="00D61B0C" w:rsidRPr="00F321AD" w:rsidRDefault="00BD6C1B" w:rsidP="008C6279">
          <w:pPr>
            <w:pStyle w:val="Beschriftung"/>
            <w:spacing w:after="0"/>
            <w:jc w:val="right"/>
            <w:rPr>
              <w:b w:val="0"/>
              <w:noProof/>
              <w:color w:val="auto"/>
              <w:sz w:val="22"/>
              <w:szCs w:val="22"/>
              <w:lang w:val="de-DE" w:eastAsia="de-DE"/>
            </w:rPr>
          </w:pPr>
          <w:r w:rsidRPr="00BD6C1B">
            <w:rPr>
              <w:b w:val="0"/>
              <w:noProof/>
              <w:color w:val="auto"/>
              <w:sz w:val="22"/>
              <w:szCs w:val="22"/>
              <w:lang w:val="de-DE" w:eastAsia="de-DE"/>
            </w:rPr>
            <w:drawing>
              <wp:inline distT="0" distB="0" distL="0" distR="0">
                <wp:extent cx="765862" cy="691116"/>
                <wp:effectExtent l="19050" t="0" r="0" b="0"/>
                <wp:docPr id="2" name="Bild 3" descr="N:\EURAMETeV\3-4 FG-FNMID\HI-CB (2014 and later)\2015\Approaching media\Ivitation, programme, registration\cm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URAMETeV\3-4 FG-FNMID\HI-CB (2014 and later)\2015\Approaching media\Ivitation, programme, registration\cmi-logo.jpg"/>
                        <pic:cNvPicPr>
                          <a:picLocks noChangeAspect="1" noChangeArrowheads="1"/>
                        </pic:cNvPicPr>
                      </pic:nvPicPr>
                      <pic:blipFill>
                        <a:blip r:embed="rId2"/>
                        <a:srcRect/>
                        <a:stretch>
                          <a:fillRect/>
                        </a:stretch>
                      </pic:blipFill>
                      <pic:spPr bwMode="auto">
                        <a:xfrm>
                          <a:off x="0" y="0"/>
                          <a:ext cx="764340" cy="689743"/>
                        </a:xfrm>
                        <a:prstGeom prst="rect">
                          <a:avLst/>
                        </a:prstGeom>
                        <a:noFill/>
                        <a:ln w="9525">
                          <a:noFill/>
                          <a:miter lim="800000"/>
                          <a:headEnd/>
                          <a:tailEnd/>
                        </a:ln>
                      </pic:spPr>
                    </pic:pic>
                  </a:graphicData>
                </a:graphic>
              </wp:inline>
            </w:drawing>
          </w:r>
        </w:p>
      </w:tc>
    </w:tr>
  </w:tbl>
  <w:p w:rsidR="00D61B0C" w:rsidRPr="005777FC" w:rsidRDefault="00D61B0C" w:rsidP="008C6279">
    <w:pPr>
      <w:pStyle w:val="Beschriftung"/>
      <w:tabs>
        <w:tab w:val="left" w:pos="753"/>
      </w:tabs>
      <w:spacing w:after="0"/>
      <w:ind w:left="-993" w:right="5847"/>
      <w:rPr>
        <w:rFonts w:ascii="Arial" w:hAnsi="Arial" w:cs="Arial"/>
        <w:b w:val="0"/>
        <w:color w:val="17365D"/>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0C" w:rsidRPr="007571D2" w:rsidRDefault="00D61B0C" w:rsidP="007571D2">
    <w:pPr>
      <w:rPr>
        <w:lang w:val="hr-HR"/>
      </w:rPr>
    </w:pPr>
  </w:p>
  <w:p w:rsidR="00D61B0C" w:rsidRDefault="00D61B0C" w:rsidP="007571D2">
    <w:pPr>
      <w:pStyle w:val="Beschriftung"/>
      <w:tabs>
        <w:tab w:val="left" w:pos="7371"/>
      </w:tabs>
      <w:spacing w:after="0"/>
      <w:ind w:right="5847"/>
      <w:rPr>
        <w:rFonts w:ascii="Arial" w:hAnsi="Arial" w:cs="Arial"/>
        <w:b w:val="0"/>
        <w:color w:val="17365D"/>
        <w:sz w:val="22"/>
        <w:szCs w:val="22"/>
      </w:rPr>
    </w:pPr>
  </w:p>
  <w:p w:rsidR="00D61B0C" w:rsidRPr="005777FC" w:rsidRDefault="00D61B0C" w:rsidP="005777FC">
    <w:pPr>
      <w:pStyle w:val="Beschriftung"/>
      <w:tabs>
        <w:tab w:val="left" w:pos="7371"/>
      </w:tabs>
      <w:spacing w:after="0"/>
      <w:ind w:left="-993" w:right="5847"/>
      <w:rPr>
        <w:rFonts w:ascii="Arial" w:hAnsi="Arial" w:cs="Arial"/>
        <w:b w:val="0"/>
        <w:color w:val="17365D"/>
        <w:sz w:val="22"/>
        <w:szCs w:val="22"/>
      </w:rPr>
    </w:pPr>
    <w:r>
      <w:rPr>
        <w:rFonts w:ascii="Arial" w:hAnsi="Arial" w:cs="Arial"/>
        <w:b w:val="0"/>
        <w:color w:val="17365D"/>
        <w:sz w:val="36"/>
        <w:szCs w:val="7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632" w:rsidRDefault="00876632">
      <w:r>
        <w:separator/>
      </w:r>
    </w:p>
  </w:footnote>
  <w:footnote w:type="continuationSeparator" w:id="0">
    <w:p w:rsidR="00876632" w:rsidRDefault="00876632">
      <w:r>
        <w:continuationSeparator/>
      </w:r>
    </w:p>
  </w:footnote>
  <w:footnote w:id="1">
    <w:p w:rsidR="00F1627B" w:rsidRPr="00F1627B" w:rsidRDefault="00F1627B">
      <w:pPr>
        <w:pStyle w:val="Funotentext"/>
        <w:rPr>
          <w:rFonts w:asciiTheme="minorHAnsi" w:hAnsiTheme="minorHAnsi"/>
          <w:sz w:val="16"/>
          <w:szCs w:val="16"/>
          <w:lang w:val="sl-SI"/>
        </w:rPr>
      </w:pPr>
      <w:r w:rsidRPr="00F1627B">
        <w:rPr>
          <w:rStyle w:val="Funotenzeichen"/>
          <w:rFonts w:asciiTheme="minorHAnsi" w:hAnsiTheme="minorHAnsi"/>
          <w:sz w:val="16"/>
          <w:szCs w:val="16"/>
        </w:rPr>
        <w:footnoteRef/>
      </w:r>
      <w:r w:rsidRPr="00F1627B">
        <w:rPr>
          <w:rFonts w:asciiTheme="minorHAnsi" w:hAnsiTheme="minorHAnsi"/>
          <w:sz w:val="16"/>
          <w:szCs w:val="16"/>
        </w:rPr>
        <w:t xml:space="preserve"> </w:t>
      </w:r>
      <w:r w:rsidRPr="00F1627B">
        <w:rPr>
          <w:rFonts w:asciiTheme="minorHAnsi" w:hAnsiTheme="minorHAnsi"/>
          <w:sz w:val="16"/>
          <w:szCs w:val="16"/>
          <w:lang w:val="sl-SI"/>
        </w:rPr>
        <w:t>EURAMET WELMEC Focus Group on Facilitating National Metrology Infrastructure Deveopment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2551"/>
      <w:gridCol w:w="5245"/>
    </w:tblGrid>
    <w:tr w:rsidR="002C75E6" w:rsidTr="00FB5227">
      <w:trPr>
        <w:trHeight w:val="1555"/>
      </w:trPr>
      <w:tc>
        <w:tcPr>
          <w:tcW w:w="2660" w:type="dxa"/>
        </w:tcPr>
        <w:p w:rsidR="00FB5227" w:rsidRDefault="00FB5227" w:rsidP="00096F12">
          <w:pPr>
            <w:pStyle w:val="Beschriftung"/>
            <w:spacing w:after="0"/>
            <w:rPr>
              <w:b w:val="0"/>
              <w:noProof/>
              <w:color w:val="auto"/>
              <w:sz w:val="22"/>
              <w:szCs w:val="22"/>
              <w:lang w:val="de-DE" w:eastAsia="de-DE"/>
            </w:rPr>
          </w:pPr>
        </w:p>
        <w:p w:rsidR="00FB5227" w:rsidRDefault="00FB5227" w:rsidP="00096F12">
          <w:pPr>
            <w:pStyle w:val="Beschriftung"/>
            <w:spacing w:after="0"/>
            <w:rPr>
              <w:b w:val="0"/>
              <w:noProof/>
              <w:color w:val="auto"/>
              <w:sz w:val="22"/>
              <w:szCs w:val="22"/>
              <w:lang w:val="de-DE" w:eastAsia="de-DE"/>
            </w:rPr>
          </w:pPr>
        </w:p>
        <w:p w:rsidR="00FB5227" w:rsidRDefault="00FB5227" w:rsidP="00096F12">
          <w:pPr>
            <w:pStyle w:val="Beschriftung"/>
            <w:spacing w:after="0"/>
            <w:rPr>
              <w:b w:val="0"/>
              <w:noProof/>
              <w:color w:val="auto"/>
              <w:sz w:val="22"/>
              <w:szCs w:val="22"/>
              <w:lang w:val="de-DE" w:eastAsia="de-DE"/>
            </w:rPr>
          </w:pPr>
        </w:p>
        <w:p w:rsidR="00FB5227" w:rsidRDefault="00FB5227" w:rsidP="00096F12">
          <w:pPr>
            <w:pStyle w:val="Beschriftung"/>
            <w:spacing w:after="0"/>
            <w:rPr>
              <w:b w:val="0"/>
              <w:noProof/>
              <w:color w:val="auto"/>
              <w:sz w:val="22"/>
              <w:szCs w:val="22"/>
              <w:lang w:val="de-DE" w:eastAsia="de-DE"/>
            </w:rPr>
          </w:pPr>
        </w:p>
        <w:p w:rsidR="00FB5227" w:rsidRDefault="00FB5227" w:rsidP="00096F12">
          <w:pPr>
            <w:pStyle w:val="Beschriftung"/>
            <w:spacing w:after="0"/>
            <w:rPr>
              <w:b w:val="0"/>
              <w:noProof/>
              <w:color w:val="auto"/>
              <w:sz w:val="22"/>
              <w:szCs w:val="22"/>
              <w:lang w:val="de-DE" w:eastAsia="de-DE"/>
            </w:rPr>
          </w:pPr>
        </w:p>
        <w:p w:rsidR="002C75E6" w:rsidRPr="00FB5227" w:rsidRDefault="00FB5227" w:rsidP="00096F12">
          <w:pPr>
            <w:pStyle w:val="Beschriftung"/>
            <w:spacing w:after="0"/>
            <w:rPr>
              <w:b w:val="0"/>
              <w:noProof/>
              <w:color w:val="0D0D0D" w:themeColor="text1" w:themeTint="F2"/>
              <w:sz w:val="22"/>
              <w:szCs w:val="22"/>
              <w:lang w:val="de-DE" w:eastAsia="de-DE"/>
            </w:rPr>
          </w:pPr>
          <w:r w:rsidRPr="00FB5227">
            <w:rPr>
              <w:b w:val="0"/>
              <w:noProof/>
              <w:color w:val="0D0D0D" w:themeColor="text1" w:themeTint="F2"/>
              <w:sz w:val="22"/>
              <w:szCs w:val="22"/>
              <w:lang w:val="de-DE" w:eastAsia="de-DE"/>
            </w:rPr>
            <w:t>Braunschweig, 2015-09-22</w:t>
          </w:r>
        </w:p>
      </w:tc>
      <w:tc>
        <w:tcPr>
          <w:tcW w:w="2551" w:type="dxa"/>
          <w:vAlign w:val="bottom"/>
        </w:tcPr>
        <w:p w:rsidR="002C75E6" w:rsidRDefault="002C75E6" w:rsidP="00096F12">
          <w:pPr>
            <w:pStyle w:val="Beschriftung"/>
            <w:spacing w:after="0"/>
            <w:rPr>
              <w:noProof/>
              <w:color w:val="auto"/>
              <w:sz w:val="22"/>
              <w:szCs w:val="22"/>
              <w:lang w:val="de-DE" w:eastAsia="de-DE"/>
            </w:rPr>
          </w:pPr>
        </w:p>
      </w:tc>
      <w:tc>
        <w:tcPr>
          <w:tcW w:w="5245" w:type="dxa"/>
        </w:tcPr>
        <w:p w:rsidR="002C75E6" w:rsidRPr="00FB5AC6" w:rsidRDefault="002C75E6" w:rsidP="00096F12">
          <w:pPr>
            <w:pStyle w:val="Beschriftung"/>
            <w:spacing w:after="0"/>
            <w:rPr>
              <w:noProof/>
              <w:color w:val="auto"/>
              <w:sz w:val="22"/>
              <w:szCs w:val="22"/>
              <w:lang w:val="de-DE" w:eastAsia="de-DE"/>
            </w:rPr>
          </w:pPr>
          <w:r>
            <w:rPr>
              <w:noProof/>
              <w:color w:val="auto"/>
              <w:sz w:val="22"/>
              <w:szCs w:val="22"/>
              <w:lang w:val="de-DE" w:eastAsia="de-DE"/>
            </w:rPr>
            <w:drawing>
              <wp:anchor distT="0" distB="0" distL="114300" distR="114300" simplePos="0" relativeHeight="251662336" behindDoc="0" locked="0" layoutInCell="1" allowOverlap="1">
                <wp:simplePos x="0" y="0"/>
                <wp:positionH relativeFrom="column">
                  <wp:posOffset>1448435</wp:posOffset>
                </wp:positionH>
                <wp:positionV relativeFrom="paragraph">
                  <wp:posOffset>-10795</wp:posOffset>
                </wp:positionV>
                <wp:extent cx="1969135" cy="951230"/>
                <wp:effectExtent l="19050" t="0" r="0" b="0"/>
                <wp:wrapTopAndBottom/>
                <wp:docPr id="4" name="Bild 1" descr="C:\Users\tasic02\Desktop\Euramet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sic02\Desktop\Euramet (RGB).jpg"/>
                        <pic:cNvPicPr>
                          <a:picLocks noChangeAspect="1" noChangeArrowheads="1"/>
                        </pic:cNvPicPr>
                      </pic:nvPicPr>
                      <pic:blipFill>
                        <a:blip r:embed="rId1"/>
                        <a:srcRect/>
                        <a:stretch>
                          <a:fillRect/>
                        </a:stretch>
                      </pic:blipFill>
                      <pic:spPr bwMode="auto">
                        <a:xfrm>
                          <a:off x="0" y="0"/>
                          <a:ext cx="1969135" cy="951230"/>
                        </a:xfrm>
                        <a:prstGeom prst="rect">
                          <a:avLst/>
                        </a:prstGeom>
                        <a:noFill/>
                        <a:ln w="9525">
                          <a:noFill/>
                          <a:miter lim="800000"/>
                          <a:headEnd/>
                          <a:tailEnd/>
                        </a:ln>
                      </pic:spPr>
                    </pic:pic>
                  </a:graphicData>
                </a:graphic>
              </wp:anchor>
            </w:drawing>
          </w:r>
        </w:p>
      </w:tc>
    </w:tr>
  </w:tbl>
  <w:p w:rsidR="00D61B0C" w:rsidRPr="00F1627B" w:rsidRDefault="00D61B0C" w:rsidP="00F1627B">
    <w:pPr>
      <w:pStyle w:val="Beschriftung"/>
      <w:spacing w:after="0"/>
      <w:rPr>
        <w:color w:val="auto"/>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0C" w:rsidRDefault="00D61B0C" w:rsidP="0007263B">
    <w:pPr>
      <w:pStyle w:val="Kopfzeile"/>
    </w:pPr>
    <w:r>
      <w:t xml:space="preserve">                      </w:t>
    </w:r>
    <w:r>
      <w:rPr>
        <w:rFonts w:ascii="Arial" w:hAnsi="Arial" w:cs="Arial"/>
        <w:b/>
      </w:rPr>
      <w:tab/>
      <w:t xml:space="preserve">                                                               </w:t>
    </w:r>
  </w:p>
  <w:p w:rsidR="00D61B0C" w:rsidRPr="006607FD" w:rsidRDefault="00D61B0C" w:rsidP="008C2894">
    <w:pPr>
      <w:pStyle w:val="Beschriftung"/>
      <w:spacing w:after="0"/>
      <w:rPr>
        <w:color w:val="auto"/>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2287"/>
    <w:multiLevelType w:val="hybridMultilevel"/>
    <w:tmpl w:val="A53A3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584E6E"/>
    <w:multiLevelType w:val="hybridMultilevel"/>
    <w:tmpl w:val="83D894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5B7838"/>
    <w:multiLevelType w:val="hybridMultilevel"/>
    <w:tmpl w:val="8D4C05A6"/>
    <w:lvl w:ilvl="0" w:tplc="EF38DC7E">
      <w:start w:val="1"/>
      <w:numFmt w:val="bullet"/>
      <w:lvlText w:val="•"/>
      <w:lvlJc w:val="left"/>
      <w:pPr>
        <w:tabs>
          <w:tab w:val="num" w:pos="720"/>
        </w:tabs>
        <w:ind w:left="720" w:hanging="360"/>
      </w:pPr>
      <w:rPr>
        <w:rFonts w:ascii="Arial" w:hAnsi="Arial" w:hint="default"/>
      </w:rPr>
    </w:lvl>
    <w:lvl w:ilvl="1" w:tplc="63588404" w:tentative="1">
      <w:start w:val="1"/>
      <w:numFmt w:val="bullet"/>
      <w:lvlText w:val="•"/>
      <w:lvlJc w:val="left"/>
      <w:pPr>
        <w:tabs>
          <w:tab w:val="num" w:pos="1440"/>
        </w:tabs>
        <w:ind w:left="1440" w:hanging="360"/>
      </w:pPr>
      <w:rPr>
        <w:rFonts w:ascii="Arial" w:hAnsi="Arial" w:hint="default"/>
      </w:rPr>
    </w:lvl>
    <w:lvl w:ilvl="2" w:tplc="EF9A92D2" w:tentative="1">
      <w:start w:val="1"/>
      <w:numFmt w:val="bullet"/>
      <w:lvlText w:val="•"/>
      <w:lvlJc w:val="left"/>
      <w:pPr>
        <w:tabs>
          <w:tab w:val="num" w:pos="2160"/>
        </w:tabs>
        <w:ind w:left="2160" w:hanging="360"/>
      </w:pPr>
      <w:rPr>
        <w:rFonts w:ascii="Arial" w:hAnsi="Arial" w:hint="default"/>
      </w:rPr>
    </w:lvl>
    <w:lvl w:ilvl="3" w:tplc="25DA7A4A" w:tentative="1">
      <w:start w:val="1"/>
      <w:numFmt w:val="bullet"/>
      <w:lvlText w:val="•"/>
      <w:lvlJc w:val="left"/>
      <w:pPr>
        <w:tabs>
          <w:tab w:val="num" w:pos="2880"/>
        </w:tabs>
        <w:ind w:left="2880" w:hanging="360"/>
      </w:pPr>
      <w:rPr>
        <w:rFonts w:ascii="Arial" w:hAnsi="Arial" w:hint="default"/>
      </w:rPr>
    </w:lvl>
    <w:lvl w:ilvl="4" w:tplc="EEFA880E" w:tentative="1">
      <w:start w:val="1"/>
      <w:numFmt w:val="bullet"/>
      <w:lvlText w:val="•"/>
      <w:lvlJc w:val="left"/>
      <w:pPr>
        <w:tabs>
          <w:tab w:val="num" w:pos="3600"/>
        </w:tabs>
        <w:ind w:left="3600" w:hanging="360"/>
      </w:pPr>
      <w:rPr>
        <w:rFonts w:ascii="Arial" w:hAnsi="Arial" w:hint="default"/>
      </w:rPr>
    </w:lvl>
    <w:lvl w:ilvl="5" w:tplc="FA0EA580" w:tentative="1">
      <w:start w:val="1"/>
      <w:numFmt w:val="bullet"/>
      <w:lvlText w:val="•"/>
      <w:lvlJc w:val="left"/>
      <w:pPr>
        <w:tabs>
          <w:tab w:val="num" w:pos="4320"/>
        </w:tabs>
        <w:ind w:left="4320" w:hanging="360"/>
      </w:pPr>
      <w:rPr>
        <w:rFonts w:ascii="Arial" w:hAnsi="Arial" w:hint="default"/>
      </w:rPr>
    </w:lvl>
    <w:lvl w:ilvl="6" w:tplc="BC9646A0" w:tentative="1">
      <w:start w:val="1"/>
      <w:numFmt w:val="bullet"/>
      <w:lvlText w:val="•"/>
      <w:lvlJc w:val="left"/>
      <w:pPr>
        <w:tabs>
          <w:tab w:val="num" w:pos="5040"/>
        </w:tabs>
        <w:ind w:left="5040" w:hanging="360"/>
      </w:pPr>
      <w:rPr>
        <w:rFonts w:ascii="Arial" w:hAnsi="Arial" w:hint="default"/>
      </w:rPr>
    </w:lvl>
    <w:lvl w:ilvl="7" w:tplc="E184168A" w:tentative="1">
      <w:start w:val="1"/>
      <w:numFmt w:val="bullet"/>
      <w:lvlText w:val="•"/>
      <w:lvlJc w:val="left"/>
      <w:pPr>
        <w:tabs>
          <w:tab w:val="num" w:pos="5760"/>
        </w:tabs>
        <w:ind w:left="5760" w:hanging="360"/>
      </w:pPr>
      <w:rPr>
        <w:rFonts w:ascii="Arial" w:hAnsi="Arial" w:hint="default"/>
      </w:rPr>
    </w:lvl>
    <w:lvl w:ilvl="8" w:tplc="F9CC8DF6" w:tentative="1">
      <w:start w:val="1"/>
      <w:numFmt w:val="bullet"/>
      <w:lvlText w:val="•"/>
      <w:lvlJc w:val="left"/>
      <w:pPr>
        <w:tabs>
          <w:tab w:val="num" w:pos="6480"/>
        </w:tabs>
        <w:ind w:left="6480" w:hanging="360"/>
      </w:pPr>
      <w:rPr>
        <w:rFonts w:ascii="Arial" w:hAnsi="Arial" w:hint="default"/>
      </w:rPr>
    </w:lvl>
  </w:abstractNum>
  <w:abstractNum w:abstractNumId="3">
    <w:nsid w:val="15674D05"/>
    <w:multiLevelType w:val="multilevel"/>
    <w:tmpl w:val="D520DF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32832C3"/>
    <w:multiLevelType w:val="hybridMultilevel"/>
    <w:tmpl w:val="651C7630"/>
    <w:lvl w:ilvl="0" w:tplc="13224C3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687"/>
        </w:tabs>
        <w:ind w:left="1687" w:hanging="360"/>
      </w:pPr>
      <w:rPr>
        <w:rFonts w:ascii="Courier New" w:hAnsi="Courier New" w:hint="default"/>
      </w:rPr>
    </w:lvl>
    <w:lvl w:ilvl="2" w:tplc="04240005" w:tentative="1">
      <w:start w:val="1"/>
      <w:numFmt w:val="bullet"/>
      <w:lvlText w:val=""/>
      <w:lvlJc w:val="left"/>
      <w:pPr>
        <w:tabs>
          <w:tab w:val="num" w:pos="2407"/>
        </w:tabs>
        <w:ind w:left="2407" w:hanging="360"/>
      </w:pPr>
      <w:rPr>
        <w:rFonts w:ascii="Wingdings" w:hAnsi="Wingdings" w:hint="default"/>
      </w:rPr>
    </w:lvl>
    <w:lvl w:ilvl="3" w:tplc="04240001" w:tentative="1">
      <w:start w:val="1"/>
      <w:numFmt w:val="bullet"/>
      <w:lvlText w:val=""/>
      <w:lvlJc w:val="left"/>
      <w:pPr>
        <w:tabs>
          <w:tab w:val="num" w:pos="3127"/>
        </w:tabs>
        <w:ind w:left="3127" w:hanging="360"/>
      </w:pPr>
      <w:rPr>
        <w:rFonts w:ascii="Symbol" w:hAnsi="Symbol" w:hint="default"/>
      </w:rPr>
    </w:lvl>
    <w:lvl w:ilvl="4" w:tplc="04240003" w:tentative="1">
      <w:start w:val="1"/>
      <w:numFmt w:val="bullet"/>
      <w:lvlText w:val="o"/>
      <w:lvlJc w:val="left"/>
      <w:pPr>
        <w:tabs>
          <w:tab w:val="num" w:pos="3847"/>
        </w:tabs>
        <w:ind w:left="3847" w:hanging="360"/>
      </w:pPr>
      <w:rPr>
        <w:rFonts w:ascii="Courier New" w:hAnsi="Courier New" w:hint="default"/>
      </w:rPr>
    </w:lvl>
    <w:lvl w:ilvl="5" w:tplc="04240005" w:tentative="1">
      <w:start w:val="1"/>
      <w:numFmt w:val="bullet"/>
      <w:lvlText w:val=""/>
      <w:lvlJc w:val="left"/>
      <w:pPr>
        <w:tabs>
          <w:tab w:val="num" w:pos="4567"/>
        </w:tabs>
        <w:ind w:left="4567" w:hanging="360"/>
      </w:pPr>
      <w:rPr>
        <w:rFonts w:ascii="Wingdings" w:hAnsi="Wingdings" w:hint="default"/>
      </w:rPr>
    </w:lvl>
    <w:lvl w:ilvl="6" w:tplc="04240001" w:tentative="1">
      <w:start w:val="1"/>
      <w:numFmt w:val="bullet"/>
      <w:lvlText w:val=""/>
      <w:lvlJc w:val="left"/>
      <w:pPr>
        <w:tabs>
          <w:tab w:val="num" w:pos="5287"/>
        </w:tabs>
        <w:ind w:left="5287" w:hanging="360"/>
      </w:pPr>
      <w:rPr>
        <w:rFonts w:ascii="Symbol" w:hAnsi="Symbol" w:hint="default"/>
      </w:rPr>
    </w:lvl>
    <w:lvl w:ilvl="7" w:tplc="04240003" w:tentative="1">
      <w:start w:val="1"/>
      <w:numFmt w:val="bullet"/>
      <w:lvlText w:val="o"/>
      <w:lvlJc w:val="left"/>
      <w:pPr>
        <w:tabs>
          <w:tab w:val="num" w:pos="6007"/>
        </w:tabs>
        <w:ind w:left="6007" w:hanging="360"/>
      </w:pPr>
      <w:rPr>
        <w:rFonts w:ascii="Courier New" w:hAnsi="Courier New" w:hint="default"/>
      </w:rPr>
    </w:lvl>
    <w:lvl w:ilvl="8" w:tplc="04240005" w:tentative="1">
      <w:start w:val="1"/>
      <w:numFmt w:val="bullet"/>
      <w:lvlText w:val=""/>
      <w:lvlJc w:val="left"/>
      <w:pPr>
        <w:tabs>
          <w:tab w:val="num" w:pos="6727"/>
        </w:tabs>
        <w:ind w:left="6727" w:hanging="360"/>
      </w:pPr>
      <w:rPr>
        <w:rFonts w:ascii="Wingdings" w:hAnsi="Wingdings" w:hint="default"/>
      </w:rPr>
    </w:lvl>
  </w:abstractNum>
  <w:abstractNum w:abstractNumId="5">
    <w:nsid w:val="35454974"/>
    <w:multiLevelType w:val="hybridMultilevel"/>
    <w:tmpl w:val="431CFD2E"/>
    <w:lvl w:ilvl="0" w:tplc="0424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21020FE"/>
    <w:multiLevelType w:val="hybridMultilevel"/>
    <w:tmpl w:val="BE567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C42757"/>
    <w:multiLevelType w:val="hybridMultilevel"/>
    <w:tmpl w:val="E0060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B222561"/>
    <w:multiLevelType w:val="hybridMultilevel"/>
    <w:tmpl w:val="5BB6C62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687"/>
        </w:tabs>
        <w:ind w:left="1687" w:hanging="360"/>
      </w:pPr>
      <w:rPr>
        <w:rFonts w:ascii="Courier New" w:hAnsi="Courier New" w:hint="default"/>
      </w:rPr>
    </w:lvl>
    <w:lvl w:ilvl="2" w:tplc="04240005" w:tentative="1">
      <w:start w:val="1"/>
      <w:numFmt w:val="bullet"/>
      <w:lvlText w:val=""/>
      <w:lvlJc w:val="left"/>
      <w:pPr>
        <w:tabs>
          <w:tab w:val="num" w:pos="2407"/>
        </w:tabs>
        <w:ind w:left="2407" w:hanging="360"/>
      </w:pPr>
      <w:rPr>
        <w:rFonts w:ascii="Wingdings" w:hAnsi="Wingdings" w:hint="default"/>
      </w:rPr>
    </w:lvl>
    <w:lvl w:ilvl="3" w:tplc="04240001" w:tentative="1">
      <w:start w:val="1"/>
      <w:numFmt w:val="bullet"/>
      <w:lvlText w:val=""/>
      <w:lvlJc w:val="left"/>
      <w:pPr>
        <w:tabs>
          <w:tab w:val="num" w:pos="3127"/>
        </w:tabs>
        <w:ind w:left="3127" w:hanging="360"/>
      </w:pPr>
      <w:rPr>
        <w:rFonts w:ascii="Symbol" w:hAnsi="Symbol" w:hint="default"/>
      </w:rPr>
    </w:lvl>
    <w:lvl w:ilvl="4" w:tplc="04240003" w:tentative="1">
      <w:start w:val="1"/>
      <w:numFmt w:val="bullet"/>
      <w:lvlText w:val="o"/>
      <w:lvlJc w:val="left"/>
      <w:pPr>
        <w:tabs>
          <w:tab w:val="num" w:pos="3847"/>
        </w:tabs>
        <w:ind w:left="3847" w:hanging="360"/>
      </w:pPr>
      <w:rPr>
        <w:rFonts w:ascii="Courier New" w:hAnsi="Courier New" w:hint="default"/>
      </w:rPr>
    </w:lvl>
    <w:lvl w:ilvl="5" w:tplc="04240005" w:tentative="1">
      <w:start w:val="1"/>
      <w:numFmt w:val="bullet"/>
      <w:lvlText w:val=""/>
      <w:lvlJc w:val="left"/>
      <w:pPr>
        <w:tabs>
          <w:tab w:val="num" w:pos="4567"/>
        </w:tabs>
        <w:ind w:left="4567" w:hanging="360"/>
      </w:pPr>
      <w:rPr>
        <w:rFonts w:ascii="Wingdings" w:hAnsi="Wingdings" w:hint="default"/>
      </w:rPr>
    </w:lvl>
    <w:lvl w:ilvl="6" w:tplc="04240001" w:tentative="1">
      <w:start w:val="1"/>
      <w:numFmt w:val="bullet"/>
      <w:lvlText w:val=""/>
      <w:lvlJc w:val="left"/>
      <w:pPr>
        <w:tabs>
          <w:tab w:val="num" w:pos="5287"/>
        </w:tabs>
        <w:ind w:left="5287" w:hanging="360"/>
      </w:pPr>
      <w:rPr>
        <w:rFonts w:ascii="Symbol" w:hAnsi="Symbol" w:hint="default"/>
      </w:rPr>
    </w:lvl>
    <w:lvl w:ilvl="7" w:tplc="04240003" w:tentative="1">
      <w:start w:val="1"/>
      <w:numFmt w:val="bullet"/>
      <w:lvlText w:val="o"/>
      <w:lvlJc w:val="left"/>
      <w:pPr>
        <w:tabs>
          <w:tab w:val="num" w:pos="6007"/>
        </w:tabs>
        <w:ind w:left="6007" w:hanging="360"/>
      </w:pPr>
      <w:rPr>
        <w:rFonts w:ascii="Courier New" w:hAnsi="Courier New" w:hint="default"/>
      </w:rPr>
    </w:lvl>
    <w:lvl w:ilvl="8" w:tplc="04240005" w:tentative="1">
      <w:start w:val="1"/>
      <w:numFmt w:val="bullet"/>
      <w:lvlText w:val=""/>
      <w:lvlJc w:val="left"/>
      <w:pPr>
        <w:tabs>
          <w:tab w:val="num" w:pos="6727"/>
        </w:tabs>
        <w:ind w:left="6727" w:hanging="360"/>
      </w:pPr>
      <w:rPr>
        <w:rFonts w:ascii="Wingdings" w:hAnsi="Wingdings" w:hint="default"/>
      </w:rPr>
    </w:lvl>
  </w:abstractNum>
  <w:abstractNum w:abstractNumId="9">
    <w:nsid w:val="5B6A30CB"/>
    <w:multiLevelType w:val="hybridMultilevel"/>
    <w:tmpl w:val="10A4C900"/>
    <w:lvl w:ilvl="0" w:tplc="13224C38">
      <w:start w:val="1"/>
      <w:numFmt w:val="bullet"/>
      <w:lvlText w:val=""/>
      <w:lvlJc w:val="left"/>
      <w:pPr>
        <w:tabs>
          <w:tab w:val="num" w:pos="473"/>
        </w:tabs>
        <w:ind w:left="473"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EED6C19"/>
    <w:multiLevelType w:val="multilevel"/>
    <w:tmpl w:val="651C7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687"/>
        </w:tabs>
        <w:ind w:left="1687" w:hanging="360"/>
      </w:pPr>
      <w:rPr>
        <w:rFonts w:ascii="Courier New" w:hAnsi="Courier New" w:hint="default"/>
      </w:rPr>
    </w:lvl>
    <w:lvl w:ilvl="2">
      <w:start w:val="1"/>
      <w:numFmt w:val="bullet"/>
      <w:lvlText w:val=""/>
      <w:lvlJc w:val="left"/>
      <w:pPr>
        <w:tabs>
          <w:tab w:val="num" w:pos="2407"/>
        </w:tabs>
        <w:ind w:left="2407" w:hanging="360"/>
      </w:pPr>
      <w:rPr>
        <w:rFonts w:ascii="Wingdings" w:hAnsi="Wingdings" w:hint="default"/>
      </w:rPr>
    </w:lvl>
    <w:lvl w:ilvl="3">
      <w:start w:val="1"/>
      <w:numFmt w:val="bullet"/>
      <w:lvlText w:val=""/>
      <w:lvlJc w:val="left"/>
      <w:pPr>
        <w:tabs>
          <w:tab w:val="num" w:pos="3127"/>
        </w:tabs>
        <w:ind w:left="3127" w:hanging="360"/>
      </w:pPr>
      <w:rPr>
        <w:rFonts w:ascii="Symbol" w:hAnsi="Symbol" w:hint="default"/>
      </w:rPr>
    </w:lvl>
    <w:lvl w:ilvl="4">
      <w:start w:val="1"/>
      <w:numFmt w:val="bullet"/>
      <w:lvlText w:val="o"/>
      <w:lvlJc w:val="left"/>
      <w:pPr>
        <w:tabs>
          <w:tab w:val="num" w:pos="3847"/>
        </w:tabs>
        <w:ind w:left="3847" w:hanging="360"/>
      </w:pPr>
      <w:rPr>
        <w:rFonts w:ascii="Courier New" w:hAnsi="Courier New" w:hint="default"/>
      </w:rPr>
    </w:lvl>
    <w:lvl w:ilvl="5">
      <w:start w:val="1"/>
      <w:numFmt w:val="bullet"/>
      <w:lvlText w:val=""/>
      <w:lvlJc w:val="left"/>
      <w:pPr>
        <w:tabs>
          <w:tab w:val="num" w:pos="4567"/>
        </w:tabs>
        <w:ind w:left="4567" w:hanging="360"/>
      </w:pPr>
      <w:rPr>
        <w:rFonts w:ascii="Wingdings" w:hAnsi="Wingdings" w:hint="default"/>
      </w:rPr>
    </w:lvl>
    <w:lvl w:ilvl="6">
      <w:start w:val="1"/>
      <w:numFmt w:val="bullet"/>
      <w:lvlText w:val=""/>
      <w:lvlJc w:val="left"/>
      <w:pPr>
        <w:tabs>
          <w:tab w:val="num" w:pos="5287"/>
        </w:tabs>
        <w:ind w:left="5287" w:hanging="360"/>
      </w:pPr>
      <w:rPr>
        <w:rFonts w:ascii="Symbol" w:hAnsi="Symbol" w:hint="default"/>
      </w:rPr>
    </w:lvl>
    <w:lvl w:ilvl="7">
      <w:start w:val="1"/>
      <w:numFmt w:val="bullet"/>
      <w:lvlText w:val="o"/>
      <w:lvlJc w:val="left"/>
      <w:pPr>
        <w:tabs>
          <w:tab w:val="num" w:pos="6007"/>
        </w:tabs>
        <w:ind w:left="6007" w:hanging="360"/>
      </w:pPr>
      <w:rPr>
        <w:rFonts w:ascii="Courier New" w:hAnsi="Courier New" w:hint="default"/>
      </w:rPr>
    </w:lvl>
    <w:lvl w:ilvl="8">
      <w:start w:val="1"/>
      <w:numFmt w:val="bullet"/>
      <w:lvlText w:val=""/>
      <w:lvlJc w:val="left"/>
      <w:pPr>
        <w:tabs>
          <w:tab w:val="num" w:pos="6727"/>
        </w:tabs>
        <w:ind w:left="6727" w:hanging="360"/>
      </w:pPr>
      <w:rPr>
        <w:rFonts w:ascii="Wingdings" w:hAnsi="Wingdings" w:hint="default"/>
      </w:rPr>
    </w:lvl>
  </w:abstractNum>
  <w:abstractNum w:abstractNumId="11">
    <w:nsid w:val="61A55280"/>
    <w:multiLevelType w:val="hybridMultilevel"/>
    <w:tmpl w:val="8B2CAE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B4F7EEC"/>
    <w:multiLevelType w:val="hybridMultilevel"/>
    <w:tmpl w:val="D520DFEC"/>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3">
    <w:nsid w:val="758D6E1F"/>
    <w:multiLevelType w:val="hybridMultilevel"/>
    <w:tmpl w:val="E230C65A"/>
    <w:lvl w:ilvl="0" w:tplc="0424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4">
    <w:nsid w:val="7F164F0B"/>
    <w:multiLevelType w:val="hybridMultilevel"/>
    <w:tmpl w:val="28AEF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10"/>
  </w:num>
  <w:num w:numId="5">
    <w:abstractNumId w:val="8"/>
  </w:num>
  <w:num w:numId="6">
    <w:abstractNumId w:val="3"/>
  </w:num>
  <w:num w:numId="7">
    <w:abstractNumId w:val="13"/>
  </w:num>
  <w:num w:numId="8">
    <w:abstractNumId w:val="5"/>
  </w:num>
  <w:num w:numId="9">
    <w:abstractNumId w:val="6"/>
  </w:num>
  <w:num w:numId="10">
    <w:abstractNumId w:val="14"/>
  </w:num>
  <w:num w:numId="11">
    <w:abstractNumId w:val="11"/>
  </w:num>
  <w:num w:numId="12">
    <w:abstractNumId w:val="0"/>
  </w:num>
  <w:num w:numId="13">
    <w:abstractNumId w:val="1"/>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proofState w:spelling="clean"/>
  <w:stylePaneFormatFilter w:val="3F01"/>
  <w:defaultTabStop w:val="708"/>
  <w:hyphenationZone w:val="425"/>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35033D"/>
    <w:rsid w:val="00000368"/>
    <w:rsid w:val="00002E85"/>
    <w:rsid w:val="00003C0D"/>
    <w:rsid w:val="00016506"/>
    <w:rsid w:val="00022349"/>
    <w:rsid w:val="00022B81"/>
    <w:rsid w:val="000633A2"/>
    <w:rsid w:val="0007263B"/>
    <w:rsid w:val="00076DB5"/>
    <w:rsid w:val="00081710"/>
    <w:rsid w:val="00081AC6"/>
    <w:rsid w:val="00096F12"/>
    <w:rsid w:val="000C15FE"/>
    <w:rsid w:val="000F6916"/>
    <w:rsid w:val="00105084"/>
    <w:rsid w:val="001312D3"/>
    <w:rsid w:val="001321D1"/>
    <w:rsid w:val="00132699"/>
    <w:rsid w:val="00134E14"/>
    <w:rsid w:val="00144151"/>
    <w:rsid w:val="00144185"/>
    <w:rsid w:val="001778E4"/>
    <w:rsid w:val="001806F6"/>
    <w:rsid w:val="001A4AEA"/>
    <w:rsid w:val="001D0872"/>
    <w:rsid w:val="001E55BD"/>
    <w:rsid w:val="002373A3"/>
    <w:rsid w:val="00240B8C"/>
    <w:rsid w:val="00244264"/>
    <w:rsid w:val="0024582A"/>
    <w:rsid w:val="00250B03"/>
    <w:rsid w:val="002774BF"/>
    <w:rsid w:val="00285AAE"/>
    <w:rsid w:val="002907E1"/>
    <w:rsid w:val="002A4EDB"/>
    <w:rsid w:val="002A6607"/>
    <w:rsid w:val="002C2E58"/>
    <w:rsid w:val="002C75E6"/>
    <w:rsid w:val="002D2DE2"/>
    <w:rsid w:val="002D506E"/>
    <w:rsid w:val="002D6C39"/>
    <w:rsid w:val="002D757D"/>
    <w:rsid w:val="00303B96"/>
    <w:rsid w:val="00314B34"/>
    <w:rsid w:val="00315F2D"/>
    <w:rsid w:val="00330546"/>
    <w:rsid w:val="00342933"/>
    <w:rsid w:val="00345ADF"/>
    <w:rsid w:val="0035033D"/>
    <w:rsid w:val="00350EBF"/>
    <w:rsid w:val="0036467E"/>
    <w:rsid w:val="00374B6D"/>
    <w:rsid w:val="00384C6E"/>
    <w:rsid w:val="0038548D"/>
    <w:rsid w:val="003A05E7"/>
    <w:rsid w:val="003A3C98"/>
    <w:rsid w:val="003C1413"/>
    <w:rsid w:val="003C327A"/>
    <w:rsid w:val="003F2C4E"/>
    <w:rsid w:val="003F62AE"/>
    <w:rsid w:val="003F6EF0"/>
    <w:rsid w:val="00400A61"/>
    <w:rsid w:val="00420761"/>
    <w:rsid w:val="0044134D"/>
    <w:rsid w:val="004459E2"/>
    <w:rsid w:val="004570DB"/>
    <w:rsid w:val="00481247"/>
    <w:rsid w:val="00486985"/>
    <w:rsid w:val="00496CD5"/>
    <w:rsid w:val="004C525A"/>
    <w:rsid w:val="00531A8E"/>
    <w:rsid w:val="00535054"/>
    <w:rsid w:val="00542002"/>
    <w:rsid w:val="005777FC"/>
    <w:rsid w:val="005939EF"/>
    <w:rsid w:val="00593A7B"/>
    <w:rsid w:val="00594320"/>
    <w:rsid w:val="005A1615"/>
    <w:rsid w:val="005A1758"/>
    <w:rsid w:val="005A42C6"/>
    <w:rsid w:val="005B12DA"/>
    <w:rsid w:val="005B44EC"/>
    <w:rsid w:val="005D3E7D"/>
    <w:rsid w:val="005F0B32"/>
    <w:rsid w:val="005F1B24"/>
    <w:rsid w:val="005F2F30"/>
    <w:rsid w:val="006031EC"/>
    <w:rsid w:val="00610AB9"/>
    <w:rsid w:val="00611B0F"/>
    <w:rsid w:val="0061351A"/>
    <w:rsid w:val="00622048"/>
    <w:rsid w:val="00632E8A"/>
    <w:rsid w:val="00634087"/>
    <w:rsid w:val="006400EE"/>
    <w:rsid w:val="00643FCF"/>
    <w:rsid w:val="00647863"/>
    <w:rsid w:val="006607FD"/>
    <w:rsid w:val="00664C2A"/>
    <w:rsid w:val="00664E1E"/>
    <w:rsid w:val="00670F99"/>
    <w:rsid w:val="006902BC"/>
    <w:rsid w:val="006A2683"/>
    <w:rsid w:val="006A4DFD"/>
    <w:rsid w:val="006A62F1"/>
    <w:rsid w:val="006B5EC0"/>
    <w:rsid w:val="006D0288"/>
    <w:rsid w:val="006D5F6D"/>
    <w:rsid w:val="006E320D"/>
    <w:rsid w:val="006E78FE"/>
    <w:rsid w:val="006F4AE1"/>
    <w:rsid w:val="007011AD"/>
    <w:rsid w:val="007176DE"/>
    <w:rsid w:val="00726685"/>
    <w:rsid w:val="00731EC3"/>
    <w:rsid w:val="00751518"/>
    <w:rsid w:val="007529AE"/>
    <w:rsid w:val="007571D2"/>
    <w:rsid w:val="007766B3"/>
    <w:rsid w:val="007821C2"/>
    <w:rsid w:val="0078324D"/>
    <w:rsid w:val="00785CE1"/>
    <w:rsid w:val="00795E48"/>
    <w:rsid w:val="007A425E"/>
    <w:rsid w:val="007C47B5"/>
    <w:rsid w:val="007D3990"/>
    <w:rsid w:val="007F4011"/>
    <w:rsid w:val="008352F1"/>
    <w:rsid w:val="0086341E"/>
    <w:rsid w:val="00876632"/>
    <w:rsid w:val="00877831"/>
    <w:rsid w:val="0089367D"/>
    <w:rsid w:val="008B792D"/>
    <w:rsid w:val="008C25BD"/>
    <w:rsid w:val="008C2894"/>
    <w:rsid w:val="008C6279"/>
    <w:rsid w:val="008C6869"/>
    <w:rsid w:val="008D5EFC"/>
    <w:rsid w:val="008D77F0"/>
    <w:rsid w:val="008E3A8C"/>
    <w:rsid w:val="008F7136"/>
    <w:rsid w:val="009256F4"/>
    <w:rsid w:val="00925AFE"/>
    <w:rsid w:val="009510BE"/>
    <w:rsid w:val="00953B48"/>
    <w:rsid w:val="00957CA3"/>
    <w:rsid w:val="00971CE5"/>
    <w:rsid w:val="00980AA9"/>
    <w:rsid w:val="00983730"/>
    <w:rsid w:val="0099069A"/>
    <w:rsid w:val="00993DA0"/>
    <w:rsid w:val="009E11BF"/>
    <w:rsid w:val="009E3EA6"/>
    <w:rsid w:val="00A063BE"/>
    <w:rsid w:val="00A10112"/>
    <w:rsid w:val="00A25777"/>
    <w:rsid w:val="00A41C53"/>
    <w:rsid w:val="00A5234D"/>
    <w:rsid w:val="00A66D96"/>
    <w:rsid w:val="00AA363B"/>
    <w:rsid w:val="00AB408D"/>
    <w:rsid w:val="00AC6057"/>
    <w:rsid w:val="00AC7240"/>
    <w:rsid w:val="00AD5A4E"/>
    <w:rsid w:val="00AE150B"/>
    <w:rsid w:val="00AE1FE1"/>
    <w:rsid w:val="00B01B26"/>
    <w:rsid w:val="00B17C6D"/>
    <w:rsid w:val="00B27357"/>
    <w:rsid w:val="00B31116"/>
    <w:rsid w:val="00B32D8B"/>
    <w:rsid w:val="00B66495"/>
    <w:rsid w:val="00B84014"/>
    <w:rsid w:val="00B92CF5"/>
    <w:rsid w:val="00B94E4D"/>
    <w:rsid w:val="00B96F45"/>
    <w:rsid w:val="00BA3705"/>
    <w:rsid w:val="00BC381F"/>
    <w:rsid w:val="00BD6C1B"/>
    <w:rsid w:val="00BF119E"/>
    <w:rsid w:val="00BF7085"/>
    <w:rsid w:val="00C059DD"/>
    <w:rsid w:val="00C168CB"/>
    <w:rsid w:val="00C21166"/>
    <w:rsid w:val="00C251F6"/>
    <w:rsid w:val="00C36A4F"/>
    <w:rsid w:val="00C373D6"/>
    <w:rsid w:val="00C5385E"/>
    <w:rsid w:val="00C606E2"/>
    <w:rsid w:val="00C85606"/>
    <w:rsid w:val="00C92D26"/>
    <w:rsid w:val="00C9517D"/>
    <w:rsid w:val="00CA49DE"/>
    <w:rsid w:val="00CE0476"/>
    <w:rsid w:val="00CE73FB"/>
    <w:rsid w:val="00CE7D98"/>
    <w:rsid w:val="00CF2413"/>
    <w:rsid w:val="00D03B43"/>
    <w:rsid w:val="00D2555A"/>
    <w:rsid w:val="00D3262E"/>
    <w:rsid w:val="00D35BB3"/>
    <w:rsid w:val="00D524CE"/>
    <w:rsid w:val="00D61B0C"/>
    <w:rsid w:val="00D63C33"/>
    <w:rsid w:val="00D76993"/>
    <w:rsid w:val="00D77BD7"/>
    <w:rsid w:val="00D86296"/>
    <w:rsid w:val="00DB3DCD"/>
    <w:rsid w:val="00DC2423"/>
    <w:rsid w:val="00DD3BCA"/>
    <w:rsid w:val="00DD3E5A"/>
    <w:rsid w:val="00DD6BAD"/>
    <w:rsid w:val="00DF1E4F"/>
    <w:rsid w:val="00E03B98"/>
    <w:rsid w:val="00E15C4B"/>
    <w:rsid w:val="00E33C31"/>
    <w:rsid w:val="00E43445"/>
    <w:rsid w:val="00E61BB6"/>
    <w:rsid w:val="00E70FE5"/>
    <w:rsid w:val="00E839F2"/>
    <w:rsid w:val="00E95341"/>
    <w:rsid w:val="00ED5224"/>
    <w:rsid w:val="00F025F5"/>
    <w:rsid w:val="00F1627B"/>
    <w:rsid w:val="00F321AD"/>
    <w:rsid w:val="00F4649B"/>
    <w:rsid w:val="00F61323"/>
    <w:rsid w:val="00F623D2"/>
    <w:rsid w:val="00F9034E"/>
    <w:rsid w:val="00FA2101"/>
    <w:rsid w:val="00FA7B85"/>
    <w:rsid w:val="00FB0AEC"/>
    <w:rsid w:val="00FB5227"/>
    <w:rsid w:val="00FB5AC6"/>
    <w:rsid w:val="00FB7426"/>
    <w:rsid w:val="00FC10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033D"/>
    <w:rPr>
      <w:sz w:val="24"/>
      <w:szCs w:val="20"/>
      <w:lang w:val="en-GB" w:eastAsia="en-US"/>
    </w:rPr>
  </w:style>
  <w:style w:type="paragraph" w:styleId="berschrift1">
    <w:name w:val="heading 1"/>
    <w:basedOn w:val="Standard"/>
    <w:next w:val="Standard"/>
    <w:link w:val="berschrift1Zchn"/>
    <w:qFormat/>
    <w:locked/>
    <w:rsid w:val="008F7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9"/>
    <w:qFormat/>
    <w:rsid w:val="00C606E2"/>
    <w:pPr>
      <w:keepNext/>
      <w:keepLines/>
      <w:spacing w:before="200"/>
      <w:outlineLvl w:val="2"/>
    </w:pPr>
    <w:rPr>
      <w:rFonts w:ascii="Cambria" w:hAnsi="Cambria"/>
      <w:b/>
      <w:bCs/>
      <w:color w:val="4F81BD"/>
    </w:rPr>
  </w:style>
  <w:style w:type="paragraph" w:styleId="berschrift4">
    <w:name w:val="heading 4"/>
    <w:basedOn w:val="Standard"/>
    <w:next w:val="Standard"/>
    <w:link w:val="berschrift4Zchn"/>
    <w:uiPriority w:val="99"/>
    <w:qFormat/>
    <w:rsid w:val="0035033D"/>
    <w:pPr>
      <w:keepNext/>
      <w:spacing w:before="240"/>
      <w:jc w:val="center"/>
      <w:outlineLvl w:val="3"/>
    </w:pPr>
    <w:rPr>
      <w:b/>
      <w:color w:val="0000FF"/>
      <w:sz w:val="96"/>
    </w:rPr>
  </w:style>
  <w:style w:type="paragraph" w:styleId="berschrift5">
    <w:name w:val="heading 5"/>
    <w:basedOn w:val="Standard"/>
    <w:next w:val="Standard"/>
    <w:link w:val="berschrift5Zchn"/>
    <w:uiPriority w:val="99"/>
    <w:qFormat/>
    <w:rsid w:val="0035033D"/>
    <w:pPr>
      <w:keepNext/>
      <w:jc w:val="center"/>
      <w:outlineLvl w:val="4"/>
    </w:pPr>
    <w:rPr>
      <w:b/>
      <w:color w:val="0000FF"/>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semiHidden/>
    <w:locked/>
    <w:rsid w:val="00C606E2"/>
    <w:rPr>
      <w:rFonts w:ascii="Cambria" w:hAnsi="Cambria" w:cs="Times New Roman"/>
      <w:b/>
      <w:bCs/>
      <w:color w:val="4F81BD"/>
      <w:sz w:val="24"/>
      <w:lang w:val="en-GB" w:eastAsia="en-US"/>
    </w:rPr>
  </w:style>
  <w:style w:type="character" w:customStyle="1" w:styleId="berschrift4Zchn">
    <w:name w:val="Überschrift 4 Zchn"/>
    <w:basedOn w:val="Absatz-Standardschriftart"/>
    <w:link w:val="berschrift4"/>
    <w:uiPriority w:val="99"/>
    <w:semiHidden/>
    <w:locked/>
    <w:rsid w:val="00000368"/>
    <w:rPr>
      <w:rFonts w:ascii="Calibri" w:hAnsi="Calibri" w:cs="Times New Roman"/>
      <w:b/>
      <w:bCs/>
      <w:sz w:val="28"/>
      <w:szCs w:val="28"/>
      <w:lang w:val="en-GB" w:eastAsia="en-US"/>
    </w:rPr>
  </w:style>
  <w:style w:type="character" w:customStyle="1" w:styleId="berschrift5Zchn">
    <w:name w:val="Überschrift 5 Zchn"/>
    <w:basedOn w:val="Absatz-Standardschriftart"/>
    <w:link w:val="berschrift5"/>
    <w:uiPriority w:val="99"/>
    <w:semiHidden/>
    <w:locked/>
    <w:rsid w:val="00000368"/>
    <w:rPr>
      <w:rFonts w:ascii="Calibri" w:hAnsi="Calibri" w:cs="Times New Roman"/>
      <w:b/>
      <w:bCs/>
      <w:i/>
      <w:iCs/>
      <w:sz w:val="26"/>
      <w:szCs w:val="26"/>
      <w:lang w:val="en-GB" w:eastAsia="en-US"/>
    </w:rPr>
  </w:style>
  <w:style w:type="paragraph" w:styleId="Kopfzeile">
    <w:name w:val="header"/>
    <w:basedOn w:val="Standard"/>
    <w:link w:val="KopfzeileZchn"/>
    <w:uiPriority w:val="99"/>
    <w:rsid w:val="0035033D"/>
    <w:pPr>
      <w:tabs>
        <w:tab w:val="center" w:pos="4536"/>
        <w:tab w:val="right" w:pos="9072"/>
      </w:tabs>
    </w:pPr>
  </w:style>
  <w:style w:type="character" w:customStyle="1" w:styleId="KopfzeileZchn">
    <w:name w:val="Kopfzeile Zchn"/>
    <w:basedOn w:val="Absatz-Standardschriftart"/>
    <w:link w:val="Kopfzeile"/>
    <w:uiPriority w:val="99"/>
    <w:locked/>
    <w:rsid w:val="008C2894"/>
    <w:rPr>
      <w:rFonts w:cs="Times New Roman"/>
      <w:sz w:val="24"/>
      <w:lang w:val="en-GB" w:eastAsia="en-US"/>
    </w:rPr>
  </w:style>
  <w:style w:type="paragraph" w:styleId="Fuzeile">
    <w:name w:val="footer"/>
    <w:basedOn w:val="Standard"/>
    <w:link w:val="FuzeileZchn"/>
    <w:uiPriority w:val="99"/>
    <w:rsid w:val="0035033D"/>
    <w:pPr>
      <w:tabs>
        <w:tab w:val="center" w:pos="4536"/>
        <w:tab w:val="right" w:pos="9072"/>
      </w:tabs>
    </w:pPr>
  </w:style>
  <w:style w:type="character" w:customStyle="1" w:styleId="FuzeileZchn">
    <w:name w:val="Fußzeile Zchn"/>
    <w:basedOn w:val="Absatz-Standardschriftart"/>
    <w:link w:val="Fuzeile"/>
    <w:uiPriority w:val="99"/>
    <w:semiHidden/>
    <w:locked/>
    <w:rsid w:val="00000368"/>
    <w:rPr>
      <w:rFonts w:cs="Times New Roman"/>
      <w:sz w:val="20"/>
      <w:szCs w:val="20"/>
      <w:lang w:val="en-GB" w:eastAsia="en-US"/>
    </w:rPr>
  </w:style>
  <w:style w:type="paragraph" w:styleId="Dokumentstruktur">
    <w:name w:val="Document Map"/>
    <w:basedOn w:val="Standard"/>
    <w:link w:val="DokumentstrukturZchn"/>
    <w:uiPriority w:val="99"/>
    <w:semiHidden/>
    <w:rsid w:val="00A66D96"/>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uiPriority w:val="99"/>
    <w:semiHidden/>
    <w:locked/>
    <w:rsid w:val="00000368"/>
    <w:rPr>
      <w:rFonts w:cs="Times New Roman"/>
      <w:sz w:val="2"/>
      <w:lang w:val="en-GB" w:eastAsia="en-US"/>
    </w:rPr>
  </w:style>
  <w:style w:type="character" w:customStyle="1" w:styleId="shorttext">
    <w:name w:val="short_text"/>
    <w:basedOn w:val="Absatz-Standardschriftart"/>
    <w:uiPriority w:val="99"/>
    <w:rsid w:val="00AA363B"/>
    <w:rPr>
      <w:rFonts w:cs="Times New Roman"/>
    </w:rPr>
  </w:style>
  <w:style w:type="paragraph" w:styleId="Beschriftung">
    <w:name w:val="caption"/>
    <w:basedOn w:val="Standard"/>
    <w:next w:val="Standard"/>
    <w:uiPriority w:val="99"/>
    <w:qFormat/>
    <w:rsid w:val="00C5385E"/>
    <w:pPr>
      <w:spacing w:after="200"/>
    </w:pPr>
    <w:rPr>
      <w:rFonts w:ascii="Calibri" w:hAnsi="Calibri"/>
      <w:b/>
      <w:bCs/>
      <w:color w:val="4F81BD"/>
      <w:sz w:val="18"/>
      <w:szCs w:val="18"/>
      <w:lang w:val="hr-HR"/>
    </w:rPr>
  </w:style>
  <w:style w:type="paragraph" w:styleId="Sprechblasentext">
    <w:name w:val="Balloon Text"/>
    <w:basedOn w:val="Standard"/>
    <w:link w:val="SprechblasentextZchn"/>
    <w:uiPriority w:val="99"/>
    <w:rsid w:val="00542002"/>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542002"/>
    <w:rPr>
      <w:rFonts w:ascii="Tahoma" w:hAnsi="Tahoma" w:cs="Tahoma"/>
      <w:sz w:val="16"/>
      <w:szCs w:val="16"/>
      <w:lang w:val="en-GB" w:eastAsia="en-US"/>
    </w:rPr>
  </w:style>
  <w:style w:type="character" w:styleId="Hyperlink">
    <w:name w:val="Hyperlink"/>
    <w:basedOn w:val="Absatz-Standardschriftart"/>
    <w:uiPriority w:val="99"/>
    <w:rsid w:val="006031EC"/>
    <w:rPr>
      <w:rFonts w:cs="Times New Roman"/>
      <w:color w:val="0000FF"/>
      <w:u w:val="single"/>
    </w:rPr>
  </w:style>
  <w:style w:type="paragraph" w:styleId="Listenabsatz">
    <w:name w:val="List Paragraph"/>
    <w:basedOn w:val="Standard"/>
    <w:uiPriority w:val="34"/>
    <w:qFormat/>
    <w:rsid w:val="008C2894"/>
    <w:pPr>
      <w:spacing w:after="200" w:line="276" w:lineRule="auto"/>
      <w:ind w:left="720"/>
      <w:contextualSpacing/>
    </w:pPr>
    <w:rPr>
      <w:rFonts w:ascii="Calibri" w:hAnsi="Calibri"/>
      <w:sz w:val="22"/>
      <w:szCs w:val="22"/>
      <w:lang w:val="cs-CZ"/>
    </w:rPr>
  </w:style>
  <w:style w:type="paragraph" w:customStyle="1" w:styleId="Default">
    <w:name w:val="Default"/>
    <w:uiPriority w:val="99"/>
    <w:rsid w:val="001E55BD"/>
    <w:pPr>
      <w:autoSpaceDE w:val="0"/>
      <w:autoSpaceDN w:val="0"/>
      <w:adjustRightInd w:val="0"/>
    </w:pPr>
    <w:rPr>
      <w:color w:val="000000"/>
      <w:sz w:val="24"/>
      <w:szCs w:val="24"/>
    </w:rPr>
  </w:style>
  <w:style w:type="character" w:customStyle="1" w:styleId="s-mailinfo-addresslink">
    <w:name w:val="s-mailinfo-addresslink"/>
    <w:basedOn w:val="Absatz-Standardschriftart"/>
    <w:uiPriority w:val="99"/>
    <w:rsid w:val="00E839F2"/>
    <w:rPr>
      <w:rFonts w:cs="Times New Roman"/>
    </w:rPr>
  </w:style>
  <w:style w:type="table" w:styleId="Tabellengitternetz">
    <w:name w:val="Table Grid"/>
    <w:basedOn w:val="NormaleTabelle"/>
    <w:locked/>
    <w:rsid w:val="006902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ervorhebung">
    <w:name w:val="Emphasis"/>
    <w:basedOn w:val="Absatz-Standardschriftart"/>
    <w:qFormat/>
    <w:locked/>
    <w:rsid w:val="00C9517D"/>
    <w:rPr>
      <w:i/>
      <w:iCs/>
    </w:rPr>
  </w:style>
  <w:style w:type="paragraph" w:styleId="StandardWeb">
    <w:name w:val="Normal (Web)"/>
    <w:basedOn w:val="Standard"/>
    <w:uiPriority w:val="99"/>
    <w:unhideWhenUsed/>
    <w:rsid w:val="00C9517D"/>
    <w:pPr>
      <w:spacing w:before="100" w:beforeAutospacing="1" w:after="100" w:afterAutospacing="1"/>
    </w:pPr>
    <w:rPr>
      <w:szCs w:val="24"/>
      <w:lang w:val="de-DE" w:eastAsia="de-DE"/>
    </w:rPr>
  </w:style>
  <w:style w:type="character" w:customStyle="1" w:styleId="tekst">
    <w:name w:val="tekst"/>
    <w:basedOn w:val="Absatz-Standardschriftart"/>
    <w:rsid w:val="00C9517D"/>
  </w:style>
  <w:style w:type="paragraph" w:customStyle="1" w:styleId="tekst1">
    <w:name w:val="tekst1"/>
    <w:basedOn w:val="Standard"/>
    <w:rsid w:val="00C9517D"/>
    <w:pPr>
      <w:spacing w:before="100" w:beforeAutospacing="1" w:after="100" w:afterAutospacing="1"/>
    </w:pPr>
    <w:rPr>
      <w:szCs w:val="24"/>
      <w:lang w:val="de-DE" w:eastAsia="de-DE"/>
    </w:rPr>
  </w:style>
  <w:style w:type="character" w:styleId="Fett">
    <w:name w:val="Strong"/>
    <w:basedOn w:val="Absatz-Standardschriftart"/>
    <w:uiPriority w:val="22"/>
    <w:qFormat/>
    <w:locked/>
    <w:rsid w:val="003F6EF0"/>
    <w:rPr>
      <w:b/>
      <w:bCs/>
    </w:rPr>
  </w:style>
  <w:style w:type="character" w:styleId="Kommentarzeichen">
    <w:name w:val="annotation reference"/>
    <w:basedOn w:val="Absatz-Standardschriftart"/>
    <w:uiPriority w:val="99"/>
    <w:semiHidden/>
    <w:unhideWhenUsed/>
    <w:rsid w:val="007011AD"/>
    <w:rPr>
      <w:sz w:val="16"/>
      <w:szCs w:val="16"/>
    </w:rPr>
  </w:style>
  <w:style w:type="paragraph" w:styleId="Kommentartext">
    <w:name w:val="annotation text"/>
    <w:basedOn w:val="Standard"/>
    <w:link w:val="KommentartextZchn"/>
    <w:uiPriority w:val="99"/>
    <w:semiHidden/>
    <w:unhideWhenUsed/>
    <w:rsid w:val="007011AD"/>
    <w:rPr>
      <w:sz w:val="20"/>
    </w:rPr>
  </w:style>
  <w:style w:type="character" w:customStyle="1" w:styleId="KommentartextZchn">
    <w:name w:val="Kommentartext Zchn"/>
    <w:basedOn w:val="Absatz-Standardschriftart"/>
    <w:link w:val="Kommentartext"/>
    <w:uiPriority w:val="99"/>
    <w:semiHidden/>
    <w:rsid w:val="007011AD"/>
    <w:rPr>
      <w:sz w:val="20"/>
      <w:szCs w:val="20"/>
      <w:lang w:val="en-GB" w:eastAsia="en-US"/>
    </w:rPr>
  </w:style>
  <w:style w:type="paragraph" w:styleId="Kommentarthema">
    <w:name w:val="annotation subject"/>
    <w:basedOn w:val="Kommentartext"/>
    <w:next w:val="Kommentartext"/>
    <w:link w:val="KommentarthemaZchn"/>
    <w:uiPriority w:val="99"/>
    <w:semiHidden/>
    <w:unhideWhenUsed/>
    <w:rsid w:val="007011AD"/>
    <w:rPr>
      <w:b/>
      <w:bCs/>
    </w:rPr>
  </w:style>
  <w:style w:type="character" w:customStyle="1" w:styleId="KommentarthemaZchn">
    <w:name w:val="Kommentarthema Zchn"/>
    <w:basedOn w:val="KommentartextZchn"/>
    <w:link w:val="Kommentarthema"/>
    <w:uiPriority w:val="99"/>
    <w:semiHidden/>
    <w:rsid w:val="007011AD"/>
    <w:rPr>
      <w:b/>
      <w:bCs/>
    </w:rPr>
  </w:style>
  <w:style w:type="character" w:customStyle="1" w:styleId="berschrift1Zchn">
    <w:name w:val="Überschrift 1 Zchn"/>
    <w:basedOn w:val="Absatz-Standardschriftart"/>
    <w:link w:val="berschrift1"/>
    <w:rsid w:val="008F7136"/>
    <w:rPr>
      <w:rFonts w:asciiTheme="majorHAnsi" w:eastAsiaTheme="majorEastAsia" w:hAnsiTheme="majorHAnsi" w:cstheme="majorBidi"/>
      <w:b/>
      <w:bCs/>
      <w:color w:val="365F91" w:themeColor="accent1" w:themeShade="BF"/>
      <w:sz w:val="28"/>
      <w:szCs w:val="28"/>
      <w:lang w:val="en-GB" w:eastAsia="en-US"/>
    </w:rPr>
  </w:style>
  <w:style w:type="character" w:customStyle="1" w:styleId="ifsub">
    <w:name w:val="ifsub"/>
    <w:basedOn w:val="Absatz-Standardschriftart"/>
    <w:rsid w:val="00BD6C1B"/>
  </w:style>
  <w:style w:type="paragraph" w:styleId="Funotentext">
    <w:name w:val="footnote text"/>
    <w:basedOn w:val="Standard"/>
    <w:link w:val="FunotentextZchn"/>
    <w:uiPriority w:val="99"/>
    <w:semiHidden/>
    <w:unhideWhenUsed/>
    <w:rsid w:val="00F1627B"/>
    <w:rPr>
      <w:sz w:val="20"/>
    </w:rPr>
  </w:style>
  <w:style w:type="character" w:customStyle="1" w:styleId="FunotentextZchn">
    <w:name w:val="Fußnotentext Zchn"/>
    <w:basedOn w:val="Absatz-Standardschriftart"/>
    <w:link w:val="Funotentext"/>
    <w:uiPriority w:val="99"/>
    <w:semiHidden/>
    <w:rsid w:val="00F1627B"/>
    <w:rPr>
      <w:sz w:val="20"/>
      <w:szCs w:val="20"/>
      <w:lang w:val="en-GB" w:eastAsia="en-US"/>
    </w:rPr>
  </w:style>
  <w:style w:type="character" w:styleId="Funotenzeichen">
    <w:name w:val="footnote reference"/>
    <w:basedOn w:val="Absatz-Standardschriftart"/>
    <w:uiPriority w:val="99"/>
    <w:semiHidden/>
    <w:unhideWhenUsed/>
    <w:rsid w:val="00F162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3D"/>
    <w:rPr>
      <w:sz w:val="24"/>
      <w:szCs w:val="20"/>
      <w:lang w:val="en-GB" w:eastAsia="en-US"/>
    </w:rPr>
  </w:style>
  <w:style w:type="paragraph" w:styleId="Heading3">
    <w:name w:val="heading 3"/>
    <w:basedOn w:val="Normal"/>
    <w:next w:val="Normal"/>
    <w:link w:val="Heading3Char"/>
    <w:uiPriority w:val="99"/>
    <w:qFormat/>
    <w:rsid w:val="00C606E2"/>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35033D"/>
    <w:pPr>
      <w:keepNext/>
      <w:spacing w:before="240"/>
      <w:jc w:val="center"/>
      <w:outlineLvl w:val="3"/>
    </w:pPr>
    <w:rPr>
      <w:b/>
      <w:color w:val="0000FF"/>
      <w:sz w:val="96"/>
    </w:rPr>
  </w:style>
  <w:style w:type="paragraph" w:styleId="Heading5">
    <w:name w:val="heading 5"/>
    <w:basedOn w:val="Normal"/>
    <w:next w:val="Normal"/>
    <w:link w:val="Heading5Char"/>
    <w:uiPriority w:val="99"/>
    <w:qFormat/>
    <w:rsid w:val="0035033D"/>
    <w:pPr>
      <w:keepNext/>
      <w:jc w:val="center"/>
      <w:outlineLvl w:val="4"/>
    </w:pPr>
    <w:rPr>
      <w:b/>
      <w:color w:val="0000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606E2"/>
    <w:rPr>
      <w:rFonts w:ascii="Cambria" w:hAnsi="Cambria" w:cs="Times New Roman"/>
      <w:b/>
      <w:bCs/>
      <w:color w:val="4F81BD"/>
      <w:sz w:val="24"/>
      <w:lang w:val="en-GB" w:eastAsia="en-US"/>
    </w:rPr>
  </w:style>
  <w:style w:type="character" w:customStyle="1" w:styleId="Heading4Char">
    <w:name w:val="Heading 4 Char"/>
    <w:basedOn w:val="DefaultParagraphFont"/>
    <w:link w:val="Heading4"/>
    <w:uiPriority w:val="99"/>
    <w:semiHidden/>
    <w:locked/>
    <w:rsid w:val="00000368"/>
    <w:rPr>
      <w:rFonts w:ascii="Calibri"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sid w:val="00000368"/>
    <w:rPr>
      <w:rFonts w:ascii="Calibri" w:hAnsi="Calibri" w:cs="Times New Roman"/>
      <w:b/>
      <w:bCs/>
      <w:i/>
      <w:iCs/>
      <w:sz w:val="26"/>
      <w:szCs w:val="26"/>
      <w:lang w:val="en-GB" w:eastAsia="en-US"/>
    </w:rPr>
  </w:style>
  <w:style w:type="paragraph" w:styleId="Header">
    <w:name w:val="header"/>
    <w:basedOn w:val="Normal"/>
    <w:link w:val="HeaderChar"/>
    <w:uiPriority w:val="99"/>
    <w:rsid w:val="0035033D"/>
    <w:pPr>
      <w:tabs>
        <w:tab w:val="center" w:pos="4536"/>
        <w:tab w:val="right" w:pos="9072"/>
      </w:tabs>
    </w:pPr>
  </w:style>
  <w:style w:type="character" w:customStyle="1" w:styleId="HeaderChar">
    <w:name w:val="Header Char"/>
    <w:basedOn w:val="DefaultParagraphFont"/>
    <w:link w:val="Header"/>
    <w:uiPriority w:val="99"/>
    <w:locked/>
    <w:rsid w:val="008C2894"/>
    <w:rPr>
      <w:rFonts w:cs="Times New Roman"/>
      <w:sz w:val="24"/>
      <w:lang w:val="en-GB" w:eastAsia="en-US"/>
    </w:rPr>
  </w:style>
  <w:style w:type="paragraph" w:styleId="Footer">
    <w:name w:val="footer"/>
    <w:basedOn w:val="Normal"/>
    <w:link w:val="FooterChar"/>
    <w:uiPriority w:val="99"/>
    <w:rsid w:val="0035033D"/>
    <w:pPr>
      <w:tabs>
        <w:tab w:val="center" w:pos="4536"/>
        <w:tab w:val="right" w:pos="9072"/>
      </w:tabs>
    </w:pPr>
  </w:style>
  <w:style w:type="character" w:customStyle="1" w:styleId="FooterChar">
    <w:name w:val="Footer Char"/>
    <w:basedOn w:val="DefaultParagraphFont"/>
    <w:link w:val="Footer"/>
    <w:uiPriority w:val="99"/>
    <w:semiHidden/>
    <w:locked/>
    <w:rsid w:val="00000368"/>
    <w:rPr>
      <w:rFonts w:cs="Times New Roman"/>
      <w:sz w:val="20"/>
      <w:szCs w:val="20"/>
      <w:lang w:val="en-GB" w:eastAsia="en-US"/>
    </w:rPr>
  </w:style>
  <w:style w:type="paragraph" w:styleId="DocumentMap">
    <w:name w:val="Document Map"/>
    <w:basedOn w:val="Normal"/>
    <w:link w:val="DocumentMapChar"/>
    <w:uiPriority w:val="99"/>
    <w:semiHidden/>
    <w:rsid w:val="00A66D9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00368"/>
    <w:rPr>
      <w:rFonts w:cs="Times New Roman"/>
      <w:sz w:val="2"/>
      <w:lang w:val="en-GB" w:eastAsia="en-US"/>
    </w:rPr>
  </w:style>
  <w:style w:type="character" w:customStyle="1" w:styleId="shorttext">
    <w:name w:val="short_text"/>
    <w:basedOn w:val="DefaultParagraphFont"/>
    <w:uiPriority w:val="99"/>
    <w:rsid w:val="00AA363B"/>
    <w:rPr>
      <w:rFonts w:cs="Times New Roman"/>
    </w:rPr>
  </w:style>
  <w:style w:type="paragraph" w:styleId="Caption">
    <w:name w:val="caption"/>
    <w:basedOn w:val="Normal"/>
    <w:next w:val="Normal"/>
    <w:uiPriority w:val="99"/>
    <w:qFormat/>
    <w:rsid w:val="00C5385E"/>
    <w:pPr>
      <w:spacing w:after="200"/>
    </w:pPr>
    <w:rPr>
      <w:rFonts w:ascii="Calibri" w:hAnsi="Calibri"/>
      <w:b/>
      <w:bCs/>
      <w:color w:val="4F81BD"/>
      <w:sz w:val="18"/>
      <w:szCs w:val="18"/>
      <w:lang w:val="hr-HR"/>
    </w:rPr>
  </w:style>
  <w:style w:type="paragraph" w:styleId="BalloonText">
    <w:name w:val="Balloon Text"/>
    <w:basedOn w:val="Normal"/>
    <w:link w:val="BalloonTextChar"/>
    <w:uiPriority w:val="99"/>
    <w:rsid w:val="00542002"/>
    <w:rPr>
      <w:rFonts w:ascii="Tahoma" w:hAnsi="Tahoma" w:cs="Tahoma"/>
      <w:sz w:val="16"/>
      <w:szCs w:val="16"/>
    </w:rPr>
  </w:style>
  <w:style w:type="character" w:customStyle="1" w:styleId="BalloonTextChar">
    <w:name w:val="Balloon Text Char"/>
    <w:basedOn w:val="DefaultParagraphFont"/>
    <w:link w:val="BalloonText"/>
    <w:uiPriority w:val="99"/>
    <w:locked/>
    <w:rsid w:val="00542002"/>
    <w:rPr>
      <w:rFonts w:ascii="Tahoma" w:hAnsi="Tahoma" w:cs="Tahoma"/>
      <w:sz w:val="16"/>
      <w:szCs w:val="16"/>
      <w:lang w:val="en-GB" w:eastAsia="en-US"/>
    </w:rPr>
  </w:style>
  <w:style w:type="character" w:styleId="Hyperlink">
    <w:name w:val="Hyperlink"/>
    <w:basedOn w:val="DefaultParagraphFont"/>
    <w:uiPriority w:val="99"/>
    <w:rsid w:val="006031EC"/>
    <w:rPr>
      <w:rFonts w:cs="Times New Roman"/>
      <w:color w:val="0000FF"/>
      <w:u w:val="single"/>
    </w:rPr>
  </w:style>
  <w:style w:type="paragraph" w:styleId="ListParagraph">
    <w:name w:val="List Paragraph"/>
    <w:basedOn w:val="Normal"/>
    <w:uiPriority w:val="99"/>
    <w:qFormat/>
    <w:rsid w:val="008C2894"/>
    <w:pPr>
      <w:spacing w:after="200" w:line="276" w:lineRule="auto"/>
      <w:ind w:left="720"/>
      <w:contextualSpacing/>
    </w:pPr>
    <w:rPr>
      <w:rFonts w:ascii="Calibri" w:hAnsi="Calibri"/>
      <w:sz w:val="22"/>
      <w:szCs w:val="22"/>
      <w:lang w:val="cs-CZ"/>
    </w:rPr>
  </w:style>
  <w:style w:type="paragraph" w:customStyle="1" w:styleId="Default">
    <w:name w:val="Default"/>
    <w:uiPriority w:val="99"/>
    <w:rsid w:val="001E55BD"/>
    <w:pPr>
      <w:autoSpaceDE w:val="0"/>
      <w:autoSpaceDN w:val="0"/>
      <w:adjustRightInd w:val="0"/>
    </w:pPr>
    <w:rPr>
      <w:color w:val="000000"/>
      <w:sz w:val="24"/>
      <w:szCs w:val="24"/>
    </w:rPr>
  </w:style>
  <w:style w:type="character" w:customStyle="1" w:styleId="s-mailinfo-addresslink">
    <w:name w:val="s-mailinfo-addresslink"/>
    <w:basedOn w:val="DefaultParagraphFont"/>
    <w:uiPriority w:val="99"/>
    <w:rsid w:val="00E839F2"/>
    <w:rPr>
      <w:rFonts w:cs="Times New Roman"/>
    </w:rPr>
  </w:style>
</w:styles>
</file>

<file path=word/webSettings.xml><?xml version="1.0" encoding="utf-8"?>
<w:webSettings xmlns:r="http://schemas.openxmlformats.org/officeDocument/2006/relationships" xmlns:w="http://schemas.openxmlformats.org/wordprocessingml/2006/main">
  <w:divs>
    <w:div w:id="125659481">
      <w:bodyDiv w:val="1"/>
      <w:marLeft w:val="0"/>
      <w:marRight w:val="0"/>
      <w:marTop w:val="0"/>
      <w:marBottom w:val="0"/>
      <w:divBdr>
        <w:top w:val="none" w:sz="0" w:space="0" w:color="auto"/>
        <w:left w:val="none" w:sz="0" w:space="0" w:color="auto"/>
        <w:bottom w:val="none" w:sz="0" w:space="0" w:color="auto"/>
        <w:right w:val="none" w:sz="0" w:space="0" w:color="auto"/>
      </w:divBdr>
    </w:div>
    <w:div w:id="388695485">
      <w:bodyDiv w:val="1"/>
      <w:marLeft w:val="0"/>
      <w:marRight w:val="0"/>
      <w:marTop w:val="0"/>
      <w:marBottom w:val="0"/>
      <w:divBdr>
        <w:top w:val="none" w:sz="0" w:space="0" w:color="auto"/>
        <w:left w:val="none" w:sz="0" w:space="0" w:color="auto"/>
        <w:bottom w:val="none" w:sz="0" w:space="0" w:color="auto"/>
        <w:right w:val="none" w:sz="0" w:space="0" w:color="auto"/>
      </w:divBdr>
    </w:div>
    <w:div w:id="573928025">
      <w:bodyDiv w:val="1"/>
      <w:marLeft w:val="0"/>
      <w:marRight w:val="0"/>
      <w:marTop w:val="0"/>
      <w:marBottom w:val="0"/>
      <w:divBdr>
        <w:top w:val="none" w:sz="0" w:space="0" w:color="auto"/>
        <w:left w:val="none" w:sz="0" w:space="0" w:color="auto"/>
        <w:bottom w:val="none" w:sz="0" w:space="0" w:color="auto"/>
        <w:right w:val="none" w:sz="0" w:space="0" w:color="auto"/>
      </w:divBdr>
      <w:divsChild>
        <w:div w:id="1088380695">
          <w:marLeft w:val="274"/>
          <w:marRight w:val="0"/>
          <w:marTop w:val="0"/>
          <w:marBottom w:val="0"/>
          <w:divBdr>
            <w:top w:val="none" w:sz="0" w:space="0" w:color="auto"/>
            <w:left w:val="none" w:sz="0" w:space="0" w:color="auto"/>
            <w:bottom w:val="none" w:sz="0" w:space="0" w:color="auto"/>
            <w:right w:val="none" w:sz="0" w:space="0" w:color="auto"/>
          </w:divBdr>
        </w:div>
        <w:div w:id="226846078">
          <w:marLeft w:val="274"/>
          <w:marRight w:val="0"/>
          <w:marTop w:val="0"/>
          <w:marBottom w:val="0"/>
          <w:divBdr>
            <w:top w:val="none" w:sz="0" w:space="0" w:color="auto"/>
            <w:left w:val="none" w:sz="0" w:space="0" w:color="auto"/>
            <w:bottom w:val="none" w:sz="0" w:space="0" w:color="auto"/>
            <w:right w:val="none" w:sz="0" w:space="0" w:color="auto"/>
          </w:divBdr>
        </w:div>
        <w:div w:id="957376760">
          <w:marLeft w:val="274"/>
          <w:marRight w:val="0"/>
          <w:marTop w:val="0"/>
          <w:marBottom w:val="0"/>
          <w:divBdr>
            <w:top w:val="none" w:sz="0" w:space="0" w:color="auto"/>
            <w:left w:val="none" w:sz="0" w:space="0" w:color="auto"/>
            <w:bottom w:val="none" w:sz="0" w:space="0" w:color="auto"/>
            <w:right w:val="none" w:sz="0" w:space="0" w:color="auto"/>
          </w:divBdr>
        </w:div>
        <w:div w:id="301036052">
          <w:marLeft w:val="274"/>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764150487">
      <w:marLeft w:val="0"/>
      <w:marRight w:val="0"/>
      <w:marTop w:val="0"/>
      <w:marBottom w:val="0"/>
      <w:divBdr>
        <w:top w:val="none" w:sz="0" w:space="0" w:color="auto"/>
        <w:left w:val="none" w:sz="0" w:space="0" w:color="auto"/>
        <w:bottom w:val="none" w:sz="0" w:space="0" w:color="auto"/>
        <w:right w:val="none" w:sz="0" w:space="0" w:color="auto"/>
      </w:divBdr>
    </w:div>
    <w:div w:id="764150518">
      <w:marLeft w:val="0"/>
      <w:marRight w:val="0"/>
      <w:marTop w:val="0"/>
      <w:marBottom w:val="0"/>
      <w:divBdr>
        <w:top w:val="none" w:sz="0" w:space="0" w:color="auto"/>
        <w:left w:val="none" w:sz="0" w:space="0" w:color="auto"/>
        <w:bottom w:val="none" w:sz="0" w:space="0" w:color="auto"/>
        <w:right w:val="none" w:sz="0" w:space="0" w:color="auto"/>
      </w:divBdr>
      <w:divsChild>
        <w:div w:id="764150464">
          <w:marLeft w:val="0"/>
          <w:marRight w:val="0"/>
          <w:marTop w:val="0"/>
          <w:marBottom w:val="0"/>
          <w:divBdr>
            <w:top w:val="none" w:sz="0" w:space="0" w:color="auto"/>
            <w:left w:val="none" w:sz="0" w:space="0" w:color="auto"/>
            <w:bottom w:val="none" w:sz="0" w:space="0" w:color="auto"/>
            <w:right w:val="none" w:sz="0" w:space="0" w:color="auto"/>
          </w:divBdr>
        </w:div>
        <w:div w:id="764150465">
          <w:marLeft w:val="0"/>
          <w:marRight w:val="0"/>
          <w:marTop w:val="0"/>
          <w:marBottom w:val="0"/>
          <w:divBdr>
            <w:top w:val="none" w:sz="0" w:space="0" w:color="auto"/>
            <w:left w:val="none" w:sz="0" w:space="0" w:color="auto"/>
            <w:bottom w:val="none" w:sz="0" w:space="0" w:color="auto"/>
            <w:right w:val="none" w:sz="0" w:space="0" w:color="auto"/>
          </w:divBdr>
        </w:div>
        <w:div w:id="764150466">
          <w:marLeft w:val="0"/>
          <w:marRight w:val="0"/>
          <w:marTop w:val="0"/>
          <w:marBottom w:val="0"/>
          <w:divBdr>
            <w:top w:val="none" w:sz="0" w:space="0" w:color="auto"/>
            <w:left w:val="none" w:sz="0" w:space="0" w:color="auto"/>
            <w:bottom w:val="none" w:sz="0" w:space="0" w:color="auto"/>
            <w:right w:val="none" w:sz="0" w:space="0" w:color="auto"/>
          </w:divBdr>
        </w:div>
        <w:div w:id="764150467">
          <w:marLeft w:val="0"/>
          <w:marRight w:val="0"/>
          <w:marTop w:val="0"/>
          <w:marBottom w:val="0"/>
          <w:divBdr>
            <w:top w:val="none" w:sz="0" w:space="0" w:color="auto"/>
            <w:left w:val="none" w:sz="0" w:space="0" w:color="auto"/>
            <w:bottom w:val="none" w:sz="0" w:space="0" w:color="auto"/>
            <w:right w:val="none" w:sz="0" w:space="0" w:color="auto"/>
          </w:divBdr>
        </w:div>
        <w:div w:id="764150468">
          <w:marLeft w:val="0"/>
          <w:marRight w:val="0"/>
          <w:marTop w:val="0"/>
          <w:marBottom w:val="0"/>
          <w:divBdr>
            <w:top w:val="none" w:sz="0" w:space="0" w:color="auto"/>
            <w:left w:val="none" w:sz="0" w:space="0" w:color="auto"/>
            <w:bottom w:val="none" w:sz="0" w:space="0" w:color="auto"/>
            <w:right w:val="none" w:sz="0" w:space="0" w:color="auto"/>
          </w:divBdr>
        </w:div>
        <w:div w:id="764150470">
          <w:marLeft w:val="0"/>
          <w:marRight w:val="0"/>
          <w:marTop w:val="0"/>
          <w:marBottom w:val="0"/>
          <w:divBdr>
            <w:top w:val="none" w:sz="0" w:space="0" w:color="auto"/>
            <w:left w:val="none" w:sz="0" w:space="0" w:color="auto"/>
            <w:bottom w:val="none" w:sz="0" w:space="0" w:color="auto"/>
            <w:right w:val="none" w:sz="0" w:space="0" w:color="auto"/>
          </w:divBdr>
        </w:div>
        <w:div w:id="764150471">
          <w:marLeft w:val="0"/>
          <w:marRight w:val="0"/>
          <w:marTop w:val="0"/>
          <w:marBottom w:val="0"/>
          <w:divBdr>
            <w:top w:val="none" w:sz="0" w:space="0" w:color="auto"/>
            <w:left w:val="none" w:sz="0" w:space="0" w:color="auto"/>
            <w:bottom w:val="none" w:sz="0" w:space="0" w:color="auto"/>
            <w:right w:val="none" w:sz="0" w:space="0" w:color="auto"/>
          </w:divBdr>
        </w:div>
        <w:div w:id="764150472">
          <w:marLeft w:val="0"/>
          <w:marRight w:val="0"/>
          <w:marTop w:val="0"/>
          <w:marBottom w:val="0"/>
          <w:divBdr>
            <w:top w:val="none" w:sz="0" w:space="0" w:color="auto"/>
            <w:left w:val="none" w:sz="0" w:space="0" w:color="auto"/>
            <w:bottom w:val="none" w:sz="0" w:space="0" w:color="auto"/>
            <w:right w:val="none" w:sz="0" w:space="0" w:color="auto"/>
          </w:divBdr>
        </w:div>
        <w:div w:id="764150473">
          <w:marLeft w:val="0"/>
          <w:marRight w:val="0"/>
          <w:marTop w:val="0"/>
          <w:marBottom w:val="0"/>
          <w:divBdr>
            <w:top w:val="none" w:sz="0" w:space="0" w:color="auto"/>
            <w:left w:val="none" w:sz="0" w:space="0" w:color="auto"/>
            <w:bottom w:val="none" w:sz="0" w:space="0" w:color="auto"/>
            <w:right w:val="none" w:sz="0" w:space="0" w:color="auto"/>
          </w:divBdr>
        </w:div>
        <w:div w:id="764150474">
          <w:marLeft w:val="0"/>
          <w:marRight w:val="0"/>
          <w:marTop w:val="0"/>
          <w:marBottom w:val="0"/>
          <w:divBdr>
            <w:top w:val="none" w:sz="0" w:space="0" w:color="auto"/>
            <w:left w:val="none" w:sz="0" w:space="0" w:color="auto"/>
            <w:bottom w:val="none" w:sz="0" w:space="0" w:color="auto"/>
            <w:right w:val="none" w:sz="0" w:space="0" w:color="auto"/>
          </w:divBdr>
        </w:div>
        <w:div w:id="764150475">
          <w:marLeft w:val="0"/>
          <w:marRight w:val="0"/>
          <w:marTop w:val="0"/>
          <w:marBottom w:val="0"/>
          <w:divBdr>
            <w:top w:val="none" w:sz="0" w:space="0" w:color="auto"/>
            <w:left w:val="none" w:sz="0" w:space="0" w:color="auto"/>
            <w:bottom w:val="none" w:sz="0" w:space="0" w:color="auto"/>
            <w:right w:val="none" w:sz="0" w:space="0" w:color="auto"/>
          </w:divBdr>
        </w:div>
        <w:div w:id="764150476">
          <w:marLeft w:val="0"/>
          <w:marRight w:val="0"/>
          <w:marTop w:val="0"/>
          <w:marBottom w:val="0"/>
          <w:divBdr>
            <w:top w:val="none" w:sz="0" w:space="0" w:color="auto"/>
            <w:left w:val="none" w:sz="0" w:space="0" w:color="auto"/>
            <w:bottom w:val="none" w:sz="0" w:space="0" w:color="auto"/>
            <w:right w:val="none" w:sz="0" w:space="0" w:color="auto"/>
          </w:divBdr>
        </w:div>
        <w:div w:id="764150477">
          <w:marLeft w:val="0"/>
          <w:marRight w:val="0"/>
          <w:marTop w:val="0"/>
          <w:marBottom w:val="0"/>
          <w:divBdr>
            <w:top w:val="none" w:sz="0" w:space="0" w:color="auto"/>
            <w:left w:val="none" w:sz="0" w:space="0" w:color="auto"/>
            <w:bottom w:val="none" w:sz="0" w:space="0" w:color="auto"/>
            <w:right w:val="none" w:sz="0" w:space="0" w:color="auto"/>
          </w:divBdr>
        </w:div>
        <w:div w:id="764150478">
          <w:marLeft w:val="0"/>
          <w:marRight w:val="0"/>
          <w:marTop w:val="0"/>
          <w:marBottom w:val="0"/>
          <w:divBdr>
            <w:top w:val="none" w:sz="0" w:space="0" w:color="auto"/>
            <w:left w:val="none" w:sz="0" w:space="0" w:color="auto"/>
            <w:bottom w:val="none" w:sz="0" w:space="0" w:color="auto"/>
            <w:right w:val="none" w:sz="0" w:space="0" w:color="auto"/>
          </w:divBdr>
        </w:div>
        <w:div w:id="764150479">
          <w:marLeft w:val="0"/>
          <w:marRight w:val="0"/>
          <w:marTop w:val="0"/>
          <w:marBottom w:val="0"/>
          <w:divBdr>
            <w:top w:val="none" w:sz="0" w:space="0" w:color="auto"/>
            <w:left w:val="none" w:sz="0" w:space="0" w:color="auto"/>
            <w:bottom w:val="none" w:sz="0" w:space="0" w:color="auto"/>
            <w:right w:val="none" w:sz="0" w:space="0" w:color="auto"/>
          </w:divBdr>
        </w:div>
        <w:div w:id="764150480">
          <w:marLeft w:val="0"/>
          <w:marRight w:val="0"/>
          <w:marTop w:val="0"/>
          <w:marBottom w:val="0"/>
          <w:divBdr>
            <w:top w:val="none" w:sz="0" w:space="0" w:color="auto"/>
            <w:left w:val="none" w:sz="0" w:space="0" w:color="auto"/>
            <w:bottom w:val="none" w:sz="0" w:space="0" w:color="auto"/>
            <w:right w:val="none" w:sz="0" w:space="0" w:color="auto"/>
          </w:divBdr>
        </w:div>
        <w:div w:id="764150481">
          <w:marLeft w:val="0"/>
          <w:marRight w:val="0"/>
          <w:marTop w:val="0"/>
          <w:marBottom w:val="0"/>
          <w:divBdr>
            <w:top w:val="none" w:sz="0" w:space="0" w:color="auto"/>
            <w:left w:val="none" w:sz="0" w:space="0" w:color="auto"/>
            <w:bottom w:val="none" w:sz="0" w:space="0" w:color="auto"/>
            <w:right w:val="none" w:sz="0" w:space="0" w:color="auto"/>
          </w:divBdr>
        </w:div>
        <w:div w:id="764150482">
          <w:marLeft w:val="0"/>
          <w:marRight w:val="0"/>
          <w:marTop w:val="0"/>
          <w:marBottom w:val="0"/>
          <w:divBdr>
            <w:top w:val="none" w:sz="0" w:space="0" w:color="auto"/>
            <w:left w:val="none" w:sz="0" w:space="0" w:color="auto"/>
            <w:bottom w:val="none" w:sz="0" w:space="0" w:color="auto"/>
            <w:right w:val="none" w:sz="0" w:space="0" w:color="auto"/>
          </w:divBdr>
        </w:div>
        <w:div w:id="764150483">
          <w:marLeft w:val="0"/>
          <w:marRight w:val="0"/>
          <w:marTop w:val="0"/>
          <w:marBottom w:val="0"/>
          <w:divBdr>
            <w:top w:val="none" w:sz="0" w:space="0" w:color="auto"/>
            <w:left w:val="none" w:sz="0" w:space="0" w:color="auto"/>
            <w:bottom w:val="none" w:sz="0" w:space="0" w:color="auto"/>
            <w:right w:val="none" w:sz="0" w:space="0" w:color="auto"/>
          </w:divBdr>
        </w:div>
        <w:div w:id="764150484">
          <w:marLeft w:val="0"/>
          <w:marRight w:val="0"/>
          <w:marTop w:val="0"/>
          <w:marBottom w:val="0"/>
          <w:divBdr>
            <w:top w:val="none" w:sz="0" w:space="0" w:color="auto"/>
            <w:left w:val="none" w:sz="0" w:space="0" w:color="auto"/>
            <w:bottom w:val="none" w:sz="0" w:space="0" w:color="auto"/>
            <w:right w:val="none" w:sz="0" w:space="0" w:color="auto"/>
          </w:divBdr>
        </w:div>
        <w:div w:id="764150485">
          <w:marLeft w:val="0"/>
          <w:marRight w:val="0"/>
          <w:marTop w:val="0"/>
          <w:marBottom w:val="0"/>
          <w:divBdr>
            <w:top w:val="none" w:sz="0" w:space="0" w:color="auto"/>
            <w:left w:val="none" w:sz="0" w:space="0" w:color="auto"/>
            <w:bottom w:val="none" w:sz="0" w:space="0" w:color="auto"/>
            <w:right w:val="none" w:sz="0" w:space="0" w:color="auto"/>
          </w:divBdr>
        </w:div>
        <w:div w:id="764150486">
          <w:marLeft w:val="0"/>
          <w:marRight w:val="0"/>
          <w:marTop w:val="0"/>
          <w:marBottom w:val="0"/>
          <w:divBdr>
            <w:top w:val="none" w:sz="0" w:space="0" w:color="auto"/>
            <w:left w:val="none" w:sz="0" w:space="0" w:color="auto"/>
            <w:bottom w:val="none" w:sz="0" w:space="0" w:color="auto"/>
            <w:right w:val="none" w:sz="0" w:space="0" w:color="auto"/>
          </w:divBdr>
        </w:div>
        <w:div w:id="764150488">
          <w:marLeft w:val="0"/>
          <w:marRight w:val="0"/>
          <w:marTop w:val="0"/>
          <w:marBottom w:val="0"/>
          <w:divBdr>
            <w:top w:val="none" w:sz="0" w:space="0" w:color="auto"/>
            <w:left w:val="none" w:sz="0" w:space="0" w:color="auto"/>
            <w:bottom w:val="none" w:sz="0" w:space="0" w:color="auto"/>
            <w:right w:val="none" w:sz="0" w:space="0" w:color="auto"/>
          </w:divBdr>
        </w:div>
        <w:div w:id="764150489">
          <w:marLeft w:val="0"/>
          <w:marRight w:val="0"/>
          <w:marTop w:val="0"/>
          <w:marBottom w:val="0"/>
          <w:divBdr>
            <w:top w:val="none" w:sz="0" w:space="0" w:color="auto"/>
            <w:left w:val="none" w:sz="0" w:space="0" w:color="auto"/>
            <w:bottom w:val="none" w:sz="0" w:space="0" w:color="auto"/>
            <w:right w:val="none" w:sz="0" w:space="0" w:color="auto"/>
          </w:divBdr>
        </w:div>
        <w:div w:id="764150490">
          <w:marLeft w:val="0"/>
          <w:marRight w:val="0"/>
          <w:marTop w:val="0"/>
          <w:marBottom w:val="0"/>
          <w:divBdr>
            <w:top w:val="none" w:sz="0" w:space="0" w:color="auto"/>
            <w:left w:val="none" w:sz="0" w:space="0" w:color="auto"/>
            <w:bottom w:val="none" w:sz="0" w:space="0" w:color="auto"/>
            <w:right w:val="none" w:sz="0" w:space="0" w:color="auto"/>
          </w:divBdr>
        </w:div>
        <w:div w:id="764150491">
          <w:marLeft w:val="0"/>
          <w:marRight w:val="0"/>
          <w:marTop w:val="0"/>
          <w:marBottom w:val="0"/>
          <w:divBdr>
            <w:top w:val="none" w:sz="0" w:space="0" w:color="auto"/>
            <w:left w:val="none" w:sz="0" w:space="0" w:color="auto"/>
            <w:bottom w:val="none" w:sz="0" w:space="0" w:color="auto"/>
            <w:right w:val="none" w:sz="0" w:space="0" w:color="auto"/>
          </w:divBdr>
        </w:div>
        <w:div w:id="764150492">
          <w:marLeft w:val="0"/>
          <w:marRight w:val="0"/>
          <w:marTop w:val="0"/>
          <w:marBottom w:val="0"/>
          <w:divBdr>
            <w:top w:val="none" w:sz="0" w:space="0" w:color="auto"/>
            <w:left w:val="none" w:sz="0" w:space="0" w:color="auto"/>
            <w:bottom w:val="none" w:sz="0" w:space="0" w:color="auto"/>
            <w:right w:val="none" w:sz="0" w:space="0" w:color="auto"/>
          </w:divBdr>
        </w:div>
        <w:div w:id="764150493">
          <w:marLeft w:val="0"/>
          <w:marRight w:val="0"/>
          <w:marTop w:val="0"/>
          <w:marBottom w:val="0"/>
          <w:divBdr>
            <w:top w:val="none" w:sz="0" w:space="0" w:color="auto"/>
            <w:left w:val="none" w:sz="0" w:space="0" w:color="auto"/>
            <w:bottom w:val="none" w:sz="0" w:space="0" w:color="auto"/>
            <w:right w:val="none" w:sz="0" w:space="0" w:color="auto"/>
          </w:divBdr>
        </w:div>
        <w:div w:id="764150494">
          <w:marLeft w:val="0"/>
          <w:marRight w:val="0"/>
          <w:marTop w:val="0"/>
          <w:marBottom w:val="0"/>
          <w:divBdr>
            <w:top w:val="none" w:sz="0" w:space="0" w:color="auto"/>
            <w:left w:val="none" w:sz="0" w:space="0" w:color="auto"/>
            <w:bottom w:val="none" w:sz="0" w:space="0" w:color="auto"/>
            <w:right w:val="none" w:sz="0" w:space="0" w:color="auto"/>
          </w:divBdr>
        </w:div>
        <w:div w:id="764150495">
          <w:marLeft w:val="0"/>
          <w:marRight w:val="0"/>
          <w:marTop w:val="0"/>
          <w:marBottom w:val="0"/>
          <w:divBdr>
            <w:top w:val="none" w:sz="0" w:space="0" w:color="auto"/>
            <w:left w:val="none" w:sz="0" w:space="0" w:color="auto"/>
            <w:bottom w:val="none" w:sz="0" w:space="0" w:color="auto"/>
            <w:right w:val="none" w:sz="0" w:space="0" w:color="auto"/>
          </w:divBdr>
        </w:div>
        <w:div w:id="764150496">
          <w:marLeft w:val="0"/>
          <w:marRight w:val="0"/>
          <w:marTop w:val="0"/>
          <w:marBottom w:val="0"/>
          <w:divBdr>
            <w:top w:val="none" w:sz="0" w:space="0" w:color="auto"/>
            <w:left w:val="none" w:sz="0" w:space="0" w:color="auto"/>
            <w:bottom w:val="none" w:sz="0" w:space="0" w:color="auto"/>
            <w:right w:val="none" w:sz="0" w:space="0" w:color="auto"/>
          </w:divBdr>
        </w:div>
        <w:div w:id="764150497">
          <w:marLeft w:val="0"/>
          <w:marRight w:val="0"/>
          <w:marTop w:val="0"/>
          <w:marBottom w:val="0"/>
          <w:divBdr>
            <w:top w:val="none" w:sz="0" w:space="0" w:color="auto"/>
            <w:left w:val="none" w:sz="0" w:space="0" w:color="auto"/>
            <w:bottom w:val="none" w:sz="0" w:space="0" w:color="auto"/>
            <w:right w:val="none" w:sz="0" w:space="0" w:color="auto"/>
          </w:divBdr>
        </w:div>
        <w:div w:id="764150498">
          <w:marLeft w:val="0"/>
          <w:marRight w:val="0"/>
          <w:marTop w:val="0"/>
          <w:marBottom w:val="0"/>
          <w:divBdr>
            <w:top w:val="none" w:sz="0" w:space="0" w:color="auto"/>
            <w:left w:val="none" w:sz="0" w:space="0" w:color="auto"/>
            <w:bottom w:val="none" w:sz="0" w:space="0" w:color="auto"/>
            <w:right w:val="none" w:sz="0" w:space="0" w:color="auto"/>
          </w:divBdr>
        </w:div>
        <w:div w:id="764150499">
          <w:marLeft w:val="0"/>
          <w:marRight w:val="0"/>
          <w:marTop w:val="0"/>
          <w:marBottom w:val="0"/>
          <w:divBdr>
            <w:top w:val="none" w:sz="0" w:space="0" w:color="auto"/>
            <w:left w:val="none" w:sz="0" w:space="0" w:color="auto"/>
            <w:bottom w:val="none" w:sz="0" w:space="0" w:color="auto"/>
            <w:right w:val="none" w:sz="0" w:space="0" w:color="auto"/>
          </w:divBdr>
        </w:div>
        <w:div w:id="764150500">
          <w:marLeft w:val="0"/>
          <w:marRight w:val="0"/>
          <w:marTop w:val="0"/>
          <w:marBottom w:val="0"/>
          <w:divBdr>
            <w:top w:val="none" w:sz="0" w:space="0" w:color="auto"/>
            <w:left w:val="none" w:sz="0" w:space="0" w:color="auto"/>
            <w:bottom w:val="none" w:sz="0" w:space="0" w:color="auto"/>
            <w:right w:val="none" w:sz="0" w:space="0" w:color="auto"/>
          </w:divBdr>
        </w:div>
        <w:div w:id="764150501">
          <w:marLeft w:val="0"/>
          <w:marRight w:val="0"/>
          <w:marTop w:val="0"/>
          <w:marBottom w:val="0"/>
          <w:divBdr>
            <w:top w:val="none" w:sz="0" w:space="0" w:color="auto"/>
            <w:left w:val="none" w:sz="0" w:space="0" w:color="auto"/>
            <w:bottom w:val="none" w:sz="0" w:space="0" w:color="auto"/>
            <w:right w:val="none" w:sz="0" w:space="0" w:color="auto"/>
          </w:divBdr>
        </w:div>
        <w:div w:id="764150502">
          <w:marLeft w:val="0"/>
          <w:marRight w:val="0"/>
          <w:marTop w:val="0"/>
          <w:marBottom w:val="0"/>
          <w:divBdr>
            <w:top w:val="none" w:sz="0" w:space="0" w:color="auto"/>
            <w:left w:val="none" w:sz="0" w:space="0" w:color="auto"/>
            <w:bottom w:val="none" w:sz="0" w:space="0" w:color="auto"/>
            <w:right w:val="none" w:sz="0" w:space="0" w:color="auto"/>
          </w:divBdr>
        </w:div>
        <w:div w:id="764150503">
          <w:marLeft w:val="0"/>
          <w:marRight w:val="0"/>
          <w:marTop w:val="0"/>
          <w:marBottom w:val="0"/>
          <w:divBdr>
            <w:top w:val="none" w:sz="0" w:space="0" w:color="auto"/>
            <w:left w:val="none" w:sz="0" w:space="0" w:color="auto"/>
            <w:bottom w:val="none" w:sz="0" w:space="0" w:color="auto"/>
            <w:right w:val="none" w:sz="0" w:space="0" w:color="auto"/>
          </w:divBdr>
        </w:div>
        <w:div w:id="764150504">
          <w:marLeft w:val="0"/>
          <w:marRight w:val="0"/>
          <w:marTop w:val="0"/>
          <w:marBottom w:val="0"/>
          <w:divBdr>
            <w:top w:val="none" w:sz="0" w:space="0" w:color="auto"/>
            <w:left w:val="none" w:sz="0" w:space="0" w:color="auto"/>
            <w:bottom w:val="none" w:sz="0" w:space="0" w:color="auto"/>
            <w:right w:val="none" w:sz="0" w:space="0" w:color="auto"/>
          </w:divBdr>
        </w:div>
        <w:div w:id="764150505">
          <w:marLeft w:val="0"/>
          <w:marRight w:val="0"/>
          <w:marTop w:val="0"/>
          <w:marBottom w:val="0"/>
          <w:divBdr>
            <w:top w:val="none" w:sz="0" w:space="0" w:color="auto"/>
            <w:left w:val="none" w:sz="0" w:space="0" w:color="auto"/>
            <w:bottom w:val="none" w:sz="0" w:space="0" w:color="auto"/>
            <w:right w:val="none" w:sz="0" w:space="0" w:color="auto"/>
          </w:divBdr>
        </w:div>
        <w:div w:id="764150506">
          <w:marLeft w:val="0"/>
          <w:marRight w:val="0"/>
          <w:marTop w:val="0"/>
          <w:marBottom w:val="0"/>
          <w:divBdr>
            <w:top w:val="none" w:sz="0" w:space="0" w:color="auto"/>
            <w:left w:val="none" w:sz="0" w:space="0" w:color="auto"/>
            <w:bottom w:val="none" w:sz="0" w:space="0" w:color="auto"/>
            <w:right w:val="none" w:sz="0" w:space="0" w:color="auto"/>
          </w:divBdr>
        </w:div>
        <w:div w:id="764150507">
          <w:marLeft w:val="0"/>
          <w:marRight w:val="0"/>
          <w:marTop w:val="0"/>
          <w:marBottom w:val="0"/>
          <w:divBdr>
            <w:top w:val="none" w:sz="0" w:space="0" w:color="auto"/>
            <w:left w:val="none" w:sz="0" w:space="0" w:color="auto"/>
            <w:bottom w:val="none" w:sz="0" w:space="0" w:color="auto"/>
            <w:right w:val="none" w:sz="0" w:space="0" w:color="auto"/>
          </w:divBdr>
        </w:div>
        <w:div w:id="764150508">
          <w:marLeft w:val="0"/>
          <w:marRight w:val="0"/>
          <w:marTop w:val="0"/>
          <w:marBottom w:val="0"/>
          <w:divBdr>
            <w:top w:val="none" w:sz="0" w:space="0" w:color="auto"/>
            <w:left w:val="none" w:sz="0" w:space="0" w:color="auto"/>
            <w:bottom w:val="none" w:sz="0" w:space="0" w:color="auto"/>
            <w:right w:val="none" w:sz="0" w:space="0" w:color="auto"/>
          </w:divBdr>
        </w:div>
        <w:div w:id="764150509">
          <w:marLeft w:val="0"/>
          <w:marRight w:val="0"/>
          <w:marTop w:val="0"/>
          <w:marBottom w:val="0"/>
          <w:divBdr>
            <w:top w:val="none" w:sz="0" w:space="0" w:color="auto"/>
            <w:left w:val="none" w:sz="0" w:space="0" w:color="auto"/>
            <w:bottom w:val="none" w:sz="0" w:space="0" w:color="auto"/>
            <w:right w:val="none" w:sz="0" w:space="0" w:color="auto"/>
          </w:divBdr>
        </w:div>
        <w:div w:id="764150510">
          <w:marLeft w:val="0"/>
          <w:marRight w:val="0"/>
          <w:marTop w:val="0"/>
          <w:marBottom w:val="0"/>
          <w:divBdr>
            <w:top w:val="none" w:sz="0" w:space="0" w:color="auto"/>
            <w:left w:val="none" w:sz="0" w:space="0" w:color="auto"/>
            <w:bottom w:val="none" w:sz="0" w:space="0" w:color="auto"/>
            <w:right w:val="none" w:sz="0" w:space="0" w:color="auto"/>
          </w:divBdr>
        </w:div>
        <w:div w:id="764150511">
          <w:marLeft w:val="0"/>
          <w:marRight w:val="0"/>
          <w:marTop w:val="0"/>
          <w:marBottom w:val="0"/>
          <w:divBdr>
            <w:top w:val="none" w:sz="0" w:space="0" w:color="auto"/>
            <w:left w:val="none" w:sz="0" w:space="0" w:color="auto"/>
            <w:bottom w:val="none" w:sz="0" w:space="0" w:color="auto"/>
            <w:right w:val="none" w:sz="0" w:space="0" w:color="auto"/>
          </w:divBdr>
        </w:div>
        <w:div w:id="764150512">
          <w:marLeft w:val="0"/>
          <w:marRight w:val="0"/>
          <w:marTop w:val="0"/>
          <w:marBottom w:val="0"/>
          <w:divBdr>
            <w:top w:val="none" w:sz="0" w:space="0" w:color="auto"/>
            <w:left w:val="none" w:sz="0" w:space="0" w:color="auto"/>
            <w:bottom w:val="none" w:sz="0" w:space="0" w:color="auto"/>
            <w:right w:val="none" w:sz="0" w:space="0" w:color="auto"/>
          </w:divBdr>
        </w:div>
        <w:div w:id="764150513">
          <w:marLeft w:val="0"/>
          <w:marRight w:val="0"/>
          <w:marTop w:val="0"/>
          <w:marBottom w:val="0"/>
          <w:divBdr>
            <w:top w:val="none" w:sz="0" w:space="0" w:color="auto"/>
            <w:left w:val="none" w:sz="0" w:space="0" w:color="auto"/>
            <w:bottom w:val="none" w:sz="0" w:space="0" w:color="auto"/>
            <w:right w:val="none" w:sz="0" w:space="0" w:color="auto"/>
          </w:divBdr>
        </w:div>
        <w:div w:id="764150514">
          <w:marLeft w:val="0"/>
          <w:marRight w:val="0"/>
          <w:marTop w:val="0"/>
          <w:marBottom w:val="0"/>
          <w:divBdr>
            <w:top w:val="none" w:sz="0" w:space="0" w:color="auto"/>
            <w:left w:val="none" w:sz="0" w:space="0" w:color="auto"/>
            <w:bottom w:val="none" w:sz="0" w:space="0" w:color="auto"/>
            <w:right w:val="none" w:sz="0" w:space="0" w:color="auto"/>
          </w:divBdr>
        </w:div>
        <w:div w:id="764150515">
          <w:marLeft w:val="0"/>
          <w:marRight w:val="0"/>
          <w:marTop w:val="0"/>
          <w:marBottom w:val="0"/>
          <w:divBdr>
            <w:top w:val="none" w:sz="0" w:space="0" w:color="auto"/>
            <w:left w:val="none" w:sz="0" w:space="0" w:color="auto"/>
            <w:bottom w:val="none" w:sz="0" w:space="0" w:color="auto"/>
            <w:right w:val="none" w:sz="0" w:space="0" w:color="auto"/>
          </w:divBdr>
        </w:div>
        <w:div w:id="764150516">
          <w:marLeft w:val="0"/>
          <w:marRight w:val="0"/>
          <w:marTop w:val="0"/>
          <w:marBottom w:val="0"/>
          <w:divBdr>
            <w:top w:val="none" w:sz="0" w:space="0" w:color="auto"/>
            <w:left w:val="none" w:sz="0" w:space="0" w:color="auto"/>
            <w:bottom w:val="none" w:sz="0" w:space="0" w:color="auto"/>
            <w:right w:val="none" w:sz="0" w:space="0" w:color="auto"/>
          </w:divBdr>
        </w:div>
        <w:div w:id="764150517">
          <w:marLeft w:val="0"/>
          <w:marRight w:val="0"/>
          <w:marTop w:val="0"/>
          <w:marBottom w:val="0"/>
          <w:divBdr>
            <w:top w:val="none" w:sz="0" w:space="0" w:color="auto"/>
            <w:left w:val="none" w:sz="0" w:space="0" w:color="auto"/>
            <w:bottom w:val="none" w:sz="0" w:space="0" w:color="auto"/>
            <w:right w:val="none" w:sz="0" w:space="0" w:color="auto"/>
          </w:divBdr>
        </w:div>
        <w:div w:id="764150519">
          <w:marLeft w:val="0"/>
          <w:marRight w:val="0"/>
          <w:marTop w:val="0"/>
          <w:marBottom w:val="0"/>
          <w:divBdr>
            <w:top w:val="none" w:sz="0" w:space="0" w:color="auto"/>
            <w:left w:val="none" w:sz="0" w:space="0" w:color="auto"/>
            <w:bottom w:val="none" w:sz="0" w:space="0" w:color="auto"/>
            <w:right w:val="none" w:sz="0" w:space="0" w:color="auto"/>
          </w:divBdr>
        </w:div>
        <w:div w:id="764150520">
          <w:marLeft w:val="0"/>
          <w:marRight w:val="0"/>
          <w:marTop w:val="0"/>
          <w:marBottom w:val="0"/>
          <w:divBdr>
            <w:top w:val="none" w:sz="0" w:space="0" w:color="auto"/>
            <w:left w:val="none" w:sz="0" w:space="0" w:color="auto"/>
            <w:bottom w:val="none" w:sz="0" w:space="0" w:color="auto"/>
            <w:right w:val="none" w:sz="0" w:space="0" w:color="auto"/>
          </w:divBdr>
        </w:div>
        <w:div w:id="764150521">
          <w:marLeft w:val="0"/>
          <w:marRight w:val="0"/>
          <w:marTop w:val="0"/>
          <w:marBottom w:val="0"/>
          <w:divBdr>
            <w:top w:val="none" w:sz="0" w:space="0" w:color="auto"/>
            <w:left w:val="none" w:sz="0" w:space="0" w:color="auto"/>
            <w:bottom w:val="none" w:sz="0" w:space="0" w:color="auto"/>
            <w:right w:val="none" w:sz="0" w:space="0" w:color="auto"/>
          </w:divBdr>
        </w:div>
        <w:div w:id="764150522">
          <w:marLeft w:val="0"/>
          <w:marRight w:val="0"/>
          <w:marTop w:val="0"/>
          <w:marBottom w:val="0"/>
          <w:divBdr>
            <w:top w:val="none" w:sz="0" w:space="0" w:color="auto"/>
            <w:left w:val="none" w:sz="0" w:space="0" w:color="auto"/>
            <w:bottom w:val="none" w:sz="0" w:space="0" w:color="auto"/>
            <w:right w:val="none" w:sz="0" w:space="0" w:color="auto"/>
          </w:divBdr>
        </w:div>
        <w:div w:id="764150523">
          <w:marLeft w:val="0"/>
          <w:marRight w:val="0"/>
          <w:marTop w:val="0"/>
          <w:marBottom w:val="0"/>
          <w:divBdr>
            <w:top w:val="none" w:sz="0" w:space="0" w:color="auto"/>
            <w:left w:val="none" w:sz="0" w:space="0" w:color="auto"/>
            <w:bottom w:val="none" w:sz="0" w:space="0" w:color="auto"/>
            <w:right w:val="none" w:sz="0" w:space="0" w:color="auto"/>
          </w:divBdr>
        </w:div>
        <w:div w:id="764150524">
          <w:marLeft w:val="0"/>
          <w:marRight w:val="0"/>
          <w:marTop w:val="0"/>
          <w:marBottom w:val="0"/>
          <w:divBdr>
            <w:top w:val="none" w:sz="0" w:space="0" w:color="auto"/>
            <w:left w:val="none" w:sz="0" w:space="0" w:color="auto"/>
            <w:bottom w:val="none" w:sz="0" w:space="0" w:color="auto"/>
            <w:right w:val="none" w:sz="0" w:space="0" w:color="auto"/>
          </w:divBdr>
        </w:div>
        <w:div w:id="764150525">
          <w:marLeft w:val="0"/>
          <w:marRight w:val="0"/>
          <w:marTop w:val="0"/>
          <w:marBottom w:val="0"/>
          <w:divBdr>
            <w:top w:val="none" w:sz="0" w:space="0" w:color="auto"/>
            <w:left w:val="none" w:sz="0" w:space="0" w:color="auto"/>
            <w:bottom w:val="none" w:sz="0" w:space="0" w:color="auto"/>
            <w:right w:val="none" w:sz="0" w:space="0" w:color="auto"/>
          </w:divBdr>
        </w:div>
        <w:div w:id="764150526">
          <w:marLeft w:val="0"/>
          <w:marRight w:val="0"/>
          <w:marTop w:val="0"/>
          <w:marBottom w:val="0"/>
          <w:divBdr>
            <w:top w:val="none" w:sz="0" w:space="0" w:color="auto"/>
            <w:left w:val="none" w:sz="0" w:space="0" w:color="auto"/>
            <w:bottom w:val="none" w:sz="0" w:space="0" w:color="auto"/>
            <w:right w:val="none" w:sz="0" w:space="0" w:color="auto"/>
          </w:divBdr>
        </w:div>
        <w:div w:id="764150527">
          <w:marLeft w:val="0"/>
          <w:marRight w:val="0"/>
          <w:marTop w:val="0"/>
          <w:marBottom w:val="0"/>
          <w:divBdr>
            <w:top w:val="none" w:sz="0" w:space="0" w:color="auto"/>
            <w:left w:val="none" w:sz="0" w:space="0" w:color="auto"/>
            <w:bottom w:val="none" w:sz="0" w:space="0" w:color="auto"/>
            <w:right w:val="none" w:sz="0" w:space="0" w:color="auto"/>
          </w:divBdr>
        </w:div>
        <w:div w:id="764150528">
          <w:marLeft w:val="0"/>
          <w:marRight w:val="0"/>
          <w:marTop w:val="0"/>
          <w:marBottom w:val="0"/>
          <w:divBdr>
            <w:top w:val="none" w:sz="0" w:space="0" w:color="auto"/>
            <w:left w:val="none" w:sz="0" w:space="0" w:color="auto"/>
            <w:bottom w:val="none" w:sz="0" w:space="0" w:color="auto"/>
            <w:right w:val="none" w:sz="0" w:space="0" w:color="auto"/>
          </w:divBdr>
        </w:div>
        <w:div w:id="764150529">
          <w:marLeft w:val="0"/>
          <w:marRight w:val="0"/>
          <w:marTop w:val="0"/>
          <w:marBottom w:val="0"/>
          <w:divBdr>
            <w:top w:val="none" w:sz="0" w:space="0" w:color="auto"/>
            <w:left w:val="none" w:sz="0" w:space="0" w:color="auto"/>
            <w:bottom w:val="none" w:sz="0" w:space="0" w:color="auto"/>
            <w:right w:val="none" w:sz="0" w:space="0" w:color="auto"/>
          </w:divBdr>
        </w:div>
        <w:div w:id="764150530">
          <w:marLeft w:val="0"/>
          <w:marRight w:val="0"/>
          <w:marTop w:val="0"/>
          <w:marBottom w:val="0"/>
          <w:divBdr>
            <w:top w:val="none" w:sz="0" w:space="0" w:color="auto"/>
            <w:left w:val="none" w:sz="0" w:space="0" w:color="auto"/>
            <w:bottom w:val="none" w:sz="0" w:space="0" w:color="auto"/>
            <w:right w:val="none" w:sz="0" w:space="0" w:color="auto"/>
          </w:divBdr>
        </w:div>
        <w:div w:id="764150531">
          <w:marLeft w:val="0"/>
          <w:marRight w:val="0"/>
          <w:marTop w:val="0"/>
          <w:marBottom w:val="0"/>
          <w:divBdr>
            <w:top w:val="none" w:sz="0" w:space="0" w:color="auto"/>
            <w:left w:val="none" w:sz="0" w:space="0" w:color="auto"/>
            <w:bottom w:val="none" w:sz="0" w:space="0" w:color="auto"/>
            <w:right w:val="none" w:sz="0" w:space="0" w:color="auto"/>
          </w:divBdr>
        </w:div>
        <w:div w:id="764150532">
          <w:marLeft w:val="0"/>
          <w:marRight w:val="0"/>
          <w:marTop w:val="0"/>
          <w:marBottom w:val="0"/>
          <w:divBdr>
            <w:top w:val="none" w:sz="0" w:space="0" w:color="auto"/>
            <w:left w:val="none" w:sz="0" w:space="0" w:color="auto"/>
            <w:bottom w:val="none" w:sz="0" w:space="0" w:color="auto"/>
            <w:right w:val="none" w:sz="0" w:space="0" w:color="auto"/>
          </w:divBdr>
        </w:div>
        <w:div w:id="764150533">
          <w:marLeft w:val="0"/>
          <w:marRight w:val="0"/>
          <w:marTop w:val="0"/>
          <w:marBottom w:val="0"/>
          <w:divBdr>
            <w:top w:val="none" w:sz="0" w:space="0" w:color="auto"/>
            <w:left w:val="none" w:sz="0" w:space="0" w:color="auto"/>
            <w:bottom w:val="none" w:sz="0" w:space="0" w:color="auto"/>
            <w:right w:val="none" w:sz="0" w:space="0" w:color="auto"/>
          </w:divBdr>
        </w:div>
        <w:div w:id="764150534">
          <w:marLeft w:val="0"/>
          <w:marRight w:val="0"/>
          <w:marTop w:val="0"/>
          <w:marBottom w:val="0"/>
          <w:divBdr>
            <w:top w:val="none" w:sz="0" w:space="0" w:color="auto"/>
            <w:left w:val="none" w:sz="0" w:space="0" w:color="auto"/>
            <w:bottom w:val="none" w:sz="0" w:space="0" w:color="auto"/>
            <w:right w:val="none" w:sz="0" w:space="0" w:color="auto"/>
          </w:divBdr>
        </w:div>
        <w:div w:id="764150535">
          <w:marLeft w:val="0"/>
          <w:marRight w:val="0"/>
          <w:marTop w:val="0"/>
          <w:marBottom w:val="0"/>
          <w:divBdr>
            <w:top w:val="none" w:sz="0" w:space="0" w:color="auto"/>
            <w:left w:val="none" w:sz="0" w:space="0" w:color="auto"/>
            <w:bottom w:val="none" w:sz="0" w:space="0" w:color="auto"/>
            <w:right w:val="none" w:sz="0" w:space="0" w:color="auto"/>
          </w:divBdr>
        </w:div>
        <w:div w:id="764150536">
          <w:marLeft w:val="0"/>
          <w:marRight w:val="0"/>
          <w:marTop w:val="0"/>
          <w:marBottom w:val="0"/>
          <w:divBdr>
            <w:top w:val="none" w:sz="0" w:space="0" w:color="auto"/>
            <w:left w:val="none" w:sz="0" w:space="0" w:color="auto"/>
            <w:bottom w:val="none" w:sz="0" w:space="0" w:color="auto"/>
            <w:right w:val="none" w:sz="0" w:space="0" w:color="auto"/>
          </w:divBdr>
        </w:div>
        <w:div w:id="764150537">
          <w:marLeft w:val="0"/>
          <w:marRight w:val="0"/>
          <w:marTop w:val="0"/>
          <w:marBottom w:val="0"/>
          <w:divBdr>
            <w:top w:val="none" w:sz="0" w:space="0" w:color="auto"/>
            <w:left w:val="none" w:sz="0" w:space="0" w:color="auto"/>
            <w:bottom w:val="none" w:sz="0" w:space="0" w:color="auto"/>
            <w:right w:val="none" w:sz="0" w:space="0" w:color="auto"/>
          </w:divBdr>
        </w:div>
        <w:div w:id="764150538">
          <w:marLeft w:val="0"/>
          <w:marRight w:val="0"/>
          <w:marTop w:val="0"/>
          <w:marBottom w:val="0"/>
          <w:divBdr>
            <w:top w:val="none" w:sz="0" w:space="0" w:color="auto"/>
            <w:left w:val="none" w:sz="0" w:space="0" w:color="auto"/>
            <w:bottom w:val="none" w:sz="0" w:space="0" w:color="auto"/>
            <w:right w:val="none" w:sz="0" w:space="0" w:color="auto"/>
          </w:divBdr>
        </w:div>
        <w:div w:id="764150539">
          <w:marLeft w:val="0"/>
          <w:marRight w:val="0"/>
          <w:marTop w:val="0"/>
          <w:marBottom w:val="0"/>
          <w:divBdr>
            <w:top w:val="none" w:sz="0" w:space="0" w:color="auto"/>
            <w:left w:val="none" w:sz="0" w:space="0" w:color="auto"/>
            <w:bottom w:val="none" w:sz="0" w:space="0" w:color="auto"/>
            <w:right w:val="none" w:sz="0" w:space="0" w:color="auto"/>
          </w:divBdr>
        </w:div>
      </w:divsChild>
    </w:div>
    <w:div w:id="764150541">
      <w:marLeft w:val="0"/>
      <w:marRight w:val="0"/>
      <w:marTop w:val="0"/>
      <w:marBottom w:val="0"/>
      <w:divBdr>
        <w:top w:val="none" w:sz="0" w:space="0" w:color="auto"/>
        <w:left w:val="none" w:sz="0" w:space="0" w:color="auto"/>
        <w:bottom w:val="none" w:sz="0" w:space="0" w:color="auto"/>
        <w:right w:val="none" w:sz="0" w:space="0" w:color="auto"/>
      </w:divBdr>
      <w:divsChild>
        <w:div w:id="764150540">
          <w:marLeft w:val="0"/>
          <w:marRight w:val="0"/>
          <w:marTop w:val="0"/>
          <w:marBottom w:val="0"/>
          <w:divBdr>
            <w:top w:val="none" w:sz="0" w:space="0" w:color="auto"/>
            <w:left w:val="none" w:sz="0" w:space="0" w:color="auto"/>
            <w:bottom w:val="none" w:sz="0" w:space="0" w:color="auto"/>
            <w:right w:val="none" w:sz="0" w:space="0" w:color="auto"/>
          </w:divBdr>
        </w:div>
      </w:divsChild>
    </w:div>
    <w:div w:id="814492070">
      <w:bodyDiv w:val="1"/>
      <w:marLeft w:val="0"/>
      <w:marRight w:val="0"/>
      <w:marTop w:val="0"/>
      <w:marBottom w:val="0"/>
      <w:divBdr>
        <w:top w:val="none" w:sz="0" w:space="0" w:color="auto"/>
        <w:left w:val="none" w:sz="0" w:space="0" w:color="auto"/>
        <w:bottom w:val="none" w:sz="0" w:space="0" w:color="auto"/>
        <w:right w:val="none" w:sz="0" w:space="0" w:color="auto"/>
      </w:divBdr>
    </w:div>
    <w:div w:id="1160002077">
      <w:bodyDiv w:val="1"/>
      <w:marLeft w:val="0"/>
      <w:marRight w:val="0"/>
      <w:marTop w:val="0"/>
      <w:marBottom w:val="0"/>
      <w:divBdr>
        <w:top w:val="none" w:sz="0" w:space="0" w:color="auto"/>
        <w:left w:val="none" w:sz="0" w:space="0" w:color="auto"/>
        <w:bottom w:val="none" w:sz="0" w:space="0" w:color="auto"/>
        <w:right w:val="none" w:sz="0" w:space="0" w:color="auto"/>
      </w:divBdr>
    </w:div>
    <w:div w:id="1864855918">
      <w:bodyDiv w:val="1"/>
      <w:marLeft w:val="0"/>
      <w:marRight w:val="0"/>
      <w:marTop w:val="0"/>
      <w:marBottom w:val="0"/>
      <w:divBdr>
        <w:top w:val="none" w:sz="0" w:space="0" w:color="auto"/>
        <w:left w:val="none" w:sz="0" w:space="0" w:color="auto"/>
        <w:bottom w:val="none" w:sz="0" w:space="0" w:color="auto"/>
        <w:right w:val="none" w:sz="0" w:space="0" w:color="auto"/>
      </w:divBdr>
      <w:divsChild>
        <w:div w:id="1703745267">
          <w:marLeft w:val="0"/>
          <w:marRight w:val="0"/>
          <w:marTop w:val="0"/>
          <w:marBottom w:val="0"/>
          <w:divBdr>
            <w:top w:val="none" w:sz="0" w:space="0" w:color="auto"/>
            <w:left w:val="none" w:sz="0" w:space="0" w:color="auto"/>
            <w:bottom w:val="none" w:sz="0" w:space="0" w:color="auto"/>
            <w:right w:val="none" w:sz="0" w:space="0" w:color="auto"/>
          </w:divBdr>
          <w:divsChild>
            <w:div w:id="1520923098">
              <w:marLeft w:val="0"/>
              <w:marRight w:val="0"/>
              <w:marTop w:val="0"/>
              <w:marBottom w:val="0"/>
              <w:divBdr>
                <w:top w:val="none" w:sz="0" w:space="0" w:color="auto"/>
                <w:left w:val="none" w:sz="0" w:space="0" w:color="auto"/>
                <w:bottom w:val="none" w:sz="0" w:space="0" w:color="auto"/>
                <w:right w:val="none" w:sz="0" w:space="0" w:color="auto"/>
              </w:divBdr>
              <w:divsChild>
                <w:div w:id="1122845323">
                  <w:marLeft w:val="0"/>
                  <w:marRight w:val="0"/>
                  <w:marTop w:val="0"/>
                  <w:marBottom w:val="0"/>
                  <w:divBdr>
                    <w:top w:val="none" w:sz="0" w:space="0" w:color="auto"/>
                    <w:left w:val="none" w:sz="0" w:space="0" w:color="auto"/>
                    <w:bottom w:val="none" w:sz="0" w:space="0" w:color="auto"/>
                    <w:right w:val="none" w:sz="0" w:space="0" w:color="auto"/>
                  </w:divBdr>
                  <w:divsChild>
                    <w:div w:id="642929124">
                      <w:marLeft w:val="0"/>
                      <w:marRight w:val="0"/>
                      <w:marTop w:val="0"/>
                      <w:marBottom w:val="0"/>
                      <w:divBdr>
                        <w:top w:val="none" w:sz="0" w:space="0" w:color="auto"/>
                        <w:left w:val="none" w:sz="0" w:space="0" w:color="auto"/>
                        <w:bottom w:val="none" w:sz="0" w:space="0" w:color="auto"/>
                        <w:right w:val="none" w:sz="0" w:space="0" w:color="auto"/>
                      </w:divBdr>
                      <w:divsChild>
                        <w:div w:id="5796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ptb.de/cms/en/fachabteilungen/abtq/fb-q5.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8F8A6-66F5-43FE-9FB3-B24633F5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Seminar on “Legal Metrology &amp; EU directives, New Legislative Framework”</vt:lpstr>
    </vt:vector>
  </TitlesOfParts>
  <Company>Urad RS za meroslovje</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on “Legal Metrology &amp; EU directives, New Legislative Framework”</dc:title>
  <dc:creator>mejak-vukovicn</dc:creator>
  <cp:lastModifiedBy>tasic02</cp:lastModifiedBy>
  <cp:revision>4</cp:revision>
  <cp:lastPrinted>2015-09-22T12:41:00Z</cp:lastPrinted>
  <dcterms:created xsi:type="dcterms:W3CDTF">2015-09-21T13:53:00Z</dcterms:created>
  <dcterms:modified xsi:type="dcterms:W3CDTF">2015-09-22T12:41:00Z</dcterms:modified>
</cp:coreProperties>
</file>