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7A9E7" w14:textId="77777777" w:rsidR="00F90153" w:rsidRDefault="00F90153" w:rsidP="00F90153">
      <w:pPr>
        <w:pStyle w:val="Ttulo"/>
        <w:rPr>
          <w:b/>
          <w:sz w:val="28"/>
        </w:rPr>
      </w:pPr>
    </w:p>
    <w:p w14:paraId="3A2DBA4A" w14:textId="77777777" w:rsidR="00F90153" w:rsidRPr="00C57A35" w:rsidRDefault="00F90153" w:rsidP="00F90153">
      <w:pPr>
        <w:pStyle w:val="Ttulo"/>
        <w:rPr>
          <w:b/>
          <w:sz w:val="28"/>
          <w:lang w:val="en-GB"/>
        </w:rPr>
      </w:pPr>
    </w:p>
    <w:p w14:paraId="07508BA4" w14:textId="77777777" w:rsidR="00F90153" w:rsidRPr="00C57A35" w:rsidRDefault="00F90153" w:rsidP="00F90153">
      <w:pPr>
        <w:pStyle w:val="Ttulo"/>
        <w:rPr>
          <w:b/>
          <w:sz w:val="28"/>
          <w:lang w:val="en-GB"/>
        </w:rPr>
      </w:pPr>
    </w:p>
    <w:p w14:paraId="3809D57D" w14:textId="77777777" w:rsidR="00251BA4" w:rsidRDefault="00D9630B" w:rsidP="00251BA4">
      <w:pPr>
        <w:pStyle w:val="Ttulo"/>
        <w:rPr>
          <w:b/>
          <w:sz w:val="28"/>
          <w:lang w:val="en-GB"/>
        </w:rPr>
      </w:pPr>
      <w:r>
        <w:rPr>
          <w:b/>
          <w:sz w:val="28"/>
          <w:lang w:val="en-GB"/>
        </w:rPr>
        <w:t>EURAMET</w:t>
      </w:r>
      <w:r w:rsidR="00272AD2" w:rsidRPr="00C57A35">
        <w:rPr>
          <w:b/>
          <w:sz w:val="28"/>
          <w:lang w:val="en-GB"/>
        </w:rPr>
        <w:t xml:space="preserve"> </w:t>
      </w:r>
      <w:r w:rsidR="00251BA4">
        <w:rPr>
          <w:b/>
          <w:sz w:val="28"/>
          <w:lang w:val="en-GB"/>
        </w:rPr>
        <w:t>Project</w:t>
      </w:r>
    </w:p>
    <w:p w14:paraId="6C4FFE1D" w14:textId="77777777" w:rsidR="00F90153" w:rsidRDefault="00251BA4" w:rsidP="00251BA4">
      <w:pPr>
        <w:pStyle w:val="Ttulo"/>
        <w:rPr>
          <w:b/>
          <w:sz w:val="28"/>
          <w:lang w:val="en-GB"/>
        </w:rPr>
      </w:pPr>
      <w:r>
        <w:rPr>
          <w:b/>
          <w:sz w:val="28"/>
          <w:lang w:val="en-GB"/>
        </w:rPr>
        <w:t>Cooperation in Research</w:t>
      </w:r>
      <w:r w:rsidR="00272AD2" w:rsidRPr="00C57A35">
        <w:rPr>
          <w:b/>
          <w:sz w:val="28"/>
          <w:lang w:val="en-GB"/>
        </w:rPr>
        <w:t xml:space="preserve"> </w:t>
      </w:r>
    </w:p>
    <w:p w14:paraId="53D49957" w14:textId="77777777" w:rsidR="00251BA4" w:rsidRDefault="00251BA4" w:rsidP="00251BA4">
      <w:pPr>
        <w:pStyle w:val="Ttulo"/>
        <w:rPr>
          <w:b/>
          <w:sz w:val="28"/>
          <w:lang w:val="en-GB"/>
        </w:rPr>
      </w:pPr>
    </w:p>
    <w:p w14:paraId="1E0B93B9" w14:textId="77777777" w:rsidR="00251BA4" w:rsidRDefault="00251BA4" w:rsidP="00251BA4">
      <w:pPr>
        <w:pStyle w:val="Ttulo"/>
        <w:rPr>
          <w:b/>
          <w:sz w:val="28"/>
          <w:lang w:val="en-GB"/>
        </w:rPr>
      </w:pPr>
    </w:p>
    <w:p w14:paraId="3D2ED003" w14:textId="77777777" w:rsidR="00251BA4" w:rsidRPr="00C57A35" w:rsidRDefault="00251BA4" w:rsidP="00251BA4">
      <w:pPr>
        <w:pStyle w:val="Ttulo"/>
        <w:rPr>
          <w:b/>
          <w:sz w:val="28"/>
          <w:lang w:val="en-GB"/>
        </w:rPr>
      </w:pPr>
    </w:p>
    <w:p w14:paraId="47EED895" w14:textId="77777777" w:rsidR="00F90153" w:rsidRPr="00C57A35" w:rsidRDefault="00251BA4" w:rsidP="00F90153">
      <w:pPr>
        <w:pStyle w:val="Ttulo"/>
        <w:rPr>
          <w:b/>
          <w:sz w:val="28"/>
          <w:lang w:val="en-GB"/>
        </w:rPr>
      </w:pPr>
      <w:r w:rsidRPr="00251BA4">
        <w:rPr>
          <w:b/>
          <w:sz w:val="28"/>
          <w:lang w:val="en-GB"/>
        </w:rPr>
        <w:t>Evaluation of repeatability measurement procedures in gravimetric volume calibrations of glassware</w:t>
      </w:r>
    </w:p>
    <w:p w14:paraId="30F7AFA3" w14:textId="77777777" w:rsidR="00F90153" w:rsidRPr="00251BA4" w:rsidRDefault="00F90153" w:rsidP="00251BA4">
      <w:pPr>
        <w:pStyle w:val="Ttulo"/>
        <w:rPr>
          <w:b/>
          <w:sz w:val="28"/>
          <w:lang w:val="en-GB"/>
        </w:rPr>
      </w:pPr>
    </w:p>
    <w:p w14:paraId="2919BC16" w14:textId="77777777" w:rsidR="00F90153" w:rsidRPr="00C57A35" w:rsidRDefault="00F90153" w:rsidP="00F90153">
      <w:pPr>
        <w:pStyle w:val="Ttulo1"/>
        <w:rPr>
          <w:b w:val="0"/>
          <w:bCs w:val="0"/>
          <w:sz w:val="36"/>
          <w:lang w:val="en-GB"/>
        </w:rPr>
      </w:pPr>
    </w:p>
    <w:p w14:paraId="5B51507D" w14:textId="77777777" w:rsidR="00F90153" w:rsidRPr="00C57A35" w:rsidRDefault="00F90153" w:rsidP="00F90153">
      <w:pPr>
        <w:pStyle w:val="Ttulo1"/>
        <w:rPr>
          <w:b w:val="0"/>
          <w:bCs w:val="0"/>
          <w:sz w:val="36"/>
          <w:lang w:val="en-GB"/>
        </w:rPr>
      </w:pPr>
    </w:p>
    <w:p w14:paraId="5989A399" w14:textId="77777777" w:rsidR="00F90153" w:rsidRPr="00C57A35" w:rsidRDefault="00F90153" w:rsidP="00F90153">
      <w:pPr>
        <w:pStyle w:val="Ttulo1"/>
        <w:rPr>
          <w:b w:val="0"/>
          <w:bCs w:val="0"/>
          <w:sz w:val="36"/>
          <w:lang w:val="en-GB"/>
        </w:rPr>
      </w:pPr>
    </w:p>
    <w:p w14:paraId="10561CC5" w14:textId="77777777" w:rsidR="00F90153" w:rsidRPr="00C57A35" w:rsidRDefault="00F90153" w:rsidP="00F90153">
      <w:pPr>
        <w:pStyle w:val="Ttulo1"/>
        <w:rPr>
          <w:b w:val="0"/>
          <w:bCs w:val="0"/>
          <w:sz w:val="36"/>
          <w:lang w:val="en-GB"/>
        </w:rPr>
      </w:pPr>
    </w:p>
    <w:p w14:paraId="529A7287" w14:textId="77777777" w:rsidR="00F90153" w:rsidRPr="00C57A35" w:rsidRDefault="00F90153" w:rsidP="00F90153">
      <w:pPr>
        <w:pStyle w:val="Ttulo1"/>
        <w:rPr>
          <w:b w:val="0"/>
          <w:bCs w:val="0"/>
          <w:sz w:val="36"/>
          <w:lang w:val="en-GB"/>
        </w:rPr>
      </w:pPr>
    </w:p>
    <w:p w14:paraId="0A289165" w14:textId="77777777" w:rsidR="00F90153" w:rsidRPr="00C57A35" w:rsidRDefault="00F90153" w:rsidP="00F90153">
      <w:pPr>
        <w:pStyle w:val="Ttulo1"/>
        <w:rPr>
          <w:b w:val="0"/>
          <w:bCs w:val="0"/>
          <w:sz w:val="36"/>
          <w:lang w:val="en-GB"/>
        </w:rPr>
      </w:pPr>
    </w:p>
    <w:p w14:paraId="515E75D4" w14:textId="77777777" w:rsidR="00F90153" w:rsidRDefault="00F90153" w:rsidP="0026583A">
      <w:pPr>
        <w:jc w:val="center"/>
        <w:rPr>
          <w:sz w:val="40"/>
          <w:szCs w:val="40"/>
          <w:lang w:val="en-GB"/>
        </w:rPr>
      </w:pPr>
      <w:r w:rsidRPr="0026583A">
        <w:rPr>
          <w:sz w:val="40"/>
          <w:szCs w:val="40"/>
          <w:lang w:val="en-GB"/>
        </w:rPr>
        <w:t>Technical Protocol</w:t>
      </w:r>
    </w:p>
    <w:p w14:paraId="2FDB3150" w14:textId="77777777" w:rsidR="00F90153" w:rsidRPr="00C57A35" w:rsidRDefault="00F90153" w:rsidP="009B1A80">
      <w:pPr>
        <w:pStyle w:val="Ttulo1"/>
        <w:jc w:val="center"/>
        <w:rPr>
          <w:b w:val="0"/>
          <w:bCs w:val="0"/>
          <w:lang w:val="en-GB"/>
        </w:rPr>
      </w:pPr>
    </w:p>
    <w:p w14:paraId="06FFA81A" w14:textId="77777777" w:rsidR="00F90153" w:rsidRPr="00C57A35" w:rsidRDefault="00F90153" w:rsidP="00F90153">
      <w:pPr>
        <w:rPr>
          <w:lang w:val="en-GB"/>
        </w:rPr>
      </w:pPr>
    </w:p>
    <w:p w14:paraId="18E09F5A" w14:textId="77777777" w:rsidR="00F90153" w:rsidRPr="00C57A35" w:rsidRDefault="00F90153" w:rsidP="00F90153">
      <w:pPr>
        <w:rPr>
          <w:lang w:val="en-GB"/>
        </w:rPr>
      </w:pPr>
    </w:p>
    <w:p w14:paraId="7C4DF21E" w14:textId="77777777" w:rsidR="00F90153" w:rsidRPr="00C57A35" w:rsidRDefault="00F90153" w:rsidP="00F90153">
      <w:pPr>
        <w:rPr>
          <w:lang w:val="en-GB"/>
        </w:rPr>
      </w:pPr>
    </w:p>
    <w:p w14:paraId="554E7277" w14:textId="77777777" w:rsidR="00F90153" w:rsidRPr="00C57A35" w:rsidRDefault="00F90153" w:rsidP="00F90153">
      <w:pPr>
        <w:rPr>
          <w:lang w:val="en-GB"/>
        </w:rPr>
      </w:pPr>
    </w:p>
    <w:p w14:paraId="3D8A2BF4" w14:textId="77777777" w:rsidR="00F90153" w:rsidRPr="00C57A35" w:rsidRDefault="00F90153" w:rsidP="00F90153">
      <w:pPr>
        <w:rPr>
          <w:lang w:val="en-GB"/>
        </w:rPr>
      </w:pPr>
    </w:p>
    <w:p w14:paraId="78C4F89E" w14:textId="77777777" w:rsidR="00F90153" w:rsidRPr="00C57A35" w:rsidRDefault="00F90153" w:rsidP="00F90153">
      <w:pPr>
        <w:rPr>
          <w:lang w:val="en-GB"/>
        </w:rPr>
      </w:pPr>
    </w:p>
    <w:p w14:paraId="3782C274" w14:textId="77777777" w:rsidR="00F90153" w:rsidRPr="00C57A35" w:rsidRDefault="00F90153" w:rsidP="00F90153">
      <w:pPr>
        <w:rPr>
          <w:lang w:val="en-GB"/>
        </w:rPr>
      </w:pPr>
    </w:p>
    <w:p w14:paraId="2E6ABC20" w14:textId="77777777" w:rsidR="00F90153" w:rsidRPr="00C57A35" w:rsidRDefault="00F90153" w:rsidP="00F90153">
      <w:pPr>
        <w:pStyle w:val="Ttulo"/>
        <w:rPr>
          <w:b/>
          <w:sz w:val="28"/>
          <w:lang w:val="en-GB"/>
        </w:rPr>
      </w:pPr>
    </w:p>
    <w:p w14:paraId="4FBFE540" w14:textId="77777777" w:rsidR="00F90153" w:rsidRPr="00C57A35" w:rsidRDefault="00F90153" w:rsidP="00F90153">
      <w:pPr>
        <w:pStyle w:val="Ttulo"/>
        <w:rPr>
          <w:b/>
          <w:sz w:val="28"/>
          <w:lang w:val="en-GB"/>
        </w:rPr>
      </w:pPr>
    </w:p>
    <w:p w14:paraId="0FCAA8FC" w14:textId="77777777" w:rsidR="00F90153" w:rsidRPr="00C57A35" w:rsidRDefault="00F90153" w:rsidP="00F90153">
      <w:pPr>
        <w:pStyle w:val="Ttulo"/>
        <w:rPr>
          <w:b/>
          <w:sz w:val="28"/>
          <w:lang w:val="en-GB"/>
        </w:rPr>
      </w:pPr>
    </w:p>
    <w:p w14:paraId="6CC19220" w14:textId="77777777" w:rsidR="00F90153" w:rsidRPr="00C57A35" w:rsidRDefault="00F90153" w:rsidP="00F90153">
      <w:pPr>
        <w:pStyle w:val="Ttulo"/>
        <w:rPr>
          <w:b/>
          <w:sz w:val="28"/>
          <w:lang w:val="en-GB"/>
        </w:rPr>
      </w:pPr>
    </w:p>
    <w:p w14:paraId="590FD9DF" w14:textId="77777777" w:rsidR="00F90153" w:rsidRPr="00C57A35" w:rsidRDefault="00F90153" w:rsidP="00F90153">
      <w:pPr>
        <w:pStyle w:val="Ttulo"/>
        <w:rPr>
          <w:b/>
          <w:sz w:val="28"/>
          <w:lang w:val="en-GB"/>
        </w:rPr>
      </w:pPr>
    </w:p>
    <w:p w14:paraId="502630C7" w14:textId="77777777" w:rsidR="00F90153" w:rsidRPr="00C57A35" w:rsidRDefault="00F90153" w:rsidP="00F90153">
      <w:pPr>
        <w:pStyle w:val="Ttulo"/>
        <w:rPr>
          <w:b/>
          <w:sz w:val="28"/>
          <w:lang w:val="en-GB"/>
        </w:rPr>
      </w:pPr>
    </w:p>
    <w:p w14:paraId="642A2A4B" w14:textId="77777777" w:rsidR="00F90153" w:rsidRPr="00C57A35" w:rsidRDefault="00F90153" w:rsidP="00F90153">
      <w:pPr>
        <w:pStyle w:val="Ttulo"/>
        <w:rPr>
          <w:b/>
          <w:sz w:val="28"/>
          <w:lang w:val="en-GB"/>
        </w:rPr>
      </w:pPr>
    </w:p>
    <w:p w14:paraId="40A55D95" w14:textId="77777777" w:rsidR="00113140" w:rsidRDefault="00113140" w:rsidP="00F90153">
      <w:pPr>
        <w:pStyle w:val="Ttulo"/>
        <w:rPr>
          <w:b/>
          <w:sz w:val="28"/>
          <w:lang w:val="en-GB"/>
        </w:rPr>
      </w:pPr>
      <w:r>
        <w:rPr>
          <w:b/>
          <w:sz w:val="28"/>
          <w:lang w:val="en-GB"/>
        </w:rPr>
        <w:t xml:space="preserve">Coordination </w:t>
      </w:r>
      <w:r w:rsidR="00F90153" w:rsidRPr="00C57A35">
        <w:rPr>
          <w:b/>
          <w:sz w:val="28"/>
          <w:lang w:val="en-GB"/>
        </w:rPr>
        <w:t>Elsa Batista</w:t>
      </w:r>
    </w:p>
    <w:p w14:paraId="2303EAE8" w14:textId="5A7D9F75" w:rsidR="00F90153" w:rsidRPr="00C57A35" w:rsidRDefault="008327CC" w:rsidP="008327CC">
      <w:pPr>
        <w:jc w:val="center"/>
        <w:rPr>
          <w:b/>
          <w:sz w:val="28"/>
          <w:lang w:val="en-GB"/>
        </w:rPr>
      </w:pPr>
      <w:r w:rsidRPr="00C57A35">
        <w:rPr>
          <w:b/>
          <w:sz w:val="28"/>
          <w:lang w:val="en-GB"/>
        </w:rPr>
        <w:t>IPQ</w:t>
      </w:r>
      <w:r w:rsidR="007078AC">
        <w:rPr>
          <w:b/>
          <w:sz w:val="28"/>
          <w:lang w:val="en-GB"/>
        </w:rPr>
        <w:t>-DMET -</w:t>
      </w:r>
      <w:r>
        <w:rPr>
          <w:b/>
          <w:sz w:val="28"/>
          <w:lang w:val="en-GB"/>
        </w:rPr>
        <w:t xml:space="preserve"> </w:t>
      </w:r>
      <w:r w:rsidR="00113140">
        <w:rPr>
          <w:b/>
          <w:sz w:val="28"/>
          <w:lang w:val="en-GB"/>
        </w:rPr>
        <w:t>Volume</w:t>
      </w:r>
      <w:r w:rsidR="00251BA4">
        <w:rPr>
          <w:b/>
          <w:sz w:val="28"/>
          <w:lang w:val="en-GB"/>
        </w:rPr>
        <w:t xml:space="preserve"> and Flow</w:t>
      </w:r>
      <w:r w:rsidR="00113140">
        <w:rPr>
          <w:b/>
          <w:sz w:val="28"/>
          <w:lang w:val="en-GB"/>
        </w:rPr>
        <w:t xml:space="preserve"> Laboratory </w:t>
      </w:r>
    </w:p>
    <w:p w14:paraId="68578E96" w14:textId="77777777" w:rsidR="00F90153" w:rsidRPr="00C57A35" w:rsidRDefault="00F90153" w:rsidP="00F90153">
      <w:pPr>
        <w:jc w:val="center"/>
        <w:rPr>
          <w:b/>
          <w:sz w:val="28"/>
          <w:lang w:val="en-GB"/>
        </w:rPr>
      </w:pPr>
    </w:p>
    <w:p w14:paraId="0205F533" w14:textId="77777777" w:rsidR="00F90153" w:rsidRPr="00C57A35" w:rsidRDefault="00EC334D" w:rsidP="00F90153">
      <w:pPr>
        <w:jc w:val="center"/>
        <w:rPr>
          <w:b/>
          <w:sz w:val="28"/>
          <w:lang w:val="en-GB"/>
        </w:rPr>
      </w:pPr>
      <w:r>
        <w:rPr>
          <w:b/>
          <w:sz w:val="28"/>
          <w:lang w:val="en-GB"/>
        </w:rPr>
        <w:t>April</w:t>
      </w:r>
      <w:r w:rsidR="0059096A">
        <w:rPr>
          <w:b/>
          <w:sz w:val="28"/>
          <w:lang w:val="en-GB"/>
        </w:rPr>
        <w:t xml:space="preserve"> </w:t>
      </w:r>
      <w:r w:rsidR="00D9630B">
        <w:rPr>
          <w:b/>
          <w:sz w:val="28"/>
          <w:lang w:val="en-GB"/>
        </w:rPr>
        <w:t>20</w:t>
      </w:r>
      <w:r w:rsidR="00251BA4">
        <w:rPr>
          <w:b/>
          <w:sz w:val="28"/>
          <w:lang w:val="en-GB"/>
        </w:rPr>
        <w:t>21</w:t>
      </w:r>
    </w:p>
    <w:p w14:paraId="399C5DCD" w14:textId="77777777" w:rsidR="0088345A" w:rsidRPr="00C57A35" w:rsidRDefault="0088345A" w:rsidP="00FE38A4">
      <w:pPr>
        <w:rPr>
          <w:rFonts w:ascii="Century Gothic" w:hAnsi="Century Gothic"/>
          <w:b/>
          <w:bCs/>
          <w:sz w:val="16"/>
          <w:lang w:val="en-GB"/>
        </w:rPr>
      </w:pPr>
    </w:p>
    <w:p w14:paraId="3EC744C3" w14:textId="77777777" w:rsidR="00FE38A4" w:rsidRPr="00C57A35" w:rsidRDefault="00FE38A4" w:rsidP="00FE38A4">
      <w:pPr>
        <w:rPr>
          <w:rFonts w:ascii="Century Gothic" w:hAnsi="Century Gothic"/>
          <w:b/>
          <w:bCs/>
          <w:sz w:val="16"/>
          <w:lang w:val="en-GB"/>
        </w:rPr>
      </w:pPr>
    </w:p>
    <w:p w14:paraId="7DA5BBA9" w14:textId="77777777" w:rsidR="00FE38A4" w:rsidRDefault="00FE38A4" w:rsidP="00FE38A4">
      <w:pPr>
        <w:rPr>
          <w:rFonts w:ascii="Century Gothic" w:hAnsi="Century Gothic"/>
          <w:b/>
          <w:bCs/>
          <w:sz w:val="20"/>
          <w:lang w:val="en-GB"/>
        </w:rPr>
      </w:pPr>
    </w:p>
    <w:p w14:paraId="5A1D45E4" w14:textId="77777777" w:rsidR="00930248" w:rsidRDefault="00930248" w:rsidP="00FE38A4">
      <w:pPr>
        <w:rPr>
          <w:rFonts w:ascii="Century Gothic" w:hAnsi="Century Gothic"/>
          <w:b/>
          <w:bCs/>
          <w:sz w:val="20"/>
          <w:lang w:val="en-GB"/>
        </w:rPr>
      </w:pPr>
    </w:p>
    <w:p w14:paraId="300F33A4" w14:textId="77777777" w:rsidR="00930248" w:rsidRDefault="00930248" w:rsidP="00FE38A4">
      <w:pPr>
        <w:rPr>
          <w:rFonts w:ascii="Century Gothic" w:hAnsi="Century Gothic"/>
          <w:b/>
          <w:bCs/>
          <w:sz w:val="20"/>
          <w:lang w:val="en-GB"/>
        </w:rPr>
      </w:pPr>
    </w:p>
    <w:p w14:paraId="523CDF10" w14:textId="77777777" w:rsidR="00930248" w:rsidRDefault="00930248" w:rsidP="00FE38A4">
      <w:pPr>
        <w:rPr>
          <w:rFonts w:ascii="Century Gothic" w:hAnsi="Century Gothic"/>
          <w:b/>
          <w:bCs/>
          <w:sz w:val="20"/>
          <w:lang w:val="en-GB"/>
        </w:rPr>
      </w:pPr>
    </w:p>
    <w:p w14:paraId="04464368" w14:textId="77777777" w:rsidR="00930248" w:rsidRDefault="00930248" w:rsidP="00FE38A4">
      <w:pPr>
        <w:rPr>
          <w:rFonts w:ascii="Century Gothic" w:hAnsi="Century Gothic"/>
          <w:b/>
          <w:bCs/>
          <w:sz w:val="20"/>
          <w:lang w:val="en-GB"/>
        </w:rPr>
      </w:pPr>
    </w:p>
    <w:p w14:paraId="1694910D" w14:textId="77777777" w:rsidR="00930248" w:rsidRPr="00930248" w:rsidRDefault="00930248" w:rsidP="00FE38A4">
      <w:pPr>
        <w:rPr>
          <w:b/>
          <w:bCs/>
          <w:sz w:val="24"/>
          <w:szCs w:val="24"/>
          <w:lang w:val="en-GB"/>
        </w:rPr>
      </w:pPr>
      <w:r w:rsidRPr="00930248">
        <w:rPr>
          <w:b/>
          <w:bCs/>
          <w:sz w:val="24"/>
          <w:szCs w:val="24"/>
          <w:lang w:val="en-GB"/>
        </w:rPr>
        <w:lastRenderedPageBreak/>
        <w:t>Contents</w:t>
      </w:r>
    </w:p>
    <w:p w14:paraId="5C8D4FE6" w14:textId="77777777" w:rsidR="00930248" w:rsidRPr="0026583A" w:rsidRDefault="00930248" w:rsidP="0026583A">
      <w:pPr>
        <w:spacing w:line="360" w:lineRule="auto"/>
        <w:rPr>
          <w:b/>
          <w:bCs/>
          <w:sz w:val="24"/>
          <w:szCs w:val="24"/>
          <w:lang w:val="en-GB"/>
        </w:rPr>
      </w:pPr>
    </w:p>
    <w:p w14:paraId="343F22E4" w14:textId="0DE70D2F" w:rsidR="007E4F12" w:rsidRPr="007E4F12" w:rsidRDefault="00FE709E">
      <w:pPr>
        <w:pStyle w:val="ndice1"/>
        <w:tabs>
          <w:tab w:val="left" w:pos="440"/>
        </w:tabs>
        <w:rPr>
          <w:rFonts w:ascii="Times New Roman" w:eastAsiaTheme="minorEastAsia" w:hAnsi="Times New Roman" w:cs="Times New Roman"/>
          <w:sz w:val="22"/>
          <w:szCs w:val="22"/>
          <w:lang w:val="pt-PT" w:eastAsia="pt-PT"/>
        </w:rPr>
      </w:pPr>
      <w:r w:rsidRPr="007E4F12">
        <w:rPr>
          <w:rFonts w:ascii="Times New Roman" w:hAnsi="Times New Roman" w:cs="Times New Roman"/>
          <w:sz w:val="22"/>
          <w:szCs w:val="22"/>
        </w:rPr>
        <w:fldChar w:fldCharType="begin"/>
      </w:r>
      <w:r w:rsidR="0026583A" w:rsidRPr="007E4F12">
        <w:rPr>
          <w:rFonts w:ascii="Times New Roman" w:hAnsi="Times New Roman" w:cs="Times New Roman"/>
          <w:sz w:val="22"/>
          <w:szCs w:val="22"/>
        </w:rPr>
        <w:instrText xml:space="preserve"> TOC \o "1-3" \h \z </w:instrText>
      </w:r>
      <w:r w:rsidRPr="007E4F12">
        <w:rPr>
          <w:rFonts w:ascii="Times New Roman" w:hAnsi="Times New Roman" w:cs="Times New Roman"/>
          <w:sz w:val="22"/>
          <w:szCs w:val="22"/>
        </w:rPr>
        <w:fldChar w:fldCharType="separate"/>
      </w:r>
      <w:hyperlink w:anchor="_Toc64906276" w:history="1">
        <w:r w:rsidR="007E4F12" w:rsidRPr="007E4F12">
          <w:rPr>
            <w:rStyle w:val="Hiperligao"/>
            <w:rFonts w:ascii="Times New Roman" w:hAnsi="Times New Roman" w:cs="Times New Roman"/>
            <w:sz w:val="22"/>
            <w:szCs w:val="22"/>
            <w:lang w:val="en-US"/>
          </w:rPr>
          <w:t>1.</w:t>
        </w:r>
        <w:r w:rsidR="007E4F12" w:rsidRPr="007E4F12">
          <w:rPr>
            <w:rFonts w:ascii="Times New Roman" w:eastAsiaTheme="minorEastAsia" w:hAnsi="Times New Roman" w:cs="Times New Roman"/>
            <w:sz w:val="22"/>
            <w:szCs w:val="22"/>
            <w:lang w:val="pt-PT" w:eastAsia="pt-PT"/>
          </w:rPr>
          <w:tab/>
        </w:r>
        <w:r w:rsidR="007E4F12" w:rsidRPr="007E4F12">
          <w:rPr>
            <w:rStyle w:val="Hiperligao"/>
            <w:rFonts w:ascii="Times New Roman" w:hAnsi="Times New Roman" w:cs="Times New Roman"/>
            <w:sz w:val="22"/>
            <w:szCs w:val="22"/>
            <w:lang w:val="en-US"/>
          </w:rPr>
          <w:t>Introduction</w:t>
        </w:r>
        <w:r w:rsidR="007E4F12" w:rsidRPr="007E4F12">
          <w:rPr>
            <w:rFonts w:ascii="Times New Roman" w:hAnsi="Times New Roman" w:cs="Times New Roman"/>
            <w:webHidden/>
            <w:sz w:val="22"/>
            <w:szCs w:val="22"/>
          </w:rPr>
          <w:tab/>
        </w:r>
        <w:r w:rsidRPr="007E4F12">
          <w:rPr>
            <w:rFonts w:ascii="Times New Roman" w:hAnsi="Times New Roman" w:cs="Times New Roman"/>
            <w:webHidden/>
            <w:sz w:val="22"/>
            <w:szCs w:val="22"/>
          </w:rPr>
          <w:fldChar w:fldCharType="begin"/>
        </w:r>
        <w:r w:rsidR="007E4F12" w:rsidRPr="007E4F12">
          <w:rPr>
            <w:rFonts w:ascii="Times New Roman" w:hAnsi="Times New Roman" w:cs="Times New Roman"/>
            <w:webHidden/>
            <w:sz w:val="22"/>
            <w:szCs w:val="22"/>
          </w:rPr>
          <w:instrText xml:space="preserve"> PAGEREF _Toc64906276 \h </w:instrText>
        </w:r>
        <w:r w:rsidRPr="007E4F12">
          <w:rPr>
            <w:rFonts w:ascii="Times New Roman" w:hAnsi="Times New Roman" w:cs="Times New Roman"/>
            <w:webHidden/>
            <w:sz w:val="22"/>
            <w:szCs w:val="22"/>
          </w:rPr>
        </w:r>
        <w:r w:rsidRPr="007E4F12">
          <w:rPr>
            <w:rFonts w:ascii="Times New Roman" w:hAnsi="Times New Roman" w:cs="Times New Roman"/>
            <w:webHidden/>
            <w:sz w:val="22"/>
            <w:szCs w:val="22"/>
          </w:rPr>
          <w:fldChar w:fldCharType="separate"/>
        </w:r>
        <w:r w:rsidR="00D02867">
          <w:rPr>
            <w:rFonts w:ascii="Times New Roman" w:hAnsi="Times New Roman" w:cs="Times New Roman"/>
            <w:webHidden/>
            <w:sz w:val="22"/>
            <w:szCs w:val="22"/>
          </w:rPr>
          <w:t>3</w:t>
        </w:r>
        <w:r w:rsidRPr="007E4F12">
          <w:rPr>
            <w:rFonts w:ascii="Times New Roman" w:hAnsi="Times New Roman" w:cs="Times New Roman"/>
            <w:webHidden/>
            <w:sz w:val="22"/>
            <w:szCs w:val="22"/>
          </w:rPr>
          <w:fldChar w:fldCharType="end"/>
        </w:r>
      </w:hyperlink>
    </w:p>
    <w:p w14:paraId="752A53BA" w14:textId="53C8F36C" w:rsidR="007E4F12" w:rsidRPr="007E4F12" w:rsidRDefault="0048232D">
      <w:pPr>
        <w:pStyle w:val="ndice1"/>
        <w:tabs>
          <w:tab w:val="left" w:pos="440"/>
        </w:tabs>
        <w:rPr>
          <w:rFonts w:ascii="Times New Roman" w:eastAsiaTheme="minorEastAsia" w:hAnsi="Times New Roman" w:cs="Times New Roman"/>
          <w:sz w:val="22"/>
          <w:szCs w:val="22"/>
          <w:lang w:val="pt-PT" w:eastAsia="pt-PT"/>
        </w:rPr>
      </w:pPr>
      <w:hyperlink w:anchor="_Toc64906277" w:history="1">
        <w:r w:rsidR="007E4F12" w:rsidRPr="007E4F12">
          <w:rPr>
            <w:rStyle w:val="Hiperligao"/>
            <w:rFonts w:ascii="Times New Roman" w:hAnsi="Times New Roman" w:cs="Times New Roman"/>
            <w:sz w:val="22"/>
            <w:szCs w:val="22"/>
          </w:rPr>
          <w:t>2.</w:t>
        </w:r>
        <w:r w:rsidR="007E4F12" w:rsidRPr="007E4F12">
          <w:rPr>
            <w:rFonts w:ascii="Times New Roman" w:eastAsiaTheme="minorEastAsia" w:hAnsi="Times New Roman" w:cs="Times New Roman"/>
            <w:sz w:val="22"/>
            <w:szCs w:val="22"/>
            <w:lang w:val="pt-PT" w:eastAsia="pt-PT"/>
          </w:rPr>
          <w:tab/>
        </w:r>
        <w:r w:rsidR="007E4F12" w:rsidRPr="007E4F12">
          <w:rPr>
            <w:rStyle w:val="Hiperligao"/>
            <w:rFonts w:ascii="Times New Roman" w:hAnsi="Times New Roman" w:cs="Times New Roman"/>
            <w:sz w:val="22"/>
            <w:szCs w:val="22"/>
          </w:rPr>
          <w:t>General instructions</w:t>
        </w:r>
        <w:r w:rsidR="007E4F12" w:rsidRPr="007E4F12">
          <w:rPr>
            <w:rFonts w:ascii="Times New Roman" w:hAnsi="Times New Roman" w:cs="Times New Roman"/>
            <w:webHidden/>
            <w:sz w:val="22"/>
            <w:szCs w:val="22"/>
          </w:rPr>
          <w:tab/>
        </w:r>
        <w:r w:rsidR="00FE709E" w:rsidRPr="007E4F12">
          <w:rPr>
            <w:rFonts w:ascii="Times New Roman" w:hAnsi="Times New Roman" w:cs="Times New Roman"/>
            <w:webHidden/>
            <w:sz w:val="22"/>
            <w:szCs w:val="22"/>
          </w:rPr>
          <w:fldChar w:fldCharType="begin"/>
        </w:r>
        <w:r w:rsidR="007E4F12" w:rsidRPr="007E4F12">
          <w:rPr>
            <w:rFonts w:ascii="Times New Roman" w:hAnsi="Times New Roman" w:cs="Times New Roman"/>
            <w:webHidden/>
            <w:sz w:val="22"/>
            <w:szCs w:val="22"/>
          </w:rPr>
          <w:instrText xml:space="preserve"> PAGEREF _Toc64906277 \h </w:instrText>
        </w:r>
        <w:r w:rsidR="00FE709E" w:rsidRPr="007E4F12">
          <w:rPr>
            <w:rFonts w:ascii="Times New Roman" w:hAnsi="Times New Roman" w:cs="Times New Roman"/>
            <w:webHidden/>
            <w:sz w:val="22"/>
            <w:szCs w:val="22"/>
          </w:rPr>
        </w:r>
        <w:r w:rsidR="00FE709E" w:rsidRPr="007E4F12">
          <w:rPr>
            <w:rFonts w:ascii="Times New Roman" w:hAnsi="Times New Roman" w:cs="Times New Roman"/>
            <w:webHidden/>
            <w:sz w:val="22"/>
            <w:szCs w:val="22"/>
          </w:rPr>
          <w:fldChar w:fldCharType="separate"/>
        </w:r>
        <w:r w:rsidR="00D02867">
          <w:rPr>
            <w:rFonts w:ascii="Times New Roman" w:hAnsi="Times New Roman" w:cs="Times New Roman"/>
            <w:webHidden/>
            <w:sz w:val="22"/>
            <w:szCs w:val="22"/>
          </w:rPr>
          <w:t>3</w:t>
        </w:r>
        <w:r w:rsidR="00FE709E" w:rsidRPr="007E4F12">
          <w:rPr>
            <w:rFonts w:ascii="Times New Roman" w:hAnsi="Times New Roman" w:cs="Times New Roman"/>
            <w:webHidden/>
            <w:sz w:val="22"/>
            <w:szCs w:val="22"/>
          </w:rPr>
          <w:fldChar w:fldCharType="end"/>
        </w:r>
      </w:hyperlink>
    </w:p>
    <w:p w14:paraId="73DAEAAC" w14:textId="1B7DABD6" w:rsidR="007E4F12" w:rsidRPr="007E4F12" w:rsidRDefault="0048232D">
      <w:pPr>
        <w:pStyle w:val="ndice1"/>
        <w:tabs>
          <w:tab w:val="left" w:pos="440"/>
        </w:tabs>
        <w:rPr>
          <w:rFonts w:ascii="Times New Roman" w:eastAsiaTheme="minorEastAsia" w:hAnsi="Times New Roman" w:cs="Times New Roman"/>
          <w:sz w:val="22"/>
          <w:szCs w:val="22"/>
          <w:lang w:val="pt-PT" w:eastAsia="pt-PT"/>
        </w:rPr>
      </w:pPr>
      <w:hyperlink w:anchor="_Toc64906278" w:history="1">
        <w:r w:rsidR="007E4F12" w:rsidRPr="007E4F12">
          <w:rPr>
            <w:rStyle w:val="Hiperligao"/>
            <w:rFonts w:ascii="Times New Roman" w:hAnsi="Times New Roman" w:cs="Times New Roman"/>
            <w:sz w:val="22"/>
            <w:szCs w:val="22"/>
          </w:rPr>
          <w:t>3.</w:t>
        </w:r>
        <w:r w:rsidR="007E4F12" w:rsidRPr="007E4F12">
          <w:rPr>
            <w:rFonts w:ascii="Times New Roman" w:eastAsiaTheme="minorEastAsia" w:hAnsi="Times New Roman" w:cs="Times New Roman"/>
            <w:sz w:val="22"/>
            <w:szCs w:val="22"/>
            <w:lang w:val="pt-PT" w:eastAsia="pt-PT"/>
          </w:rPr>
          <w:tab/>
        </w:r>
        <w:r w:rsidR="007E4F12" w:rsidRPr="007E4F12">
          <w:rPr>
            <w:rStyle w:val="Hiperligao"/>
            <w:rFonts w:ascii="Times New Roman" w:hAnsi="Times New Roman" w:cs="Times New Roman"/>
            <w:sz w:val="22"/>
            <w:szCs w:val="22"/>
          </w:rPr>
          <w:t>Participants</w:t>
        </w:r>
        <w:r w:rsidR="007E4F12" w:rsidRPr="007E4F12">
          <w:rPr>
            <w:rFonts w:ascii="Times New Roman" w:hAnsi="Times New Roman" w:cs="Times New Roman"/>
            <w:webHidden/>
            <w:sz w:val="22"/>
            <w:szCs w:val="22"/>
          </w:rPr>
          <w:tab/>
        </w:r>
        <w:r w:rsidR="00FE709E" w:rsidRPr="007E4F12">
          <w:rPr>
            <w:rFonts w:ascii="Times New Roman" w:hAnsi="Times New Roman" w:cs="Times New Roman"/>
            <w:webHidden/>
            <w:sz w:val="22"/>
            <w:szCs w:val="22"/>
          </w:rPr>
          <w:fldChar w:fldCharType="begin"/>
        </w:r>
        <w:r w:rsidR="007E4F12" w:rsidRPr="007E4F12">
          <w:rPr>
            <w:rFonts w:ascii="Times New Roman" w:hAnsi="Times New Roman" w:cs="Times New Roman"/>
            <w:webHidden/>
            <w:sz w:val="22"/>
            <w:szCs w:val="22"/>
          </w:rPr>
          <w:instrText xml:space="preserve"> PAGEREF _Toc64906278 \h </w:instrText>
        </w:r>
        <w:r w:rsidR="00FE709E" w:rsidRPr="007E4F12">
          <w:rPr>
            <w:rFonts w:ascii="Times New Roman" w:hAnsi="Times New Roman" w:cs="Times New Roman"/>
            <w:webHidden/>
            <w:sz w:val="22"/>
            <w:szCs w:val="22"/>
          </w:rPr>
        </w:r>
        <w:r w:rsidR="00FE709E" w:rsidRPr="007E4F12">
          <w:rPr>
            <w:rFonts w:ascii="Times New Roman" w:hAnsi="Times New Roman" w:cs="Times New Roman"/>
            <w:webHidden/>
            <w:sz w:val="22"/>
            <w:szCs w:val="22"/>
          </w:rPr>
          <w:fldChar w:fldCharType="separate"/>
        </w:r>
        <w:r w:rsidR="00D02867">
          <w:rPr>
            <w:rFonts w:ascii="Times New Roman" w:hAnsi="Times New Roman" w:cs="Times New Roman"/>
            <w:webHidden/>
            <w:sz w:val="22"/>
            <w:szCs w:val="22"/>
          </w:rPr>
          <w:t>3</w:t>
        </w:r>
        <w:r w:rsidR="00FE709E" w:rsidRPr="007E4F12">
          <w:rPr>
            <w:rFonts w:ascii="Times New Roman" w:hAnsi="Times New Roman" w:cs="Times New Roman"/>
            <w:webHidden/>
            <w:sz w:val="22"/>
            <w:szCs w:val="22"/>
          </w:rPr>
          <w:fldChar w:fldCharType="end"/>
        </w:r>
      </w:hyperlink>
    </w:p>
    <w:p w14:paraId="3069BC1A" w14:textId="6A88A50B" w:rsidR="007E4F12" w:rsidRPr="007E4F12" w:rsidRDefault="0048232D">
      <w:pPr>
        <w:pStyle w:val="ndice1"/>
        <w:tabs>
          <w:tab w:val="left" w:pos="440"/>
        </w:tabs>
        <w:rPr>
          <w:rFonts w:ascii="Times New Roman" w:eastAsiaTheme="minorEastAsia" w:hAnsi="Times New Roman" w:cs="Times New Roman"/>
          <w:sz w:val="22"/>
          <w:szCs w:val="22"/>
          <w:lang w:val="pt-PT" w:eastAsia="pt-PT"/>
        </w:rPr>
      </w:pPr>
      <w:hyperlink w:anchor="_Toc64906279" w:history="1">
        <w:r w:rsidR="007E4F12" w:rsidRPr="007E4F12">
          <w:rPr>
            <w:rStyle w:val="Hiperligao"/>
            <w:rFonts w:ascii="Times New Roman" w:hAnsi="Times New Roman" w:cs="Times New Roman"/>
            <w:sz w:val="22"/>
            <w:szCs w:val="22"/>
          </w:rPr>
          <w:t>4.</w:t>
        </w:r>
        <w:r w:rsidR="007E4F12" w:rsidRPr="007E4F12">
          <w:rPr>
            <w:rFonts w:ascii="Times New Roman" w:eastAsiaTheme="minorEastAsia" w:hAnsi="Times New Roman" w:cs="Times New Roman"/>
            <w:sz w:val="22"/>
            <w:szCs w:val="22"/>
            <w:lang w:val="pt-PT" w:eastAsia="pt-PT"/>
          </w:rPr>
          <w:tab/>
        </w:r>
        <w:r w:rsidR="007E4F12" w:rsidRPr="007E4F12">
          <w:rPr>
            <w:rStyle w:val="Hiperligao"/>
            <w:rFonts w:ascii="Times New Roman" w:hAnsi="Times New Roman" w:cs="Times New Roman"/>
            <w:sz w:val="22"/>
            <w:szCs w:val="22"/>
          </w:rPr>
          <w:t>The instruments</w:t>
        </w:r>
        <w:r w:rsidR="007E4F12" w:rsidRPr="007E4F12">
          <w:rPr>
            <w:rFonts w:ascii="Times New Roman" w:hAnsi="Times New Roman" w:cs="Times New Roman"/>
            <w:webHidden/>
            <w:sz w:val="22"/>
            <w:szCs w:val="22"/>
          </w:rPr>
          <w:tab/>
        </w:r>
        <w:r w:rsidR="00FE709E" w:rsidRPr="007E4F12">
          <w:rPr>
            <w:rFonts w:ascii="Times New Roman" w:hAnsi="Times New Roman" w:cs="Times New Roman"/>
            <w:webHidden/>
            <w:sz w:val="22"/>
            <w:szCs w:val="22"/>
          </w:rPr>
          <w:fldChar w:fldCharType="begin"/>
        </w:r>
        <w:r w:rsidR="007E4F12" w:rsidRPr="007E4F12">
          <w:rPr>
            <w:rFonts w:ascii="Times New Roman" w:hAnsi="Times New Roman" w:cs="Times New Roman"/>
            <w:webHidden/>
            <w:sz w:val="22"/>
            <w:szCs w:val="22"/>
          </w:rPr>
          <w:instrText xml:space="preserve"> PAGEREF _Toc64906279 \h </w:instrText>
        </w:r>
        <w:r w:rsidR="00FE709E" w:rsidRPr="007E4F12">
          <w:rPr>
            <w:rFonts w:ascii="Times New Roman" w:hAnsi="Times New Roman" w:cs="Times New Roman"/>
            <w:webHidden/>
            <w:sz w:val="22"/>
            <w:szCs w:val="22"/>
          </w:rPr>
        </w:r>
        <w:r w:rsidR="00FE709E" w:rsidRPr="007E4F12">
          <w:rPr>
            <w:rFonts w:ascii="Times New Roman" w:hAnsi="Times New Roman" w:cs="Times New Roman"/>
            <w:webHidden/>
            <w:sz w:val="22"/>
            <w:szCs w:val="22"/>
          </w:rPr>
          <w:fldChar w:fldCharType="separate"/>
        </w:r>
        <w:r w:rsidR="00D02867">
          <w:rPr>
            <w:rFonts w:ascii="Times New Roman" w:hAnsi="Times New Roman" w:cs="Times New Roman"/>
            <w:webHidden/>
            <w:sz w:val="22"/>
            <w:szCs w:val="22"/>
          </w:rPr>
          <w:t>5</w:t>
        </w:r>
        <w:r w:rsidR="00FE709E" w:rsidRPr="007E4F12">
          <w:rPr>
            <w:rFonts w:ascii="Times New Roman" w:hAnsi="Times New Roman" w:cs="Times New Roman"/>
            <w:webHidden/>
            <w:sz w:val="22"/>
            <w:szCs w:val="22"/>
          </w:rPr>
          <w:fldChar w:fldCharType="end"/>
        </w:r>
      </w:hyperlink>
    </w:p>
    <w:p w14:paraId="6361EF69" w14:textId="3D507ECB" w:rsidR="007E4F12" w:rsidRPr="007E4F12" w:rsidRDefault="0048232D">
      <w:pPr>
        <w:pStyle w:val="ndice1"/>
        <w:tabs>
          <w:tab w:val="left" w:pos="440"/>
        </w:tabs>
        <w:rPr>
          <w:rFonts w:ascii="Times New Roman" w:eastAsiaTheme="minorEastAsia" w:hAnsi="Times New Roman" w:cs="Times New Roman"/>
          <w:sz w:val="22"/>
          <w:szCs w:val="22"/>
          <w:lang w:val="pt-PT" w:eastAsia="pt-PT"/>
        </w:rPr>
      </w:pPr>
      <w:hyperlink w:anchor="_Toc64906280" w:history="1">
        <w:r w:rsidR="007E4F12" w:rsidRPr="007E4F12">
          <w:rPr>
            <w:rStyle w:val="Hiperligao"/>
            <w:rFonts w:ascii="Times New Roman" w:hAnsi="Times New Roman" w:cs="Times New Roman"/>
            <w:sz w:val="22"/>
            <w:szCs w:val="22"/>
          </w:rPr>
          <w:t>5.</w:t>
        </w:r>
        <w:r w:rsidR="007E4F12" w:rsidRPr="007E4F12">
          <w:rPr>
            <w:rFonts w:ascii="Times New Roman" w:eastAsiaTheme="minorEastAsia" w:hAnsi="Times New Roman" w:cs="Times New Roman"/>
            <w:sz w:val="22"/>
            <w:szCs w:val="22"/>
            <w:lang w:val="pt-PT" w:eastAsia="pt-PT"/>
          </w:rPr>
          <w:tab/>
        </w:r>
        <w:r w:rsidR="007E4F12" w:rsidRPr="007E4F12">
          <w:rPr>
            <w:rStyle w:val="Hiperligao"/>
            <w:rFonts w:ascii="Times New Roman" w:hAnsi="Times New Roman" w:cs="Times New Roman"/>
            <w:sz w:val="22"/>
            <w:szCs w:val="22"/>
          </w:rPr>
          <w:t>The measurement procedure</w:t>
        </w:r>
        <w:r w:rsidR="007E4F12" w:rsidRPr="007E4F12">
          <w:rPr>
            <w:rFonts w:ascii="Times New Roman" w:hAnsi="Times New Roman" w:cs="Times New Roman"/>
            <w:webHidden/>
            <w:sz w:val="22"/>
            <w:szCs w:val="22"/>
          </w:rPr>
          <w:tab/>
        </w:r>
        <w:r w:rsidR="00FE709E" w:rsidRPr="007E4F12">
          <w:rPr>
            <w:rFonts w:ascii="Times New Roman" w:hAnsi="Times New Roman" w:cs="Times New Roman"/>
            <w:webHidden/>
            <w:sz w:val="22"/>
            <w:szCs w:val="22"/>
          </w:rPr>
          <w:fldChar w:fldCharType="begin"/>
        </w:r>
        <w:r w:rsidR="007E4F12" w:rsidRPr="007E4F12">
          <w:rPr>
            <w:rFonts w:ascii="Times New Roman" w:hAnsi="Times New Roman" w:cs="Times New Roman"/>
            <w:webHidden/>
            <w:sz w:val="22"/>
            <w:szCs w:val="22"/>
          </w:rPr>
          <w:instrText xml:space="preserve"> PAGEREF _Toc64906280 \h </w:instrText>
        </w:r>
        <w:r w:rsidR="00FE709E" w:rsidRPr="007E4F12">
          <w:rPr>
            <w:rFonts w:ascii="Times New Roman" w:hAnsi="Times New Roman" w:cs="Times New Roman"/>
            <w:webHidden/>
            <w:sz w:val="22"/>
            <w:szCs w:val="22"/>
          </w:rPr>
        </w:r>
        <w:r w:rsidR="00FE709E" w:rsidRPr="007E4F12">
          <w:rPr>
            <w:rFonts w:ascii="Times New Roman" w:hAnsi="Times New Roman" w:cs="Times New Roman"/>
            <w:webHidden/>
            <w:sz w:val="22"/>
            <w:szCs w:val="22"/>
          </w:rPr>
          <w:fldChar w:fldCharType="separate"/>
        </w:r>
        <w:r w:rsidR="00D02867">
          <w:rPr>
            <w:rFonts w:ascii="Times New Roman" w:hAnsi="Times New Roman" w:cs="Times New Roman"/>
            <w:webHidden/>
            <w:sz w:val="22"/>
            <w:szCs w:val="22"/>
          </w:rPr>
          <w:t>5</w:t>
        </w:r>
        <w:r w:rsidR="00FE709E" w:rsidRPr="007E4F12">
          <w:rPr>
            <w:rFonts w:ascii="Times New Roman" w:hAnsi="Times New Roman" w:cs="Times New Roman"/>
            <w:webHidden/>
            <w:sz w:val="22"/>
            <w:szCs w:val="22"/>
          </w:rPr>
          <w:fldChar w:fldCharType="end"/>
        </w:r>
      </w:hyperlink>
    </w:p>
    <w:p w14:paraId="3F2A714D" w14:textId="6B0D4A0D" w:rsidR="007E4F12" w:rsidRPr="007E4F12" w:rsidRDefault="0048232D">
      <w:pPr>
        <w:pStyle w:val="ndice1"/>
        <w:tabs>
          <w:tab w:val="left" w:pos="440"/>
        </w:tabs>
        <w:rPr>
          <w:rFonts w:ascii="Times New Roman" w:eastAsiaTheme="minorEastAsia" w:hAnsi="Times New Roman" w:cs="Times New Roman"/>
          <w:sz w:val="22"/>
          <w:szCs w:val="22"/>
          <w:lang w:val="pt-PT" w:eastAsia="pt-PT"/>
        </w:rPr>
      </w:pPr>
      <w:hyperlink w:anchor="_Toc64906281" w:history="1">
        <w:r w:rsidR="007E4F12" w:rsidRPr="007E4F12">
          <w:rPr>
            <w:rStyle w:val="Hiperligao"/>
            <w:rFonts w:ascii="Times New Roman" w:hAnsi="Times New Roman" w:cs="Times New Roman"/>
            <w:sz w:val="22"/>
            <w:szCs w:val="22"/>
          </w:rPr>
          <w:t>6.</w:t>
        </w:r>
        <w:r w:rsidR="007E4F12" w:rsidRPr="007E4F12">
          <w:rPr>
            <w:rFonts w:ascii="Times New Roman" w:eastAsiaTheme="minorEastAsia" w:hAnsi="Times New Roman" w:cs="Times New Roman"/>
            <w:sz w:val="22"/>
            <w:szCs w:val="22"/>
            <w:lang w:val="pt-PT" w:eastAsia="pt-PT"/>
          </w:rPr>
          <w:tab/>
        </w:r>
        <w:r w:rsidR="007E4F12" w:rsidRPr="007E4F12">
          <w:rPr>
            <w:rStyle w:val="Hiperligao"/>
            <w:rFonts w:ascii="Times New Roman" w:hAnsi="Times New Roman" w:cs="Times New Roman"/>
            <w:sz w:val="22"/>
            <w:szCs w:val="22"/>
          </w:rPr>
          <w:t>Uncertainty calculation</w:t>
        </w:r>
        <w:r w:rsidR="007E4F12" w:rsidRPr="007E4F12">
          <w:rPr>
            <w:rFonts w:ascii="Times New Roman" w:hAnsi="Times New Roman" w:cs="Times New Roman"/>
            <w:webHidden/>
            <w:sz w:val="22"/>
            <w:szCs w:val="22"/>
          </w:rPr>
          <w:tab/>
        </w:r>
        <w:r w:rsidR="00FE709E" w:rsidRPr="007E4F12">
          <w:rPr>
            <w:rFonts w:ascii="Times New Roman" w:hAnsi="Times New Roman" w:cs="Times New Roman"/>
            <w:webHidden/>
            <w:sz w:val="22"/>
            <w:szCs w:val="22"/>
          </w:rPr>
          <w:fldChar w:fldCharType="begin"/>
        </w:r>
        <w:r w:rsidR="007E4F12" w:rsidRPr="007E4F12">
          <w:rPr>
            <w:rFonts w:ascii="Times New Roman" w:hAnsi="Times New Roman" w:cs="Times New Roman"/>
            <w:webHidden/>
            <w:sz w:val="22"/>
            <w:szCs w:val="22"/>
          </w:rPr>
          <w:instrText xml:space="preserve"> PAGEREF _Toc64906281 \h </w:instrText>
        </w:r>
        <w:r w:rsidR="00FE709E" w:rsidRPr="007E4F12">
          <w:rPr>
            <w:rFonts w:ascii="Times New Roman" w:hAnsi="Times New Roman" w:cs="Times New Roman"/>
            <w:webHidden/>
            <w:sz w:val="22"/>
            <w:szCs w:val="22"/>
          </w:rPr>
        </w:r>
        <w:r w:rsidR="00FE709E" w:rsidRPr="007E4F12">
          <w:rPr>
            <w:rFonts w:ascii="Times New Roman" w:hAnsi="Times New Roman" w:cs="Times New Roman"/>
            <w:webHidden/>
            <w:sz w:val="22"/>
            <w:szCs w:val="22"/>
          </w:rPr>
          <w:fldChar w:fldCharType="separate"/>
        </w:r>
        <w:r w:rsidR="00D02867">
          <w:rPr>
            <w:rFonts w:ascii="Times New Roman" w:hAnsi="Times New Roman" w:cs="Times New Roman"/>
            <w:webHidden/>
            <w:sz w:val="22"/>
            <w:szCs w:val="22"/>
          </w:rPr>
          <w:t>6</w:t>
        </w:r>
        <w:r w:rsidR="00FE709E" w:rsidRPr="007E4F12">
          <w:rPr>
            <w:rFonts w:ascii="Times New Roman" w:hAnsi="Times New Roman" w:cs="Times New Roman"/>
            <w:webHidden/>
            <w:sz w:val="22"/>
            <w:szCs w:val="22"/>
          </w:rPr>
          <w:fldChar w:fldCharType="end"/>
        </w:r>
      </w:hyperlink>
    </w:p>
    <w:p w14:paraId="5A496EDD" w14:textId="3C3560C4" w:rsidR="007E4F12" w:rsidRPr="007E4F12" w:rsidRDefault="0048232D">
      <w:pPr>
        <w:pStyle w:val="ndice1"/>
        <w:tabs>
          <w:tab w:val="left" w:pos="440"/>
        </w:tabs>
        <w:rPr>
          <w:rFonts w:ascii="Times New Roman" w:eastAsiaTheme="minorEastAsia" w:hAnsi="Times New Roman" w:cs="Times New Roman"/>
          <w:sz w:val="22"/>
          <w:szCs w:val="22"/>
          <w:lang w:val="pt-PT" w:eastAsia="pt-PT"/>
        </w:rPr>
      </w:pPr>
      <w:hyperlink w:anchor="_Toc64906282" w:history="1">
        <w:r w:rsidR="007E4F12" w:rsidRPr="007E4F12">
          <w:rPr>
            <w:rStyle w:val="Hiperligao"/>
            <w:rFonts w:ascii="Times New Roman" w:hAnsi="Times New Roman" w:cs="Times New Roman"/>
            <w:sz w:val="22"/>
            <w:szCs w:val="22"/>
          </w:rPr>
          <w:t>7.</w:t>
        </w:r>
        <w:r w:rsidR="007E4F12" w:rsidRPr="007E4F12">
          <w:rPr>
            <w:rFonts w:ascii="Times New Roman" w:eastAsiaTheme="minorEastAsia" w:hAnsi="Times New Roman" w:cs="Times New Roman"/>
            <w:sz w:val="22"/>
            <w:szCs w:val="22"/>
            <w:lang w:val="pt-PT" w:eastAsia="pt-PT"/>
          </w:rPr>
          <w:tab/>
        </w:r>
        <w:r w:rsidR="007E4F12" w:rsidRPr="007E4F12">
          <w:rPr>
            <w:rStyle w:val="Hiperligao"/>
            <w:rFonts w:ascii="Times New Roman" w:hAnsi="Times New Roman" w:cs="Times New Roman"/>
            <w:sz w:val="22"/>
            <w:szCs w:val="22"/>
          </w:rPr>
          <w:t>Transport and costs</w:t>
        </w:r>
        <w:r w:rsidR="007E4F12" w:rsidRPr="007E4F12">
          <w:rPr>
            <w:rFonts w:ascii="Times New Roman" w:hAnsi="Times New Roman" w:cs="Times New Roman"/>
            <w:webHidden/>
            <w:sz w:val="22"/>
            <w:szCs w:val="22"/>
          </w:rPr>
          <w:tab/>
        </w:r>
        <w:r w:rsidR="00FE709E" w:rsidRPr="007E4F12">
          <w:rPr>
            <w:rFonts w:ascii="Times New Roman" w:hAnsi="Times New Roman" w:cs="Times New Roman"/>
            <w:webHidden/>
            <w:sz w:val="22"/>
            <w:szCs w:val="22"/>
          </w:rPr>
          <w:fldChar w:fldCharType="begin"/>
        </w:r>
        <w:r w:rsidR="007E4F12" w:rsidRPr="007E4F12">
          <w:rPr>
            <w:rFonts w:ascii="Times New Roman" w:hAnsi="Times New Roman" w:cs="Times New Roman"/>
            <w:webHidden/>
            <w:sz w:val="22"/>
            <w:szCs w:val="22"/>
          </w:rPr>
          <w:instrText xml:space="preserve"> PAGEREF _Toc64906282 \h </w:instrText>
        </w:r>
        <w:r w:rsidR="00FE709E" w:rsidRPr="007E4F12">
          <w:rPr>
            <w:rFonts w:ascii="Times New Roman" w:hAnsi="Times New Roman" w:cs="Times New Roman"/>
            <w:webHidden/>
            <w:sz w:val="22"/>
            <w:szCs w:val="22"/>
          </w:rPr>
        </w:r>
        <w:r w:rsidR="00FE709E" w:rsidRPr="007E4F12">
          <w:rPr>
            <w:rFonts w:ascii="Times New Roman" w:hAnsi="Times New Roman" w:cs="Times New Roman"/>
            <w:webHidden/>
            <w:sz w:val="22"/>
            <w:szCs w:val="22"/>
          </w:rPr>
          <w:fldChar w:fldCharType="separate"/>
        </w:r>
        <w:r w:rsidR="00D02867">
          <w:rPr>
            <w:rFonts w:ascii="Times New Roman" w:hAnsi="Times New Roman" w:cs="Times New Roman"/>
            <w:webHidden/>
            <w:sz w:val="22"/>
            <w:szCs w:val="22"/>
          </w:rPr>
          <w:t>7</w:t>
        </w:r>
        <w:r w:rsidR="00FE709E" w:rsidRPr="007E4F12">
          <w:rPr>
            <w:rFonts w:ascii="Times New Roman" w:hAnsi="Times New Roman" w:cs="Times New Roman"/>
            <w:webHidden/>
            <w:sz w:val="22"/>
            <w:szCs w:val="22"/>
          </w:rPr>
          <w:fldChar w:fldCharType="end"/>
        </w:r>
      </w:hyperlink>
    </w:p>
    <w:p w14:paraId="4E2EF099" w14:textId="419348B0" w:rsidR="007E4F12" w:rsidRPr="007E4F12" w:rsidRDefault="0048232D">
      <w:pPr>
        <w:pStyle w:val="ndice1"/>
        <w:tabs>
          <w:tab w:val="left" w:pos="440"/>
        </w:tabs>
        <w:rPr>
          <w:rFonts w:ascii="Times New Roman" w:eastAsiaTheme="minorEastAsia" w:hAnsi="Times New Roman" w:cs="Times New Roman"/>
          <w:sz w:val="22"/>
          <w:szCs w:val="22"/>
          <w:lang w:val="pt-PT" w:eastAsia="pt-PT"/>
        </w:rPr>
      </w:pPr>
      <w:hyperlink w:anchor="_Toc64906283" w:history="1">
        <w:r w:rsidR="007E4F12" w:rsidRPr="007E4F12">
          <w:rPr>
            <w:rStyle w:val="Hiperligao"/>
            <w:rFonts w:ascii="Times New Roman" w:hAnsi="Times New Roman" w:cs="Times New Roman"/>
            <w:sz w:val="22"/>
            <w:szCs w:val="22"/>
          </w:rPr>
          <w:t>8.</w:t>
        </w:r>
        <w:r w:rsidR="007E4F12" w:rsidRPr="007E4F12">
          <w:rPr>
            <w:rFonts w:ascii="Times New Roman" w:eastAsiaTheme="minorEastAsia" w:hAnsi="Times New Roman" w:cs="Times New Roman"/>
            <w:sz w:val="22"/>
            <w:szCs w:val="22"/>
            <w:lang w:val="pt-PT" w:eastAsia="pt-PT"/>
          </w:rPr>
          <w:tab/>
        </w:r>
        <w:r w:rsidR="007E4F12" w:rsidRPr="007E4F12">
          <w:rPr>
            <w:rStyle w:val="Hiperligao"/>
            <w:rFonts w:ascii="Times New Roman" w:hAnsi="Times New Roman" w:cs="Times New Roman"/>
            <w:sz w:val="22"/>
            <w:szCs w:val="22"/>
          </w:rPr>
          <w:t>Receipt of the device</w:t>
        </w:r>
        <w:r w:rsidR="007E4F12" w:rsidRPr="007E4F12">
          <w:rPr>
            <w:rFonts w:ascii="Times New Roman" w:hAnsi="Times New Roman" w:cs="Times New Roman"/>
            <w:webHidden/>
            <w:sz w:val="22"/>
            <w:szCs w:val="22"/>
          </w:rPr>
          <w:tab/>
        </w:r>
        <w:r w:rsidR="00FE709E" w:rsidRPr="007E4F12">
          <w:rPr>
            <w:rFonts w:ascii="Times New Roman" w:hAnsi="Times New Roman" w:cs="Times New Roman"/>
            <w:webHidden/>
            <w:sz w:val="22"/>
            <w:szCs w:val="22"/>
          </w:rPr>
          <w:fldChar w:fldCharType="begin"/>
        </w:r>
        <w:r w:rsidR="007E4F12" w:rsidRPr="007E4F12">
          <w:rPr>
            <w:rFonts w:ascii="Times New Roman" w:hAnsi="Times New Roman" w:cs="Times New Roman"/>
            <w:webHidden/>
            <w:sz w:val="22"/>
            <w:szCs w:val="22"/>
          </w:rPr>
          <w:instrText xml:space="preserve"> PAGEREF _Toc64906283 \h </w:instrText>
        </w:r>
        <w:r w:rsidR="00FE709E" w:rsidRPr="007E4F12">
          <w:rPr>
            <w:rFonts w:ascii="Times New Roman" w:hAnsi="Times New Roman" w:cs="Times New Roman"/>
            <w:webHidden/>
            <w:sz w:val="22"/>
            <w:szCs w:val="22"/>
          </w:rPr>
        </w:r>
        <w:r w:rsidR="00FE709E" w:rsidRPr="007E4F12">
          <w:rPr>
            <w:rFonts w:ascii="Times New Roman" w:hAnsi="Times New Roman" w:cs="Times New Roman"/>
            <w:webHidden/>
            <w:sz w:val="22"/>
            <w:szCs w:val="22"/>
          </w:rPr>
          <w:fldChar w:fldCharType="separate"/>
        </w:r>
        <w:r w:rsidR="00D02867">
          <w:rPr>
            <w:rFonts w:ascii="Times New Roman" w:hAnsi="Times New Roman" w:cs="Times New Roman"/>
            <w:webHidden/>
            <w:sz w:val="22"/>
            <w:szCs w:val="22"/>
          </w:rPr>
          <w:t>7</w:t>
        </w:r>
        <w:r w:rsidR="00FE709E" w:rsidRPr="007E4F12">
          <w:rPr>
            <w:rFonts w:ascii="Times New Roman" w:hAnsi="Times New Roman" w:cs="Times New Roman"/>
            <w:webHidden/>
            <w:sz w:val="22"/>
            <w:szCs w:val="22"/>
          </w:rPr>
          <w:fldChar w:fldCharType="end"/>
        </w:r>
      </w:hyperlink>
    </w:p>
    <w:p w14:paraId="79D0EF07" w14:textId="349317ED" w:rsidR="007E4F12" w:rsidRPr="007E4F12" w:rsidRDefault="0048232D">
      <w:pPr>
        <w:pStyle w:val="ndice1"/>
        <w:tabs>
          <w:tab w:val="left" w:pos="440"/>
        </w:tabs>
        <w:rPr>
          <w:rFonts w:ascii="Times New Roman" w:eastAsiaTheme="minorEastAsia" w:hAnsi="Times New Roman" w:cs="Times New Roman"/>
          <w:sz w:val="22"/>
          <w:szCs w:val="22"/>
          <w:lang w:val="pt-PT" w:eastAsia="pt-PT"/>
        </w:rPr>
      </w:pPr>
      <w:hyperlink w:anchor="_Toc64906284" w:history="1">
        <w:r w:rsidR="007E4F12" w:rsidRPr="007E4F12">
          <w:rPr>
            <w:rStyle w:val="Hiperligao"/>
            <w:rFonts w:ascii="Times New Roman" w:hAnsi="Times New Roman" w:cs="Times New Roman"/>
            <w:sz w:val="22"/>
            <w:szCs w:val="22"/>
          </w:rPr>
          <w:t>9.</w:t>
        </w:r>
        <w:r w:rsidR="007E4F12" w:rsidRPr="007E4F12">
          <w:rPr>
            <w:rFonts w:ascii="Times New Roman" w:eastAsiaTheme="minorEastAsia" w:hAnsi="Times New Roman" w:cs="Times New Roman"/>
            <w:sz w:val="22"/>
            <w:szCs w:val="22"/>
            <w:lang w:val="pt-PT" w:eastAsia="pt-PT"/>
          </w:rPr>
          <w:tab/>
        </w:r>
        <w:r w:rsidR="007E4F12" w:rsidRPr="007E4F12">
          <w:rPr>
            <w:rStyle w:val="Hiperligao"/>
            <w:rFonts w:ascii="Times New Roman" w:hAnsi="Times New Roman" w:cs="Times New Roman"/>
            <w:sz w:val="22"/>
            <w:szCs w:val="22"/>
          </w:rPr>
          <w:t>Reporting the results</w:t>
        </w:r>
        <w:r w:rsidR="007E4F12" w:rsidRPr="007E4F12">
          <w:rPr>
            <w:rFonts w:ascii="Times New Roman" w:hAnsi="Times New Roman" w:cs="Times New Roman"/>
            <w:webHidden/>
            <w:sz w:val="22"/>
            <w:szCs w:val="22"/>
          </w:rPr>
          <w:tab/>
        </w:r>
        <w:r w:rsidR="00FE709E" w:rsidRPr="007E4F12">
          <w:rPr>
            <w:rFonts w:ascii="Times New Roman" w:hAnsi="Times New Roman" w:cs="Times New Roman"/>
            <w:webHidden/>
            <w:sz w:val="22"/>
            <w:szCs w:val="22"/>
          </w:rPr>
          <w:fldChar w:fldCharType="begin"/>
        </w:r>
        <w:r w:rsidR="007E4F12" w:rsidRPr="007E4F12">
          <w:rPr>
            <w:rFonts w:ascii="Times New Roman" w:hAnsi="Times New Roman" w:cs="Times New Roman"/>
            <w:webHidden/>
            <w:sz w:val="22"/>
            <w:szCs w:val="22"/>
          </w:rPr>
          <w:instrText xml:space="preserve"> PAGEREF _Toc64906284 \h </w:instrText>
        </w:r>
        <w:r w:rsidR="00FE709E" w:rsidRPr="007E4F12">
          <w:rPr>
            <w:rFonts w:ascii="Times New Roman" w:hAnsi="Times New Roman" w:cs="Times New Roman"/>
            <w:webHidden/>
            <w:sz w:val="22"/>
            <w:szCs w:val="22"/>
          </w:rPr>
        </w:r>
        <w:r w:rsidR="00FE709E" w:rsidRPr="007E4F12">
          <w:rPr>
            <w:rFonts w:ascii="Times New Roman" w:hAnsi="Times New Roman" w:cs="Times New Roman"/>
            <w:webHidden/>
            <w:sz w:val="22"/>
            <w:szCs w:val="22"/>
          </w:rPr>
          <w:fldChar w:fldCharType="separate"/>
        </w:r>
        <w:r w:rsidR="00D02867">
          <w:rPr>
            <w:rFonts w:ascii="Times New Roman" w:hAnsi="Times New Roman" w:cs="Times New Roman"/>
            <w:webHidden/>
            <w:sz w:val="22"/>
            <w:szCs w:val="22"/>
          </w:rPr>
          <w:t>7</w:t>
        </w:r>
        <w:r w:rsidR="00FE709E" w:rsidRPr="007E4F12">
          <w:rPr>
            <w:rFonts w:ascii="Times New Roman" w:hAnsi="Times New Roman" w:cs="Times New Roman"/>
            <w:webHidden/>
            <w:sz w:val="22"/>
            <w:szCs w:val="22"/>
          </w:rPr>
          <w:fldChar w:fldCharType="end"/>
        </w:r>
      </w:hyperlink>
    </w:p>
    <w:p w14:paraId="5F6ECA64" w14:textId="7089AA53" w:rsidR="007E4F12" w:rsidRPr="007E4F12" w:rsidRDefault="0048232D">
      <w:pPr>
        <w:pStyle w:val="ndice1"/>
        <w:tabs>
          <w:tab w:val="left" w:pos="660"/>
        </w:tabs>
        <w:rPr>
          <w:rFonts w:ascii="Times New Roman" w:eastAsiaTheme="minorEastAsia" w:hAnsi="Times New Roman" w:cs="Times New Roman"/>
          <w:sz w:val="22"/>
          <w:szCs w:val="22"/>
          <w:lang w:val="pt-PT" w:eastAsia="pt-PT"/>
        </w:rPr>
      </w:pPr>
      <w:hyperlink w:anchor="_Toc64906285" w:history="1">
        <w:r w:rsidR="007E4F12" w:rsidRPr="007E4F12">
          <w:rPr>
            <w:rStyle w:val="Hiperligao"/>
            <w:rFonts w:ascii="Times New Roman" w:hAnsi="Times New Roman" w:cs="Times New Roman"/>
            <w:sz w:val="22"/>
            <w:szCs w:val="22"/>
          </w:rPr>
          <w:t>10.</w:t>
        </w:r>
        <w:r w:rsidR="007E4F12" w:rsidRPr="007E4F12">
          <w:rPr>
            <w:rFonts w:ascii="Times New Roman" w:eastAsiaTheme="minorEastAsia" w:hAnsi="Times New Roman" w:cs="Times New Roman"/>
            <w:sz w:val="22"/>
            <w:szCs w:val="22"/>
            <w:lang w:val="pt-PT" w:eastAsia="pt-PT"/>
          </w:rPr>
          <w:tab/>
        </w:r>
        <w:r w:rsidR="007E4F12" w:rsidRPr="007E4F12">
          <w:rPr>
            <w:rStyle w:val="Hiperligao"/>
            <w:rFonts w:ascii="Times New Roman" w:hAnsi="Times New Roman" w:cs="Times New Roman"/>
            <w:sz w:val="22"/>
            <w:szCs w:val="22"/>
          </w:rPr>
          <w:t>References</w:t>
        </w:r>
        <w:r w:rsidR="007E4F12" w:rsidRPr="007E4F12">
          <w:rPr>
            <w:rFonts w:ascii="Times New Roman" w:hAnsi="Times New Roman" w:cs="Times New Roman"/>
            <w:webHidden/>
            <w:sz w:val="22"/>
            <w:szCs w:val="22"/>
          </w:rPr>
          <w:tab/>
        </w:r>
        <w:r w:rsidR="00FE709E" w:rsidRPr="007E4F12">
          <w:rPr>
            <w:rFonts w:ascii="Times New Roman" w:hAnsi="Times New Roman" w:cs="Times New Roman"/>
            <w:webHidden/>
            <w:sz w:val="22"/>
            <w:szCs w:val="22"/>
          </w:rPr>
          <w:fldChar w:fldCharType="begin"/>
        </w:r>
        <w:r w:rsidR="007E4F12" w:rsidRPr="007E4F12">
          <w:rPr>
            <w:rFonts w:ascii="Times New Roman" w:hAnsi="Times New Roman" w:cs="Times New Roman"/>
            <w:webHidden/>
            <w:sz w:val="22"/>
            <w:szCs w:val="22"/>
          </w:rPr>
          <w:instrText xml:space="preserve"> PAGEREF _Toc64906285 \h </w:instrText>
        </w:r>
        <w:r w:rsidR="00FE709E" w:rsidRPr="007E4F12">
          <w:rPr>
            <w:rFonts w:ascii="Times New Roman" w:hAnsi="Times New Roman" w:cs="Times New Roman"/>
            <w:webHidden/>
            <w:sz w:val="22"/>
            <w:szCs w:val="22"/>
          </w:rPr>
        </w:r>
        <w:r w:rsidR="00FE709E" w:rsidRPr="007E4F12">
          <w:rPr>
            <w:rFonts w:ascii="Times New Roman" w:hAnsi="Times New Roman" w:cs="Times New Roman"/>
            <w:webHidden/>
            <w:sz w:val="22"/>
            <w:szCs w:val="22"/>
          </w:rPr>
          <w:fldChar w:fldCharType="separate"/>
        </w:r>
        <w:r w:rsidR="00D02867">
          <w:rPr>
            <w:rFonts w:ascii="Times New Roman" w:hAnsi="Times New Roman" w:cs="Times New Roman"/>
            <w:webHidden/>
            <w:sz w:val="22"/>
            <w:szCs w:val="22"/>
          </w:rPr>
          <w:t>7</w:t>
        </w:r>
        <w:r w:rsidR="00FE709E" w:rsidRPr="007E4F12">
          <w:rPr>
            <w:rFonts w:ascii="Times New Roman" w:hAnsi="Times New Roman" w:cs="Times New Roman"/>
            <w:webHidden/>
            <w:sz w:val="22"/>
            <w:szCs w:val="22"/>
          </w:rPr>
          <w:fldChar w:fldCharType="end"/>
        </w:r>
      </w:hyperlink>
    </w:p>
    <w:p w14:paraId="38573911" w14:textId="7AE7A54B" w:rsidR="007E4F12" w:rsidRPr="007E4F12" w:rsidRDefault="0048232D">
      <w:pPr>
        <w:pStyle w:val="ndice1"/>
        <w:rPr>
          <w:rFonts w:ascii="Times New Roman" w:eastAsiaTheme="minorEastAsia" w:hAnsi="Times New Roman" w:cs="Times New Roman"/>
          <w:sz w:val="22"/>
          <w:szCs w:val="22"/>
          <w:lang w:val="pt-PT" w:eastAsia="pt-PT"/>
        </w:rPr>
      </w:pPr>
      <w:hyperlink w:anchor="_Toc64906286" w:history="1">
        <w:r w:rsidR="007E4F12" w:rsidRPr="007E4F12">
          <w:rPr>
            <w:rStyle w:val="Hiperligao"/>
            <w:rFonts w:ascii="Times New Roman" w:hAnsi="Times New Roman" w:cs="Times New Roman"/>
            <w:sz w:val="22"/>
            <w:szCs w:val="22"/>
          </w:rPr>
          <w:t>Annex 1 - Reception form</w:t>
        </w:r>
        <w:r w:rsidR="007E4F12" w:rsidRPr="007E4F12">
          <w:rPr>
            <w:rFonts w:ascii="Times New Roman" w:hAnsi="Times New Roman" w:cs="Times New Roman"/>
            <w:webHidden/>
            <w:sz w:val="22"/>
            <w:szCs w:val="22"/>
          </w:rPr>
          <w:tab/>
        </w:r>
        <w:r w:rsidR="00FE709E" w:rsidRPr="007E4F12">
          <w:rPr>
            <w:rFonts w:ascii="Times New Roman" w:hAnsi="Times New Roman" w:cs="Times New Roman"/>
            <w:webHidden/>
            <w:sz w:val="22"/>
            <w:szCs w:val="22"/>
          </w:rPr>
          <w:fldChar w:fldCharType="begin"/>
        </w:r>
        <w:r w:rsidR="007E4F12" w:rsidRPr="007E4F12">
          <w:rPr>
            <w:rFonts w:ascii="Times New Roman" w:hAnsi="Times New Roman" w:cs="Times New Roman"/>
            <w:webHidden/>
            <w:sz w:val="22"/>
            <w:szCs w:val="22"/>
          </w:rPr>
          <w:instrText xml:space="preserve"> PAGEREF _Toc64906286 \h </w:instrText>
        </w:r>
        <w:r w:rsidR="00FE709E" w:rsidRPr="007E4F12">
          <w:rPr>
            <w:rFonts w:ascii="Times New Roman" w:hAnsi="Times New Roman" w:cs="Times New Roman"/>
            <w:webHidden/>
            <w:sz w:val="22"/>
            <w:szCs w:val="22"/>
          </w:rPr>
        </w:r>
        <w:r w:rsidR="00FE709E" w:rsidRPr="007E4F12">
          <w:rPr>
            <w:rFonts w:ascii="Times New Roman" w:hAnsi="Times New Roman" w:cs="Times New Roman"/>
            <w:webHidden/>
            <w:sz w:val="22"/>
            <w:szCs w:val="22"/>
          </w:rPr>
          <w:fldChar w:fldCharType="separate"/>
        </w:r>
        <w:r w:rsidR="00D02867">
          <w:rPr>
            <w:rFonts w:ascii="Times New Roman" w:hAnsi="Times New Roman" w:cs="Times New Roman"/>
            <w:webHidden/>
            <w:sz w:val="22"/>
            <w:szCs w:val="22"/>
          </w:rPr>
          <w:t>9</w:t>
        </w:r>
        <w:r w:rsidR="00FE709E" w:rsidRPr="007E4F12">
          <w:rPr>
            <w:rFonts w:ascii="Times New Roman" w:hAnsi="Times New Roman" w:cs="Times New Roman"/>
            <w:webHidden/>
            <w:sz w:val="22"/>
            <w:szCs w:val="22"/>
          </w:rPr>
          <w:fldChar w:fldCharType="end"/>
        </w:r>
      </w:hyperlink>
    </w:p>
    <w:p w14:paraId="053519BF" w14:textId="77777777" w:rsidR="00161E90" w:rsidRPr="007E4F12" w:rsidRDefault="00FE709E" w:rsidP="0026583A">
      <w:pPr>
        <w:spacing w:line="360" w:lineRule="auto"/>
        <w:rPr>
          <w:b/>
          <w:bCs/>
          <w:szCs w:val="22"/>
          <w:lang w:val="en-GB"/>
        </w:rPr>
      </w:pPr>
      <w:r w:rsidRPr="007E4F12">
        <w:rPr>
          <w:b/>
          <w:bCs/>
          <w:szCs w:val="22"/>
        </w:rPr>
        <w:fldChar w:fldCharType="end"/>
      </w:r>
    </w:p>
    <w:p w14:paraId="61295C52" w14:textId="77777777" w:rsidR="00161E90" w:rsidRPr="008327CC" w:rsidRDefault="00161E90" w:rsidP="00FE38A4">
      <w:pPr>
        <w:rPr>
          <w:b/>
          <w:bCs/>
          <w:sz w:val="24"/>
          <w:szCs w:val="24"/>
          <w:lang w:val="en-GB"/>
        </w:rPr>
      </w:pPr>
    </w:p>
    <w:p w14:paraId="0AC7AEE0" w14:textId="77777777" w:rsidR="00161E90" w:rsidRPr="00C57A35" w:rsidRDefault="00161E90" w:rsidP="00FE38A4">
      <w:pPr>
        <w:rPr>
          <w:rFonts w:ascii="Century Gothic" w:hAnsi="Century Gothic"/>
          <w:b/>
          <w:bCs/>
          <w:sz w:val="20"/>
          <w:lang w:val="en-GB"/>
        </w:rPr>
      </w:pPr>
    </w:p>
    <w:p w14:paraId="298C8F3C" w14:textId="77777777" w:rsidR="00161E90" w:rsidRDefault="00161E90" w:rsidP="00FE38A4">
      <w:pPr>
        <w:rPr>
          <w:rFonts w:ascii="Century Gothic" w:hAnsi="Century Gothic"/>
          <w:b/>
          <w:bCs/>
          <w:sz w:val="20"/>
          <w:lang w:val="en-GB"/>
        </w:rPr>
      </w:pPr>
    </w:p>
    <w:p w14:paraId="105FABB2" w14:textId="77777777" w:rsidR="0026583A" w:rsidRDefault="0026583A" w:rsidP="00FE38A4">
      <w:pPr>
        <w:rPr>
          <w:rFonts w:ascii="Century Gothic" w:hAnsi="Century Gothic"/>
          <w:b/>
          <w:bCs/>
          <w:sz w:val="20"/>
          <w:lang w:val="en-GB"/>
        </w:rPr>
      </w:pPr>
    </w:p>
    <w:p w14:paraId="414A764C" w14:textId="77777777" w:rsidR="0026583A" w:rsidRDefault="0026583A" w:rsidP="00FE38A4">
      <w:pPr>
        <w:rPr>
          <w:rFonts w:ascii="Century Gothic" w:hAnsi="Century Gothic"/>
          <w:b/>
          <w:bCs/>
          <w:sz w:val="20"/>
          <w:lang w:val="en-GB"/>
        </w:rPr>
      </w:pPr>
    </w:p>
    <w:p w14:paraId="60A92902" w14:textId="77777777" w:rsidR="0026583A" w:rsidRDefault="0026583A" w:rsidP="00FE38A4">
      <w:pPr>
        <w:rPr>
          <w:rFonts w:ascii="Century Gothic" w:hAnsi="Century Gothic"/>
          <w:b/>
          <w:bCs/>
          <w:sz w:val="20"/>
          <w:lang w:val="en-GB"/>
        </w:rPr>
      </w:pPr>
    </w:p>
    <w:p w14:paraId="5497250A" w14:textId="77777777" w:rsidR="0026583A" w:rsidRDefault="0026583A" w:rsidP="00FE38A4">
      <w:pPr>
        <w:rPr>
          <w:rFonts w:ascii="Century Gothic" w:hAnsi="Century Gothic"/>
          <w:b/>
          <w:bCs/>
          <w:sz w:val="20"/>
          <w:lang w:val="en-GB"/>
        </w:rPr>
      </w:pPr>
    </w:p>
    <w:p w14:paraId="4574DF60" w14:textId="77777777" w:rsidR="0026583A" w:rsidRDefault="0026583A" w:rsidP="00FE38A4">
      <w:pPr>
        <w:rPr>
          <w:rFonts w:ascii="Century Gothic" w:hAnsi="Century Gothic"/>
          <w:b/>
          <w:bCs/>
          <w:sz w:val="20"/>
          <w:lang w:val="en-GB"/>
        </w:rPr>
      </w:pPr>
    </w:p>
    <w:p w14:paraId="2FAA518C" w14:textId="77777777" w:rsidR="0026583A" w:rsidRDefault="0026583A" w:rsidP="00FE38A4">
      <w:pPr>
        <w:rPr>
          <w:rFonts w:ascii="Century Gothic" w:hAnsi="Century Gothic"/>
          <w:b/>
          <w:bCs/>
          <w:sz w:val="20"/>
          <w:lang w:val="en-GB"/>
        </w:rPr>
      </w:pPr>
    </w:p>
    <w:p w14:paraId="34074260" w14:textId="77777777" w:rsidR="0026583A" w:rsidRDefault="0026583A" w:rsidP="00FE38A4">
      <w:pPr>
        <w:rPr>
          <w:rFonts w:ascii="Century Gothic" w:hAnsi="Century Gothic"/>
          <w:b/>
          <w:bCs/>
          <w:sz w:val="20"/>
          <w:lang w:val="en-GB"/>
        </w:rPr>
      </w:pPr>
    </w:p>
    <w:p w14:paraId="158A208A" w14:textId="77777777" w:rsidR="0026583A" w:rsidRDefault="0026583A" w:rsidP="00FE38A4">
      <w:pPr>
        <w:rPr>
          <w:rFonts w:ascii="Century Gothic" w:hAnsi="Century Gothic"/>
          <w:b/>
          <w:bCs/>
          <w:sz w:val="20"/>
          <w:lang w:val="en-GB"/>
        </w:rPr>
      </w:pPr>
    </w:p>
    <w:p w14:paraId="6F0F026E" w14:textId="77777777" w:rsidR="0026583A" w:rsidRDefault="0026583A" w:rsidP="00FE38A4">
      <w:pPr>
        <w:rPr>
          <w:rFonts w:ascii="Century Gothic" w:hAnsi="Century Gothic"/>
          <w:b/>
          <w:bCs/>
          <w:sz w:val="20"/>
          <w:lang w:val="en-GB"/>
        </w:rPr>
      </w:pPr>
    </w:p>
    <w:p w14:paraId="2DDD2DEC" w14:textId="77777777" w:rsidR="0026583A" w:rsidRDefault="0026583A" w:rsidP="00FE38A4">
      <w:pPr>
        <w:rPr>
          <w:rFonts w:ascii="Century Gothic" w:hAnsi="Century Gothic"/>
          <w:b/>
          <w:bCs/>
          <w:sz w:val="20"/>
          <w:lang w:val="en-GB"/>
        </w:rPr>
      </w:pPr>
    </w:p>
    <w:p w14:paraId="1937893C" w14:textId="77777777" w:rsidR="0026583A" w:rsidRDefault="0026583A" w:rsidP="00FE38A4">
      <w:pPr>
        <w:rPr>
          <w:rFonts w:ascii="Century Gothic" w:hAnsi="Century Gothic"/>
          <w:b/>
          <w:bCs/>
          <w:sz w:val="20"/>
          <w:lang w:val="en-GB"/>
        </w:rPr>
      </w:pPr>
    </w:p>
    <w:p w14:paraId="029875C1" w14:textId="77777777" w:rsidR="0026583A" w:rsidRDefault="0026583A" w:rsidP="00FE38A4">
      <w:pPr>
        <w:rPr>
          <w:rFonts w:ascii="Century Gothic" w:hAnsi="Century Gothic"/>
          <w:b/>
          <w:bCs/>
          <w:sz w:val="20"/>
          <w:lang w:val="en-GB"/>
        </w:rPr>
      </w:pPr>
    </w:p>
    <w:p w14:paraId="2DEA0E02" w14:textId="77777777" w:rsidR="0026583A" w:rsidRDefault="0026583A" w:rsidP="00FE38A4">
      <w:pPr>
        <w:rPr>
          <w:rFonts w:ascii="Century Gothic" w:hAnsi="Century Gothic"/>
          <w:b/>
          <w:bCs/>
          <w:sz w:val="20"/>
          <w:lang w:val="en-GB"/>
        </w:rPr>
      </w:pPr>
    </w:p>
    <w:p w14:paraId="0728329B" w14:textId="77777777" w:rsidR="0026583A" w:rsidRDefault="0026583A" w:rsidP="00FE38A4">
      <w:pPr>
        <w:rPr>
          <w:rFonts w:ascii="Century Gothic" w:hAnsi="Century Gothic"/>
          <w:b/>
          <w:bCs/>
          <w:sz w:val="20"/>
          <w:lang w:val="en-GB"/>
        </w:rPr>
      </w:pPr>
    </w:p>
    <w:p w14:paraId="2C2A208D" w14:textId="77777777" w:rsidR="0026583A" w:rsidRDefault="0026583A" w:rsidP="00FE38A4">
      <w:pPr>
        <w:rPr>
          <w:rFonts w:ascii="Century Gothic" w:hAnsi="Century Gothic"/>
          <w:b/>
          <w:bCs/>
          <w:sz w:val="20"/>
          <w:lang w:val="en-GB"/>
        </w:rPr>
      </w:pPr>
    </w:p>
    <w:p w14:paraId="672F9C8F" w14:textId="77777777" w:rsidR="0026583A" w:rsidRDefault="0026583A" w:rsidP="00FE38A4">
      <w:pPr>
        <w:rPr>
          <w:rFonts w:ascii="Century Gothic" w:hAnsi="Century Gothic"/>
          <w:b/>
          <w:bCs/>
          <w:sz w:val="20"/>
          <w:lang w:val="en-GB"/>
        </w:rPr>
      </w:pPr>
    </w:p>
    <w:p w14:paraId="289603E6" w14:textId="77777777" w:rsidR="0026583A" w:rsidRDefault="0026583A" w:rsidP="00FE38A4">
      <w:pPr>
        <w:rPr>
          <w:rFonts w:ascii="Century Gothic" w:hAnsi="Century Gothic"/>
          <w:b/>
          <w:bCs/>
          <w:sz w:val="20"/>
          <w:lang w:val="en-GB"/>
        </w:rPr>
      </w:pPr>
    </w:p>
    <w:p w14:paraId="1E206241" w14:textId="77777777" w:rsidR="0026583A" w:rsidRDefault="0026583A" w:rsidP="00FE38A4">
      <w:pPr>
        <w:rPr>
          <w:rFonts w:ascii="Century Gothic" w:hAnsi="Century Gothic"/>
          <w:b/>
          <w:bCs/>
          <w:sz w:val="20"/>
          <w:lang w:val="en-GB"/>
        </w:rPr>
      </w:pPr>
    </w:p>
    <w:p w14:paraId="5B6606F7" w14:textId="77777777" w:rsidR="0026583A" w:rsidRDefault="0026583A" w:rsidP="00FE38A4">
      <w:pPr>
        <w:rPr>
          <w:rFonts w:ascii="Century Gothic" w:hAnsi="Century Gothic"/>
          <w:b/>
          <w:bCs/>
          <w:sz w:val="20"/>
          <w:lang w:val="en-GB"/>
        </w:rPr>
      </w:pPr>
    </w:p>
    <w:p w14:paraId="74262A23" w14:textId="77777777" w:rsidR="0026583A" w:rsidRDefault="0026583A" w:rsidP="00FE38A4">
      <w:pPr>
        <w:rPr>
          <w:rFonts w:ascii="Century Gothic" w:hAnsi="Century Gothic"/>
          <w:b/>
          <w:bCs/>
          <w:sz w:val="20"/>
          <w:lang w:val="en-GB"/>
        </w:rPr>
      </w:pPr>
    </w:p>
    <w:p w14:paraId="772B7CF1" w14:textId="77777777" w:rsidR="0026583A" w:rsidRDefault="0026583A" w:rsidP="00FE38A4">
      <w:pPr>
        <w:rPr>
          <w:rFonts w:ascii="Century Gothic" w:hAnsi="Century Gothic"/>
          <w:b/>
          <w:bCs/>
          <w:sz w:val="20"/>
          <w:lang w:val="en-GB"/>
        </w:rPr>
      </w:pPr>
    </w:p>
    <w:p w14:paraId="5A65300C" w14:textId="77777777" w:rsidR="0026583A" w:rsidRDefault="0026583A" w:rsidP="00FE38A4">
      <w:pPr>
        <w:rPr>
          <w:rFonts w:ascii="Century Gothic" w:hAnsi="Century Gothic"/>
          <w:b/>
          <w:bCs/>
          <w:sz w:val="20"/>
          <w:lang w:val="en-GB"/>
        </w:rPr>
      </w:pPr>
    </w:p>
    <w:p w14:paraId="76F117FE" w14:textId="77777777" w:rsidR="00161E90" w:rsidRPr="00C57A35" w:rsidRDefault="008327CC" w:rsidP="00FE38A4">
      <w:pPr>
        <w:rPr>
          <w:rFonts w:ascii="Century Gothic" w:hAnsi="Century Gothic"/>
          <w:b/>
          <w:bCs/>
          <w:sz w:val="20"/>
          <w:lang w:val="en-GB"/>
        </w:rPr>
      </w:pPr>
      <w:r>
        <w:rPr>
          <w:rFonts w:ascii="Century Gothic" w:hAnsi="Century Gothic"/>
          <w:b/>
          <w:bCs/>
          <w:sz w:val="20"/>
          <w:lang w:val="en-GB"/>
        </w:rPr>
        <w:br w:type="page"/>
      </w:r>
    </w:p>
    <w:p w14:paraId="1A327119" w14:textId="77777777" w:rsidR="00161E90" w:rsidRPr="00FF7AFA" w:rsidRDefault="00FF7AFA" w:rsidP="009B1A80">
      <w:pPr>
        <w:pStyle w:val="Ttulo1"/>
        <w:numPr>
          <w:ilvl w:val="0"/>
          <w:numId w:val="4"/>
        </w:numPr>
        <w:rPr>
          <w:lang w:val="en-US"/>
        </w:rPr>
      </w:pPr>
      <w:bookmarkStart w:id="0" w:name="_Toc64906276"/>
      <w:r w:rsidRPr="00FF7AFA">
        <w:rPr>
          <w:lang w:val="en-US"/>
        </w:rPr>
        <w:lastRenderedPageBreak/>
        <w:t>Introduc</w:t>
      </w:r>
      <w:r w:rsidR="00161E90" w:rsidRPr="00FF7AFA">
        <w:rPr>
          <w:lang w:val="en-US"/>
        </w:rPr>
        <w:t>tion</w:t>
      </w:r>
      <w:bookmarkEnd w:id="0"/>
    </w:p>
    <w:p w14:paraId="1C298F72" w14:textId="77777777" w:rsidR="00161E90" w:rsidRPr="00C57A35" w:rsidRDefault="00161E90" w:rsidP="00161E90">
      <w:pPr>
        <w:pStyle w:val="Corpodetexto"/>
        <w:jc w:val="both"/>
        <w:rPr>
          <w:b/>
          <w:bCs/>
          <w:lang w:val="en-GB"/>
        </w:rPr>
      </w:pPr>
    </w:p>
    <w:p w14:paraId="0170C735" w14:textId="77777777" w:rsidR="000D2DC5" w:rsidRDefault="00251BA4" w:rsidP="000B0754">
      <w:pPr>
        <w:spacing w:after="120"/>
        <w:jc w:val="both"/>
        <w:rPr>
          <w:lang w:val="en-GB"/>
        </w:rPr>
      </w:pPr>
      <w:r>
        <w:rPr>
          <w:lang w:val="en-GB"/>
        </w:rPr>
        <w:t>Following the cooperation between EURAMET TC F and ASTM</w:t>
      </w:r>
      <w:r w:rsidR="007C7AFE">
        <w:rPr>
          <w:lang w:val="en-GB"/>
        </w:rPr>
        <w:t xml:space="preserve"> Committee E41</w:t>
      </w:r>
      <w:r>
        <w:rPr>
          <w:lang w:val="en-GB"/>
        </w:rPr>
        <w:t xml:space="preserve"> in the revision of </w:t>
      </w:r>
      <w:r w:rsidR="007C7AFE">
        <w:rPr>
          <w:lang w:val="en-GB"/>
        </w:rPr>
        <w:t xml:space="preserve">the standard </w:t>
      </w:r>
      <w:r>
        <w:rPr>
          <w:lang w:val="en-GB"/>
        </w:rPr>
        <w:t xml:space="preserve">E542 - </w:t>
      </w:r>
      <w:r w:rsidRPr="00251BA4">
        <w:rPr>
          <w:lang w:val="en-GB"/>
        </w:rPr>
        <w:t>Standard Practice for Calibration of Laboratory Volumetric Apparatus</w:t>
      </w:r>
      <w:r w:rsidR="007C7AFE">
        <w:rPr>
          <w:lang w:val="en-GB"/>
        </w:rPr>
        <w:t xml:space="preserve"> it was decided to investigate the different approaches </w:t>
      </w:r>
      <w:r w:rsidR="00B7003B">
        <w:rPr>
          <w:lang w:val="en-GB"/>
        </w:rPr>
        <w:t>regarding</w:t>
      </w:r>
      <w:r w:rsidR="007C7AFE">
        <w:rPr>
          <w:lang w:val="en-GB"/>
        </w:rPr>
        <w:t xml:space="preserve"> repeatability measurements </w:t>
      </w:r>
      <w:r w:rsidR="00B7003B">
        <w:rPr>
          <w:lang w:val="en-GB"/>
        </w:rPr>
        <w:t>of</w:t>
      </w:r>
      <w:r w:rsidR="007C7AFE">
        <w:rPr>
          <w:lang w:val="en-GB"/>
        </w:rPr>
        <w:t xml:space="preserve"> glassware calibration performed by different National Metrology </w:t>
      </w:r>
      <w:r w:rsidR="00B7003B">
        <w:rPr>
          <w:lang w:val="en-GB"/>
        </w:rPr>
        <w:t>L</w:t>
      </w:r>
      <w:r w:rsidR="007C7AFE">
        <w:rPr>
          <w:lang w:val="en-GB"/>
        </w:rPr>
        <w:t>aboratories, Accredited laboratories and manufactures around the world</w:t>
      </w:r>
      <w:r w:rsidR="000B0754">
        <w:rPr>
          <w:lang w:val="en-GB"/>
        </w:rPr>
        <w:t xml:space="preserve"> and its influence to the determined volume and uncertainty</w:t>
      </w:r>
      <w:r w:rsidR="007C7AFE">
        <w:rPr>
          <w:lang w:val="en-GB"/>
        </w:rPr>
        <w:t xml:space="preserve">. </w:t>
      </w:r>
    </w:p>
    <w:p w14:paraId="5E96F7F8" w14:textId="77777777" w:rsidR="000D2DC5" w:rsidRPr="000D2DC5" w:rsidRDefault="000D2DC5" w:rsidP="000B0754">
      <w:pPr>
        <w:spacing w:after="120"/>
        <w:jc w:val="both"/>
        <w:rPr>
          <w:lang w:val="en-GB"/>
        </w:rPr>
      </w:pPr>
      <w:r>
        <w:rPr>
          <w:lang w:val="en-GB"/>
        </w:rPr>
        <w:t>Suitable</w:t>
      </w:r>
      <w:r w:rsidRPr="00B7003B">
        <w:rPr>
          <w:lang w:val="en-US"/>
        </w:rPr>
        <w:t xml:space="preserve"> repeatability estimates </w:t>
      </w:r>
      <w:r w:rsidR="0059096A">
        <w:rPr>
          <w:lang w:val="en-US"/>
        </w:rPr>
        <w:t xml:space="preserve">are </w:t>
      </w:r>
      <w:r w:rsidRPr="00B7003B">
        <w:rPr>
          <w:lang w:val="en-US"/>
        </w:rPr>
        <w:t xml:space="preserve">needed for evaluating measurement results and for determining </w:t>
      </w:r>
      <w:r>
        <w:rPr>
          <w:lang w:val="en-US"/>
        </w:rPr>
        <w:t xml:space="preserve">the </w:t>
      </w:r>
      <w:r w:rsidRPr="00B7003B">
        <w:rPr>
          <w:lang w:val="en-US"/>
        </w:rPr>
        <w:t xml:space="preserve">measurement uncertainties. Lack of repeatability agreement within a set of measurement results can </w:t>
      </w:r>
      <w:r>
        <w:rPr>
          <w:lang w:val="en-US"/>
        </w:rPr>
        <w:t xml:space="preserve">lead to </w:t>
      </w:r>
      <w:r w:rsidR="0059096A">
        <w:rPr>
          <w:lang w:val="en-US"/>
        </w:rPr>
        <w:t xml:space="preserve">significant </w:t>
      </w:r>
      <w:r w:rsidRPr="00B7003B">
        <w:rPr>
          <w:lang w:val="en-US"/>
        </w:rPr>
        <w:t>problems with the operating characteristics of the volumetric instrument</w:t>
      </w:r>
      <w:r>
        <w:rPr>
          <w:lang w:val="en-US"/>
        </w:rPr>
        <w:t>.</w:t>
      </w:r>
    </w:p>
    <w:p w14:paraId="60B3DC61" w14:textId="77777777" w:rsidR="00B7003B" w:rsidRPr="00B7003B" w:rsidRDefault="006F07F6" w:rsidP="000B0754">
      <w:pPr>
        <w:spacing w:after="120"/>
        <w:jc w:val="both"/>
        <w:rPr>
          <w:lang w:val="en-US"/>
        </w:rPr>
      </w:pPr>
      <w:r w:rsidRPr="00B7003B">
        <w:rPr>
          <w:lang w:val="en-US"/>
        </w:rPr>
        <w:t>This protocol describes</w:t>
      </w:r>
      <w:r w:rsidR="00B7003B" w:rsidRPr="00B7003B">
        <w:rPr>
          <w:lang w:val="en-US"/>
        </w:rPr>
        <w:t xml:space="preserve"> the different approaches</w:t>
      </w:r>
      <w:r w:rsidR="00B7003B">
        <w:rPr>
          <w:lang w:val="en-US"/>
        </w:rPr>
        <w:t xml:space="preserve"> in repeatability measurements</w:t>
      </w:r>
      <w:r w:rsidR="00B7003B" w:rsidRPr="00B7003B">
        <w:rPr>
          <w:lang w:val="en-US"/>
        </w:rPr>
        <w:t xml:space="preserve"> from each part</w:t>
      </w:r>
      <w:r w:rsidR="00B7003B">
        <w:rPr>
          <w:lang w:val="en-US"/>
        </w:rPr>
        <w:t>icipant and its impact on the final uncertainty calculation and volume determination.</w:t>
      </w:r>
      <w:r w:rsidR="000D2DC5" w:rsidRPr="000D2DC5">
        <w:rPr>
          <w:lang w:val="en-US"/>
        </w:rPr>
        <w:t xml:space="preserve"> </w:t>
      </w:r>
      <w:r w:rsidR="000D2DC5">
        <w:rPr>
          <w:lang w:val="en-US"/>
        </w:rPr>
        <w:t>At least t</w:t>
      </w:r>
      <w:r w:rsidR="000D2DC5" w:rsidRPr="00B7003B">
        <w:rPr>
          <w:lang w:val="en-US"/>
        </w:rPr>
        <w:t xml:space="preserve">wo common approaches for obtaining repeatability statistics </w:t>
      </w:r>
      <w:r w:rsidR="000D2DC5">
        <w:rPr>
          <w:lang w:val="en-US"/>
        </w:rPr>
        <w:t xml:space="preserve">will be investigated: </w:t>
      </w:r>
      <w:r w:rsidR="000D2DC5" w:rsidRPr="00B7003B">
        <w:rPr>
          <w:lang w:val="en-US"/>
        </w:rPr>
        <w:t xml:space="preserve">The first </w:t>
      </w:r>
      <w:r w:rsidR="000D2DC5">
        <w:rPr>
          <w:lang w:val="en-US"/>
        </w:rPr>
        <w:t>approach</w:t>
      </w:r>
      <w:r w:rsidR="000D2DC5" w:rsidRPr="00B7003B">
        <w:rPr>
          <w:lang w:val="en-US"/>
        </w:rPr>
        <w:t xml:space="preserve"> uses standard deviation control charts to monitor the measurement process at the time of calibration by ensuring that observed and accepted standard deviations agree.  The </w:t>
      </w:r>
      <w:r w:rsidR="00496B2C">
        <w:rPr>
          <w:lang w:val="en-US"/>
        </w:rPr>
        <w:t xml:space="preserve">second </w:t>
      </w:r>
      <w:r w:rsidR="000D2DC5">
        <w:rPr>
          <w:lang w:val="en-US"/>
        </w:rPr>
        <w:t>approach</w:t>
      </w:r>
      <w:r w:rsidR="000D2DC5" w:rsidRPr="00B7003B">
        <w:rPr>
          <w:lang w:val="en-US"/>
        </w:rPr>
        <w:t xml:space="preserve"> uses a larger number of repeated measurements for each calibration </w:t>
      </w:r>
      <w:r w:rsidR="00496B2C">
        <w:rPr>
          <w:lang w:val="en-US"/>
        </w:rPr>
        <w:t>(5 or 10 replicates)</w:t>
      </w:r>
      <w:r w:rsidR="000D2DC5" w:rsidRPr="00B7003B">
        <w:rPr>
          <w:lang w:val="en-US"/>
        </w:rPr>
        <w:t xml:space="preserve">. </w:t>
      </w:r>
    </w:p>
    <w:p w14:paraId="6F1A6122" w14:textId="77777777" w:rsidR="00B7003B" w:rsidRPr="00B7003B" w:rsidRDefault="00B7003B" w:rsidP="00B7003B">
      <w:pPr>
        <w:spacing w:after="120"/>
        <w:rPr>
          <w:lang w:val="en-US"/>
        </w:rPr>
      </w:pPr>
    </w:p>
    <w:p w14:paraId="620D44C5" w14:textId="77777777" w:rsidR="00480DF8" w:rsidRDefault="00D9630B" w:rsidP="005C573E">
      <w:pPr>
        <w:pStyle w:val="Corpodetexto"/>
        <w:jc w:val="both"/>
        <w:rPr>
          <w:szCs w:val="22"/>
          <w:lang w:val="en-GB"/>
        </w:rPr>
      </w:pPr>
      <w:r>
        <w:rPr>
          <w:szCs w:val="22"/>
          <w:lang w:val="en-GB"/>
        </w:rPr>
        <w:t>Two</w:t>
      </w:r>
      <w:r w:rsidR="00272AD2" w:rsidRPr="00DD649D">
        <w:rPr>
          <w:szCs w:val="22"/>
          <w:lang w:val="en-GB"/>
        </w:rPr>
        <w:t xml:space="preserve"> </w:t>
      </w:r>
      <w:r w:rsidR="0059096A">
        <w:rPr>
          <w:szCs w:val="22"/>
          <w:lang w:val="en-GB"/>
        </w:rPr>
        <w:t xml:space="preserve">sets of flasks of the following </w:t>
      </w:r>
      <w:r w:rsidR="001D155C">
        <w:rPr>
          <w:szCs w:val="22"/>
          <w:lang w:val="en-GB"/>
        </w:rPr>
        <w:t>3</w:t>
      </w:r>
      <w:r w:rsidR="0059096A">
        <w:rPr>
          <w:szCs w:val="22"/>
          <w:lang w:val="en-GB"/>
        </w:rPr>
        <w:t xml:space="preserve"> nominal volumes will be calibrated: </w:t>
      </w:r>
      <w:r w:rsidR="001D155C">
        <w:rPr>
          <w:szCs w:val="22"/>
          <w:lang w:val="en-GB"/>
        </w:rPr>
        <w:t>10</w:t>
      </w:r>
      <w:r w:rsidR="0059096A">
        <w:rPr>
          <w:szCs w:val="22"/>
          <w:lang w:val="en-GB"/>
        </w:rPr>
        <w:t xml:space="preserve">0 mL, 500 mL, 1000 </w:t>
      </w:r>
      <w:proofErr w:type="spellStart"/>
      <w:r w:rsidR="0059096A">
        <w:rPr>
          <w:szCs w:val="22"/>
          <w:lang w:val="en-GB"/>
        </w:rPr>
        <w:t>mL</w:t>
      </w:r>
      <w:r w:rsidR="001D155C">
        <w:rPr>
          <w:szCs w:val="22"/>
          <w:lang w:val="en-GB"/>
        </w:rPr>
        <w:t>.</w:t>
      </w:r>
      <w:proofErr w:type="spellEnd"/>
      <w:r w:rsidR="0059096A">
        <w:rPr>
          <w:szCs w:val="22"/>
          <w:lang w:val="en-GB"/>
        </w:rPr>
        <w:t xml:space="preserve"> </w:t>
      </w:r>
    </w:p>
    <w:p w14:paraId="3214174E" w14:textId="77777777" w:rsidR="00186ED0" w:rsidRDefault="00186ED0" w:rsidP="005C573E">
      <w:pPr>
        <w:pStyle w:val="Corpodetexto"/>
        <w:jc w:val="both"/>
        <w:rPr>
          <w:szCs w:val="22"/>
          <w:lang w:val="en-GB"/>
        </w:rPr>
      </w:pPr>
    </w:p>
    <w:p w14:paraId="47CEC7BA" w14:textId="77777777" w:rsidR="00186ED0" w:rsidRPr="005C573E" w:rsidRDefault="00186ED0" w:rsidP="005C573E">
      <w:pPr>
        <w:pStyle w:val="Corpodetexto"/>
        <w:jc w:val="both"/>
        <w:rPr>
          <w:szCs w:val="22"/>
          <w:lang w:val="en-GB"/>
        </w:rPr>
      </w:pPr>
      <w:r>
        <w:rPr>
          <w:szCs w:val="22"/>
          <w:lang w:val="en-GB"/>
        </w:rPr>
        <w:t>IPQ will be the coordinator of this project and will also act as pilot laboratory in order to establish the stability of the standards.</w:t>
      </w:r>
    </w:p>
    <w:p w14:paraId="62D113D8" w14:textId="77777777" w:rsidR="00CF15A6" w:rsidRPr="00FF7AFA" w:rsidRDefault="00CF15A6" w:rsidP="00C57A35">
      <w:pPr>
        <w:jc w:val="both"/>
        <w:rPr>
          <w:b/>
          <w:sz w:val="24"/>
          <w:lang w:val="en-US"/>
        </w:rPr>
      </w:pPr>
    </w:p>
    <w:p w14:paraId="09F3272E" w14:textId="77777777" w:rsidR="00C57A35" w:rsidRPr="00C57A35" w:rsidRDefault="00DD649D" w:rsidP="009B1A80">
      <w:pPr>
        <w:pStyle w:val="Ttulo1"/>
        <w:numPr>
          <w:ilvl w:val="0"/>
          <w:numId w:val="4"/>
        </w:numPr>
        <w:rPr>
          <w:lang w:val="en-GB"/>
        </w:rPr>
      </w:pPr>
      <w:bookmarkStart w:id="1" w:name="_Toc64906277"/>
      <w:bookmarkStart w:id="2" w:name="geninstructions"/>
      <w:r>
        <w:rPr>
          <w:lang w:val="en-GB"/>
        </w:rPr>
        <w:t>General i</w:t>
      </w:r>
      <w:r w:rsidR="00C57A35" w:rsidRPr="00C57A35">
        <w:rPr>
          <w:lang w:val="en-GB"/>
        </w:rPr>
        <w:t>nstructions</w:t>
      </w:r>
      <w:bookmarkEnd w:id="1"/>
    </w:p>
    <w:bookmarkEnd w:id="2"/>
    <w:p w14:paraId="5032BDCB" w14:textId="77777777" w:rsidR="00C57A35" w:rsidRPr="00C57A35" w:rsidRDefault="00C57A35" w:rsidP="00C57A35">
      <w:pPr>
        <w:pStyle w:val="Corpodetexto"/>
        <w:rPr>
          <w:lang w:val="en-GB"/>
        </w:rPr>
      </w:pPr>
    </w:p>
    <w:p w14:paraId="45A7E36C" w14:textId="77777777" w:rsidR="000339DE" w:rsidRDefault="00C57A35" w:rsidP="000339DE">
      <w:pPr>
        <w:pStyle w:val="Corpodetexto"/>
        <w:rPr>
          <w:lang w:val="en-GB"/>
        </w:rPr>
      </w:pPr>
      <w:r w:rsidRPr="00C57A35">
        <w:rPr>
          <w:lang w:val="en-GB"/>
        </w:rPr>
        <w:t xml:space="preserve">Each laboratory will be responsible for receiving the Transfer </w:t>
      </w:r>
      <w:r w:rsidR="003161F2">
        <w:rPr>
          <w:lang w:val="en-GB"/>
        </w:rPr>
        <w:t>Standard</w:t>
      </w:r>
      <w:r w:rsidR="00CF15A6">
        <w:rPr>
          <w:lang w:val="en-GB"/>
        </w:rPr>
        <w:t>s</w:t>
      </w:r>
      <w:r w:rsidR="000339DE">
        <w:rPr>
          <w:lang w:val="en-GB"/>
        </w:rPr>
        <w:t xml:space="preserve"> (TS</w:t>
      </w:r>
      <w:r w:rsidR="00CF15A6">
        <w:rPr>
          <w:lang w:val="en-GB"/>
        </w:rPr>
        <w:t>s</w:t>
      </w:r>
      <w:r w:rsidR="000339DE">
        <w:rPr>
          <w:lang w:val="en-GB"/>
        </w:rPr>
        <w:t>)</w:t>
      </w:r>
      <w:r w:rsidRPr="00C57A35">
        <w:rPr>
          <w:lang w:val="en-GB"/>
        </w:rPr>
        <w:t xml:space="preserve">, </w:t>
      </w:r>
      <w:r w:rsidR="00D12DEF">
        <w:rPr>
          <w:lang w:val="en-GB"/>
        </w:rPr>
        <w:t xml:space="preserve">to test </w:t>
      </w:r>
      <w:r w:rsidR="00246722">
        <w:rPr>
          <w:lang w:val="en-GB"/>
        </w:rPr>
        <w:t>them</w:t>
      </w:r>
      <w:r w:rsidR="00D12DEF">
        <w:rPr>
          <w:lang w:val="en-GB"/>
        </w:rPr>
        <w:t xml:space="preserve"> </w:t>
      </w:r>
      <w:r w:rsidRPr="00C57A35">
        <w:rPr>
          <w:lang w:val="en-GB"/>
        </w:rPr>
        <w:t>and send</w:t>
      </w:r>
      <w:r w:rsidR="00D12DEF">
        <w:rPr>
          <w:lang w:val="en-GB"/>
        </w:rPr>
        <w:t xml:space="preserve"> </w:t>
      </w:r>
      <w:r w:rsidR="00246722">
        <w:rPr>
          <w:lang w:val="en-GB"/>
        </w:rPr>
        <w:t>them</w:t>
      </w:r>
      <w:r w:rsidRPr="00C57A35">
        <w:rPr>
          <w:lang w:val="en-GB"/>
        </w:rPr>
        <w:t xml:space="preserve"> to the next participant according to the </w:t>
      </w:r>
      <w:r w:rsidR="000339DE">
        <w:rPr>
          <w:lang w:val="en-GB"/>
        </w:rPr>
        <w:t xml:space="preserve">time </w:t>
      </w:r>
      <w:r w:rsidRPr="00C57A35">
        <w:rPr>
          <w:lang w:val="en-GB"/>
        </w:rPr>
        <w:t>schedule.</w:t>
      </w:r>
      <w:r w:rsidR="000339DE" w:rsidRPr="000339DE">
        <w:rPr>
          <w:lang w:val="en-GB"/>
        </w:rPr>
        <w:t xml:space="preserve"> </w:t>
      </w:r>
    </w:p>
    <w:p w14:paraId="54CC756F" w14:textId="77777777" w:rsidR="001F1BD2" w:rsidRDefault="000339DE" w:rsidP="00C57A35">
      <w:pPr>
        <w:pStyle w:val="Corpodetexto"/>
        <w:rPr>
          <w:lang w:val="en-GB"/>
        </w:rPr>
      </w:pPr>
      <w:r w:rsidRPr="00C57A35">
        <w:rPr>
          <w:lang w:val="en-GB"/>
        </w:rPr>
        <w:t>When the standard</w:t>
      </w:r>
      <w:r>
        <w:rPr>
          <w:lang w:val="en-GB"/>
        </w:rPr>
        <w:t>s</w:t>
      </w:r>
      <w:r w:rsidRPr="00C57A35">
        <w:rPr>
          <w:lang w:val="en-GB"/>
        </w:rPr>
        <w:t xml:space="preserve"> arrive at the participating laboratory, a visual inspection</w:t>
      </w:r>
      <w:r w:rsidR="001F1BD2">
        <w:rPr>
          <w:lang w:val="en-GB"/>
        </w:rPr>
        <w:t xml:space="preserve"> should be made and the </w:t>
      </w:r>
      <w:r w:rsidR="00246722">
        <w:rPr>
          <w:lang w:val="en-GB"/>
        </w:rPr>
        <w:t xml:space="preserve">inspection outcome will be </w:t>
      </w:r>
      <w:r w:rsidR="001F1BD2">
        <w:rPr>
          <w:lang w:val="en-GB"/>
        </w:rPr>
        <w:t>reported to the pilot laboratory.</w:t>
      </w:r>
    </w:p>
    <w:p w14:paraId="42C1FCF0" w14:textId="77777777" w:rsidR="00685488" w:rsidRPr="00685488" w:rsidRDefault="00C57A35" w:rsidP="00C57A35">
      <w:pPr>
        <w:pStyle w:val="Corpodetexto"/>
        <w:rPr>
          <w:lang w:val="en-GB"/>
        </w:rPr>
      </w:pPr>
      <w:r w:rsidRPr="00685488">
        <w:rPr>
          <w:lang w:val="en-GB"/>
        </w:rPr>
        <w:t xml:space="preserve">The participating laboratories shall determine the volume of water that </w:t>
      </w:r>
      <w:r w:rsidR="004236ED" w:rsidRPr="00685488">
        <w:rPr>
          <w:lang w:val="en-GB"/>
        </w:rPr>
        <w:t xml:space="preserve">the </w:t>
      </w:r>
      <w:r w:rsidR="0059096A" w:rsidRPr="00685488">
        <w:rPr>
          <w:lang w:val="en-GB"/>
        </w:rPr>
        <w:t xml:space="preserve">flasks </w:t>
      </w:r>
      <w:r w:rsidR="00496B2C" w:rsidRPr="00685488">
        <w:rPr>
          <w:lang w:val="en-GB"/>
        </w:rPr>
        <w:t>are</w:t>
      </w:r>
      <w:r w:rsidRPr="00685488">
        <w:rPr>
          <w:lang w:val="en-GB"/>
        </w:rPr>
        <w:t xml:space="preserve"> able to </w:t>
      </w:r>
      <w:r w:rsidR="000B0754" w:rsidRPr="00685488">
        <w:rPr>
          <w:lang w:val="en-GB"/>
        </w:rPr>
        <w:t>contain</w:t>
      </w:r>
      <w:r w:rsidRPr="00685488">
        <w:rPr>
          <w:lang w:val="en-GB"/>
        </w:rPr>
        <w:t xml:space="preserve"> </w:t>
      </w:r>
      <w:r w:rsidR="00246722" w:rsidRPr="00685488">
        <w:rPr>
          <w:lang w:val="en-GB"/>
        </w:rPr>
        <w:t>(</w:t>
      </w:r>
    </w:p>
    <w:p w14:paraId="27116652" w14:textId="77777777" w:rsidR="00C57A35" w:rsidRPr="00685488" w:rsidRDefault="00685488" w:rsidP="00C57A35">
      <w:pPr>
        <w:pStyle w:val="Corpodetexto"/>
        <w:rPr>
          <w:lang w:val="en-GB"/>
        </w:rPr>
      </w:pPr>
      <w:r w:rsidRPr="00685488">
        <w:rPr>
          <w:lang w:val="en-GB"/>
        </w:rPr>
        <w:t>d</w:t>
      </w:r>
      <w:r w:rsidR="00246722" w:rsidRPr="00685488">
        <w:rPr>
          <w:lang w:val="en-GB"/>
        </w:rPr>
        <w:t>ry</w:t>
      </w:r>
      <w:r w:rsidRPr="00685488">
        <w:rPr>
          <w:lang w:val="en-GB"/>
        </w:rPr>
        <w:t>)</w:t>
      </w:r>
      <w:r w:rsidR="00246722" w:rsidRPr="00685488">
        <w:rPr>
          <w:lang w:val="en-GB"/>
        </w:rPr>
        <w:t xml:space="preserve"> </w:t>
      </w:r>
      <w:r w:rsidR="00C57A35" w:rsidRPr="00685488">
        <w:rPr>
          <w:lang w:val="en-GB"/>
        </w:rPr>
        <w:t xml:space="preserve">at a reference temperature of </w:t>
      </w:r>
      <w:smartTag w:uri="urn:schemas-microsoft-com:office:smarttags" w:element="metricconverter">
        <w:smartTagPr>
          <w:attr w:name="ProductID" w:val="20 ﾰC"/>
        </w:smartTagPr>
        <w:r w:rsidR="00C57A35" w:rsidRPr="00685488">
          <w:rPr>
            <w:lang w:val="en-GB"/>
          </w:rPr>
          <w:t>20 °C</w:t>
        </w:r>
      </w:smartTag>
      <w:r w:rsidR="00C57A35" w:rsidRPr="00685488">
        <w:rPr>
          <w:lang w:val="en-GB"/>
        </w:rPr>
        <w:t>.</w:t>
      </w:r>
    </w:p>
    <w:p w14:paraId="618F172D" w14:textId="77777777" w:rsidR="000339DE" w:rsidRPr="00C57A35" w:rsidRDefault="000339DE" w:rsidP="000339DE">
      <w:pPr>
        <w:pStyle w:val="Corpodetexto"/>
        <w:rPr>
          <w:lang w:val="en-GB"/>
        </w:rPr>
      </w:pPr>
      <w:r w:rsidRPr="00C57A35">
        <w:rPr>
          <w:lang w:val="en-GB"/>
        </w:rPr>
        <w:t xml:space="preserve">Measurements should be done after an appropriate </w:t>
      </w:r>
      <w:r w:rsidR="00186ED0">
        <w:rPr>
          <w:lang w:val="en-GB"/>
        </w:rPr>
        <w:t>equilibration</w:t>
      </w:r>
      <w:r w:rsidR="00186ED0" w:rsidRPr="00C57A35">
        <w:rPr>
          <w:lang w:val="en-GB"/>
        </w:rPr>
        <w:t xml:space="preserve"> </w:t>
      </w:r>
      <w:r w:rsidRPr="00C57A35">
        <w:rPr>
          <w:lang w:val="en-GB"/>
        </w:rPr>
        <w:t xml:space="preserve">time (at least </w:t>
      </w:r>
      <w:r w:rsidR="001B1594">
        <w:rPr>
          <w:lang w:val="en-GB"/>
        </w:rPr>
        <w:t>24 h</w:t>
      </w:r>
      <w:r w:rsidRPr="00C57A35">
        <w:rPr>
          <w:lang w:val="en-GB"/>
        </w:rPr>
        <w:t xml:space="preserve"> after</w:t>
      </w:r>
      <w:r w:rsidR="00D12DEF">
        <w:rPr>
          <w:lang w:val="en-GB"/>
        </w:rPr>
        <w:t xml:space="preserve"> the reception of the equipment</w:t>
      </w:r>
      <w:r w:rsidRPr="00C57A35">
        <w:rPr>
          <w:lang w:val="en-GB"/>
        </w:rPr>
        <w:t xml:space="preserve">). </w:t>
      </w:r>
    </w:p>
    <w:p w14:paraId="49790CD0" w14:textId="77777777" w:rsidR="00C57A35" w:rsidRPr="00C57A35" w:rsidRDefault="00C57A35" w:rsidP="00C57A35">
      <w:pPr>
        <w:pStyle w:val="Corpodetexto"/>
        <w:rPr>
          <w:lang w:val="en-GB"/>
        </w:rPr>
      </w:pPr>
      <w:r w:rsidRPr="00C57A35">
        <w:rPr>
          <w:lang w:val="en-GB"/>
        </w:rPr>
        <w:t xml:space="preserve">Each participating laboratory shall ensure suitable </w:t>
      </w:r>
      <w:r w:rsidR="00A92111">
        <w:rPr>
          <w:lang w:val="en-GB"/>
        </w:rPr>
        <w:t xml:space="preserve">quality </w:t>
      </w:r>
      <w:r w:rsidRPr="00C57A35">
        <w:rPr>
          <w:lang w:val="en-GB"/>
        </w:rPr>
        <w:t>of water in order to make use of any of the formulas or tables.</w:t>
      </w:r>
    </w:p>
    <w:p w14:paraId="43ED5DE1" w14:textId="77777777" w:rsidR="00C57A35" w:rsidRPr="00C57A35" w:rsidRDefault="00C57A35" w:rsidP="00C57A35">
      <w:pPr>
        <w:pStyle w:val="Corpodetexto"/>
        <w:jc w:val="both"/>
        <w:rPr>
          <w:lang w:val="en-GB"/>
        </w:rPr>
      </w:pPr>
      <w:r w:rsidRPr="00C57A35">
        <w:rPr>
          <w:lang w:val="en-GB"/>
        </w:rPr>
        <w:t xml:space="preserve">The </w:t>
      </w:r>
      <w:r w:rsidR="00B4629C">
        <w:rPr>
          <w:lang w:val="en-GB"/>
        </w:rPr>
        <w:t>excel sheet</w:t>
      </w:r>
      <w:r w:rsidR="00CF15A6">
        <w:rPr>
          <w:lang w:val="en-GB"/>
        </w:rPr>
        <w:t>,</w:t>
      </w:r>
      <w:r w:rsidRPr="00C57A35">
        <w:rPr>
          <w:lang w:val="en-GB"/>
        </w:rPr>
        <w:t xml:space="preserve"> </w:t>
      </w:r>
      <w:r w:rsidR="00CF15A6">
        <w:rPr>
          <w:lang w:val="en-GB"/>
        </w:rPr>
        <w:t xml:space="preserve">see –Form sheets </w:t>
      </w:r>
      <w:r w:rsidR="004236ED">
        <w:rPr>
          <w:lang w:val="en-GB"/>
        </w:rPr>
        <w:t>flasks</w:t>
      </w:r>
      <w:r w:rsidR="00CF15A6">
        <w:rPr>
          <w:lang w:val="en-GB"/>
        </w:rPr>
        <w:t>.xls -</w:t>
      </w:r>
      <w:r w:rsidR="00CF15A6" w:rsidRPr="00C57A35">
        <w:rPr>
          <w:lang w:val="en-GB"/>
        </w:rPr>
        <w:t xml:space="preserve">, </w:t>
      </w:r>
      <w:r w:rsidRPr="00C57A35">
        <w:rPr>
          <w:lang w:val="en-GB"/>
        </w:rPr>
        <w:t>for the measurement results</w:t>
      </w:r>
      <w:r w:rsidR="00DD649D">
        <w:rPr>
          <w:lang w:val="en-GB"/>
        </w:rPr>
        <w:t xml:space="preserve">, </w:t>
      </w:r>
      <w:r w:rsidRPr="00C57A35">
        <w:rPr>
          <w:lang w:val="en-GB"/>
        </w:rPr>
        <w:t xml:space="preserve">data for ambient conditions and traceability of the reference standards </w:t>
      </w:r>
      <w:r w:rsidR="0059096A">
        <w:rPr>
          <w:lang w:val="en-GB"/>
        </w:rPr>
        <w:t xml:space="preserve">must </w:t>
      </w:r>
      <w:r w:rsidRPr="00C57A35">
        <w:rPr>
          <w:lang w:val="en-GB"/>
        </w:rPr>
        <w:t xml:space="preserve">be filled in and returned to the pilot laboratory within </w:t>
      </w:r>
      <w:r w:rsidR="00F54FD0">
        <w:rPr>
          <w:lang w:val="en-GB"/>
        </w:rPr>
        <w:t>15 days</w:t>
      </w:r>
      <w:r w:rsidRPr="00C57A35">
        <w:rPr>
          <w:lang w:val="en-GB"/>
        </w:rPr>
        <w:t xml:space="preserve"> after the measurements</w:t>
      </w:r>
      <w:r w:rsidR="0059096A">
        <w:rPr>
          <w:lang w:val="en-GB"/>
        </w:rPr>
        <w:t xml:space="preserve"> are completed</w:t>
      </w:r>
      <w:r w:rsidR="00B4629C">
        <w:rPr>
          <w:lang w:val="en-GB"/>
        </w:rPr>
        <w:t xml:space="preserve">, in </w:t>
      </w:r>
      <w:r w:rsidR="00CF15A6">
        <w:rPr>
          <w:lang w:val="en-GB"/>
        </w:rPr>
        <w:t xml:space="preserve">both </w:t>
      </w:r>
      <w:proofErr w:type="spellStart"/>
      <w:r w:rsidR="00760D28">
        <w:rPr>
          <w:lang w:val="en-GB"/>
        </w:rPr>
        <w:t>xls</w:t>
      </w:r>
      <w:proofErr w:type="spellEnd"/>
      <w:r w:rsidR="00B4629C">
        <w:rPr>
          <w:lang w:val="en-GB"/>
        </w:rPr>
        <w:t xml:space="preserve"> and pdf format</w:t>
      </w:r>
      <w:r w:rsidRPr="00C57A35">
        <w:rPr>
          <w:lang w:val="en-GB"/>
        </w:rPr>
        <w:t>.</w:t>
      </w:r>
    </w:p>
    <w:p w14:paraId="0437642C" w14:textId="77777777" w:rsidR="00C57A35" w:rsidRPr="00C57A35" w:rsidRDefault="00C57A35" w:rsidP="00C57A35">
      <w:pPr>
        <w:pStyle w:val="Corpodetexto"/>
        <w:jc w:val="both"/>
        <w:rPr>
          <w:lang w:val="en-GB"/>
        </w:rPr>
      </w:pPr>
      <w:r w:rsidRPr="00C57A35">
        <w:rPr>
          <w:lang w:val="en-GB"/>
        </w:rPr>
        <w:t>According to the schedu</w:t>
      </w:r>
      <w:r w:rsidR="0059541A">
        <w:rPr>
          <w:lang w:val="en-GB"/>
        </w:rPr>
        <w:t>le, every laboratory will have 4</w:t>
      </w:r>
      <w:r w:rsidRPr="00C57A35">
        <w:rPr>
          <w:lang w:val="en-GB"/>
        </w:rPr>
        <w:t xml:space="preserve"> weeks to complete the following activities: a) </w:t>
      </w:r>
      <w:r w:rsidR="00D12DEF">
        <w:rPr>
          <w:lang w:val="en-GB"/>
        </w:rPr>
        <w:t xml:space="preserve">to </w:t>
      </w:r>
      <w:r w:rsidRPr="00C57A35">
        <w:rPr>
          <w:lang w:val="en-GB"/>
        </w:rPr>
        <w:t xml:space="preserve">receive the TSs, b) </w:t>
      </w:r>
      <w:r w:rsidR="00D12DEF">
        <w:rPr>
          <w:lang w:val="en-GB"/>
        </w:rPr>
        <w:t>to perform</w:t>
      </w:r>
      <w:r w:rsidR="00D12DEF" w:rsidRPr="00C57A35">
        <w:rPr>
          <w:lang w:val="en-GB"/>
        </w:rPr>
        <w:t xml:space="preserve"> </w:t>
      </w:r>
      <w:r w:rsidRPr="00C57A35">
        <w:rPr>
          <w:lang w:val="en-GB"/>
        </w:rPr>
        <w:t xml:space="preserve">the measurements, c) </w:t>
      </w:r>
      <w:r w:rsidR="00D12DEF">
        <w:rPr>
          <w:lang w:val="en-GB"/>
        </w:rPr>
        <w:t xml:space="preserve">to </w:t>
      </w:r>
      <w:r w:rsidRPr="00C57A35">
        <w:rPr>
          <w:lang w:val="en-GB"/>
        </w:rPr>
        <w:t>send the TSs to the next participant.</w:t>
      </w:r>
    </w:p>
    <w:p w14:paraId="5C0AA0E2" w14:textId="77777777" w:rsidR="006F4616" w:rsidRDefault="00C57A35" w:rsidP="006F4616">
      <w:pPr>
        <w:pStyle w:val="Corpodetexto"/>
        <w:jc w:val="both"/>
        <w:rPr>
          <w:lang w:val="en-GB"/>
        </w:rPr>
      </w:pPr>
      <w:r w:rsidRPr="000339DE">
        <w:rPr>
          <w:lang w:val="en-GB"/>
        </w:rPr>
        <w:t xml:space="preserve">The pilot </w:t>
      </w:r>
      <w:r w:rsidR="00FD0F3A" w:rsidRPr="000339DE">
        <w:rPr>
          <w:lang w:val="en-GB"/>
        </w:rPr>
        <w:t>laboratory</w:t>
      </w:r>
      <w:r w:rsidRPr="000339DE">
        <w:rPr>
          <w:lang w:val="en-GB"/>
        </w:rPr>
        <w:t xml:space="preserve"> will collect and </w:t>
      </w:r>
      <w:proofErr w:type="spellStart"/>
      <w:r w:rsidRPr="000339DE">
        <w:rPr>
          <w:lang w:val="en-GB"/>
        </w:rPr>
        <w:t>analyze</w:t>
      </w:r>
      <w:proofErr w:type="spellEnd"/>
      <w:r w:rsidRPr="000339DE">
        <w:rPr>
          <w:lang w:val="en-GB"/>
        </w:rPr>
        <w:t xml:space="preserve"> the results</w:t>
      </w:r>
      <w:r w:rsidR="000B0754">
        <w:rPr>
          <w:lang w:val="en-GB"/>
        </w:rPr>
        <w:t xml:space="preserve"> </w:t>
      </w:r>
      <w:r w:rsidRPr="000339DE">
        <w:rPr>
          <w:lang w:val="en-GB"/>
        </w:rPr>
        <w:t xml:space="preserve">and </w:t>
      </w:r>
      <w:r w:rsidR="004236ED">
        <w:rPr>
          <w:lang w:val="en-GB"/>
        </w:rPr>
        <w:t xml:space="preserve">elaborate the </w:t>
      </w:r>
      <w:r w:rsidRPr="000339DE">
        <w:rPr>
          <w:lang w:val="en-GB"/>
        </w:rPr>
        <w:t>report</w:t>
      </w:r>
      <w:r w:rsidR="004236ED">
        <w:rPr>
          <w:lang w:val="en-GB"/>
        </w:rPr>
        <w:t>.</w:t>
      </w:r>
    </w:p>
    <w:p w14:paraId="1ECAE116" w14:textId="55469CE3" w:rsidR="000413F3" w:rsidRDefault="000413F3" w:rsidP="006F4616">
      <w:pPr>
        <w:pStyle w:val="Corpodetexto"/>
        <w:jc w:val="both"/>
        <w:rPr>
          <w:lang w:val="en-GB"/>
        </w:rPr>
      </w:pPr>
    </w:p>
    <w:p w14:paraId="10FD93BF" w14:textId="6B19D3B6" w:rsidR="0075176D" w:rsidRDefault="0075176D" w:rsidP="006F4616">
      <w:pPr>
        <w:pStyle w:val="Corpodetexto"/>
        <w:jc w:val="both"/>
        <w:rPr>
          <w:lang w:val="en-GB"/>
        </w:rPr>
      </w:pPr>
    </w:p>
    <w:p w14:paraId="58DBD857" w14:textId="77777777" w:rsidR="0075176D" w:rsidRDefault="0075176D" w:rsidP="006F4616">
      <w:pPr>
        <w:pStyle w:val="Corpodetexto"/>
        <w:jc w:val="both"/>
        <w:rPr>
          <w:lang w:val="en-GB"/>
        </w:rPr>
      </w:pPr>
    </w:p>
    <w:p w14:paraId="6829BA71" w14:textId="77777777" w:rsidR="000413F3" w:rsidRDefault="000413F3" w:rsidP="000413F3">
      <w:pPr>
        <w:pStyle w:val="Ttulo1"/>
        <w:numPr>
          <w:ilvl w:val="0"/>
          <w:numId w:val="4"/>
        </w:numPr>
        <w:rPr>
          <w:lang w:val="en-GB"/>
        </w:rPr>
      </w:pPr>
      <w:bookmarkStart w:id="3" w:name="_Toc64906278"/>
      <w:r>
        <w:rPr>
          <w:lang w:val="en-GB"/>
        </w:rPr>
        <w:t>Participants</w:t>
      </w:r>
      <w:bookmarkEnd w:id="3"/>
    </w:p>
    <w:p w14:paraId="23E27CC2" w14:textId="77777777" w:rsidR="000413F3" w:rsidRDefault="000413F3" w:rsidP="000413F3">
      <w:pPr>
        <w:rPr>
          <w:lang w:val="en-GB"/>
        </w:rPr>
      </w:pPr>
    </w:p>
    <w:tbl>
      <w:tblPr>
        <w:tblW w:w="991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A0" w:firstRow="1" w:lastRow="0" w:firstColumn="1" w:lastColumn="0" w:noHBand="0" w:noVBand="0"/>
      </w:tblPr>
      <w:tblGrid>
        <w:gridCol w:w="1431"/>
        <w:gridCol w:w="1303"/>
        <w:gridCol w:w="1521"/>
        <w:gridCol w:w="2121"/>
        <w:gridCol w:w="2485"/>
        <w:gridCol w:w="1054"/>
      </w:tblGrid>
      <w:tr w:rsidR="0048232D" w:rsidRPr="00B934B0" w14:paraId="4FDE6E53" w14:textId="20E6A842" w:rsidTr="0048232D">
        <w:trPr>
          <w:trHeight w:val="300"/>
          <w:jc w:val="center"/>
        </w:trPr>
        <w:tc>
          <w:tcPr>
            <w:tcW w:w="1431" w:type="dxa"/>
            <w:noWrap/>
            <w:tcMar>
              <w:top w:w="20" w:type="dxa"/>
              <w:left w:w="20" w:type="dxa"/>
              <w:bottom w:w="0" w:type="dxa"/>
              <w:right w:w="20" w:type="dxa"/>
            </w:tcMar>
          </w:tcPr>
          <w:p w14:paraId="42D8F40B" w14:textId="77777777" w:rsidR="0048232D" w:rsidRPr="000413F3" w:rsidRDefault="0048232D" w:rsidP="008651C2">
            <w:pPr>
              <w:spacing w:line="360" w:lineRule="auto"/>
              <w:jc w:val="center"/>
              <w:rPr>
                <w:rFonts w:eastAsia="Arial Unicode MS"/>
                <w:b/>
                <w:bCs/>
                <w:szCs w:val="22"/>
              </w:rPr>
            </w:pPr>
            <w:r w:rsidRPr="000413F3">
              <w:rPr>
                <w:rFonts w:eastAsia="Arial Unicode MS"/>
                <w:b/>
                <w:bCs/>
                <w:szCs w:val="22"/>
              </w:rPr>
              <w:lastRenderedPageBreak/>
              <w:t>Country</w:t>
            </w:r>
          </w:p>
        </w:tc>
        <w:tc>
          <w:tcPr>
            <w:tcW w:w="1303" w:type="dxa"/>
            <w:noWrap/>
            <w:tcMar>
              <w:top w:w="20" w:type="dxa"/>
              <w:left w:w="20" w:type="dxa"/>
              <w:bottom w:w="0" w:type="dxa"/>
              <w:right w:w="20" w:type="dxa"/>
            </w:tcMar>
          </w:tcPr>
          <w:p w14:paraId="18173479" w14:textId="77777777" w:rsidR="0048232D" w:rsidRPr="000413F3" w:rsidRDefault="0048232D" w:rsidP="008651C2">
            <w:pPr>
              <w:spacing w:line="360" w:lineRule="auto"/>
              <w:jc w:val="center"/>
              <w:rPr>
                <w:rFonts w:eastAsia="Arial Unicode MS"/>
                <w:b/>
                <w:bCs/>
                <w:szCs w:val="22"/>
              </w:rPr>
            </w:pPr>
            <w:proofErr w:type="spellStart"/>
            <w:r w:rsidRPr="000413F3">
              <w:rPr>
                <w:rFonts w:eastAsia="Arial Unicode MS"/>
                <w:b/>
                <w:bCs/>
                <w:szCs w:val="22"/>
              </w:rPr>
              <w:t>Laboratory</w:t>
            </w:r>
            <w:proofErr w:type="spellEnd"/>
          </w:p>
        </w:tc>
        <w:tc>
          <w:tcPr>
            <w:tcW w:w="1521" w:type="dxa"/>
            <w:noWrap/>
            <w:tcMar>
              <w:top w:w="20" w:type="dxa"/>
              <w:left w:w="20" w:type="dxa"/>
              <w:bottom w:w="0" w:type="dxa"/>
              <w:right w:w="20" w:type="dxa"/>
            </w:tcMar>
          </w:tcPr>
          <w:p w14:paraId="4D44BDB4" w14:textId="77777777" w:rsidR="0048232D" w:rsidRPr="000413F3" w:rsidRDefault="0048232D" w:rsidP="008651C2">
            <w:pPr>
              <w:spacing w:line="360" w:lineRule="auto"/>
              <w:jc w:val="center"/>
              <w:rPr>
                <w:rFonts w:eastAsia="Arial Unicode MS"/>
                <w:b/>
                <w:bCs/>
                <w:szCs w:val="22"/>
              </w:rPr>
            </w:pPr>
            <w:proofErr w:type="spellStart"/>
            <w:r w:rsidRPr="000413F3">
              <w:rPr>
                <w:rFonts w:eastAsia="Arial Unicode MS"/>
                <w:b/>
                <w:bCs/>
                <w:szCs w:val="22"/>
              </w:rPr>
              <w:t>Responsible</w:t>
            </w:r>
            <w:proofErr w:type="spellEnd"/>
            <w:r w:rsidRPr="000413F3">
              <w:rPr>
                <w:rFonts w:eastAsia="Arial Unicode MS"/>
                <w:b/>
                <w:bCs/>
                <w:szCs w:val="22"/>
              </w:rPr>
              <w:t xml:space="preserve"> </w:t>
            </w:r>
          </w:p>
        </w:tc>
        <w:tc>
          <w:tcPr>
            <w:tcW w:w="2121" w:type="dxa"/>
            <w:noWrap/>
            <w:tcMar>
              <w:top w:w="20" w:type="dxa"/>
              <w:left w:w="20" w:type="dxa"/>
              <w:bottom w:w="0" w:type="dxa"/>
              <w:right w:w="20" w:type="dxa"/>
            </w:tcMar>
          </w:tcPr>
          <w:p w14:paraId="612E819F" w14:textId="77777777" w:rsidR="0048232D" w:rsidRPr="000413F3" w:rsidRDefault="0048232D" w:rsidP="008651C2">
            <w:pPr>
              <w:spacing w:line="360" w:lineRule="auto"/>
              <w:jc w:val="center"/>
              <w:rPr>
                <w:rFonts w:eastAsia="Arial Unicode MS"/>
                <w:b/>
                <w:bCs/>
                <w:szCs w:val="22"/>
              </w:rPr>
            </w:pPr>
            <w:proofErr w:type="spellStart"/>
            <w:r w:rsidRPr="000413F3">
              <w:rPr>
                <w:rFonts w:eastAsia="Arial Unicode MS"/>
                <w:b/>
                <w:bCs/>
                <w:szCs w:val="22"/>
              </w:rPr>
              <w:t>Adress</w:t>
            </w:r>
            <w:proofErr w:type="spellEnd"/>
          </w:p>
        </w:tc>
        <w:tc>
          <w:tcPr>
            <w:tcW w:w="2485" w:type="dxa"/>
          </w:tcPr>
          <w:p w14:paraId="502FABCB" w14:textId="77777777" w:rsidR="0048232D" w:rsidRPr="000413F3" w:rsidRDefault="0048232D" w:rsidP="008651C2">
            <w:pPr>
              <w:spacing w:line="360" w:lineRule="auto"/>
              <w:jc w:val="center"/>
              <w:rPr>
                <w:rFonts w:eastAsia="Arial Unicode MS"/>
                <w:b/>
                <w:bCs/>
                <w:szCs w:val="22"/>
              </w:rPr>
            </w:pPr>
            <w:proofErr w:type="spellStart"/>
            <w:r w:rsidRPr="000413F3">
              <w:rPr>
                <w:rFonts w:eastAsia="Arial Unicode MS"/>
                <w:b/>
                <w:bCs/>
                <w:szCs w:val="22"/>
              </w:rPr>
              <w:t>Contact</w:t>
            </w:r>
            <w:proofErr w:type="spellEnd"/>
          </w:p>
        </w:tc>
        <w:tc>
          <w:tcPr>
            <w:tcW w:w="1054" w:type="dxa"/>
          </w:tcPr>
          <w:p w14:paraId="4BD1B6C1" w14:textId="323B57B4" w:rsidR="0048232D" w:rsidRPr="000413F3" w:rsidRDefault="0048232D" w:rsidP="008651C2">
            <w:pPr>
              <w:spacing w:line="360" w:lineRule="auto"/>
              <w:jc w:val="center"/>
              <w:rPr>
                <w:rFonts w:eastAsia="Arial Unicode MS"/>
                <w:b/>
                <w:bCs/>
                <w:szCs w:val="22"/>
              </w:rPr>
            </w:pPr>
            <w:r>
              <w:rPr>
                <w:rFonts w:eastAsia="Arial Unicode MS"/>
                <w:b/>
                <w:bCs/>
                <w:szCs w:val="22"/>
              </w:rPr>
              <w:t>Time Schedule</w:t>
            </w:r>
          </w:p>
        </w:tc>
      </w:tr>
      <w:tr w:rsidR="0048232D" w:rsidRPr="0048232D" w14:paraId="1804178A" w14:textId="4584973A" w:rsidTr="0048232D">
        <w:trPr>
          <w:trHeight w:val="300"/>
          <w:jc w:val="center"/>
        </w:trPr>
        <w:tc>
          <w:tcPr>
            <w:tcW w:w="1431" w:type="dxa"/>
            <w:noWrap/>
            <w:tcMar>
              <w:top w:w="20" w:type="dxa"/>
              <w:left w:w="20" w:type="dxa"/>
              <w:bottom w:w="0" w:type="dxa"/>
              <w:right w:w="20" w:type="dxa"/>
            </w:tcMar>
          </w:tcPr>
          <w:p w14:paraId="233B4F5B" w14:textId="77777777" w:rsidR="0048232D" w:rsidRPr="000413F3" w:rsidRDefault="0048232D" w:rsidP="008651C2">
            <w:pPr>
              <w:spacing w:line="360" w:lineRule="auto"/>
              <w:jc w:val="center"/>
              <w:rPr>
                <w:rFonts w:eastAsia="Arial Unicode MS"/>
              </w:rPr>
            </w:pPr>
            <w:r w:rsidRPr="000413F3">
              <w:t>Portugal</w:t>
            </w:r>
          </w:p>
        </w:tc>
        <w:tc>
          <w:tcPr>
            <w:tcW w:w="1303" w:type="dxa"/>
            <w:noWrap/>
            <w:tcMar>
              <w:top w:w="20" w:type="dxa"/>
              <w:left w:w="20" w:type="dxa"/>
              <w:bottom w:w="0" w:type="dxa"/>
              <w:right w:w="20" w:type="dxa"/>
            </w:tcMar>
          </w:tcPr>
          <w:p w14:paraId="35600A6F" w14:textId="77777777" w:rsidR="0048232D" w:rsidRPr="000413F3" w:rsidRDefault="0048232D" w:rsidP="008651C2">
            <w:pPr>
              <w:spacing w:line="360" w:lineRule="auto"/>
              <w:jc w:val="center"/>
              <w:rPr>
                <w:rFonts w:eastAsia="Arial Unicode MS"/>
              </w:rPr>
            </w:pPr>
            <w:r w:rsidRPr="000413F3">
              <w:t>IPQ</w:t>
            </w:r>
          </w:p>
        </w:tc>
        <w:tc>
          <w:tcPr>
            <w:tcW w:w="1521" w:type="dxa"/>
            <w:noWrap/>
            <w:tcMar>
              <w:top w:w="20" w:type="dxa"/>
              <w:left w:w="20" w:type="dxa"/>
              <w:bottom w:w="0" w:type="dxa"/>
              <w:right w:w="20" w:type="dxa"/>
            </w:tcMar>
          </w:tcPr>
          <w:p w14:paraId="407D1CE4" w14:textId="77777777" w:rsidR="0048232D" w:rsidRPr="000413F3" w:rsidRDefault="0048232D" w:rsidP="008651C2">
            <w:pPr>
              <w:spacing w:line="360" w:lineRule="auto"/>
              <w:jc w:val="center"/>
              <w:rPr>
                <w:rFonts w:eastAsia="Arial Unicode MS"/>
              </w:rPr>
            </w:pPr>
            <w:r w:rsidRPr="000413F3">
              <w:t>Elsa Batista</w:t>
            </w:r>
          </w:p>
        </w:tc>
        <w:tc>
          <w:tcPr>
            <w:tcW w:w="2121" w:type="dxa"/>
            <w:noWrap/>
            <w:tcMar>
              <w:top w:w="20" w:type="dxa"/>
              <w:left w:w="20" w:type="dxa"/>
              <w:bottom w:w="0" w:type="dxa"/>
              <w:right w:w="20" w:type="dxa"/>
            </w:tcMar>
          </w:tcPr>
          <w:p w14:paraId="1ACA2521" w14:textId="77777777" w:rsidR="0048232D" w:rsidRPr="000413F3" w:rsidRDefault="0048232D" w:rsidP="008651C2">
            <w:pPr>
              <w:spacing w:line="360" w:lineRule="auto"/>
              <w:jc w:val="center"/>
              <w:rPr>
                <w:rFonts w:eastAsia="Arial Unicode MS"/>
              </w:rPr>
            </w:pPr>
            <w:r w:rsidRPr="000413F3">
              <w:rPr>
                <w:rFonts w:eastAsia="Arial Unicode MS"/>
              </w:rPr>
              <w:t>Instituto português da Qualidade</w:t>
            </w:r>
          </w:p>
          <w:p w14:paraId="57FF35B5" w14:textId="77777777" w:rsidR="0048232D" w:rsidRPr="000413F3" w:rsidRDefault="0048232D" w:rsidP="008651C2">
            <w:pPr>
              <w:spacing w:line="360" w:lineRule="auto"/>
              <w:jc w:val="center"/>
              <w:rPr>
                <w:rFonts w:eastAsia="Arial Unicode MS"/>
              </w:rPr>
            </w:pPr>
            <w:r w:rsidRPr="000413F3">
              <w:rPr>
                <w:rFonts w:eastAsia="Arial Unicode MS"/>
              </w:rPr>
              <w:t>Rua António Gião, 2</w:t>
            </w:r>
          </w:p>
          <w:p w14:paraId="74BC4EF8" w14:textId="77777777" w:rsidR="0048232D" w:rsidRPr="000413F3" w:rsidRDefault="0048232D" w:rsidP="008651C2">
            <w:pPr>
              <w:spacing w:line="360" w:lineRule="auto"/>
              <w:jc w:val="center"/>
              <w:rPr>
                <w:rFonts w:eastAsia="Arial Unicode MS"/>
              </w:rPr>
            </w:pPr>
            <w:r w:rsidRPr="000413F3">
              <w:rPr>
                <w:rFonts w:eastAsia="Arial Unicode MS"/>
              </w:rPr>
              <w:t>2819-513 Caparica</w:t>
            </w:r>
          </w:p>
        </w:tc>
        <w:tc>
          <w:tcPr>
            <w:tcW w:w="2485" w:type="dxa"/>
          </w:tcPr>
          <w:p w14:paraId="772E87B6" w14:textId="77777777" w:rsidR="0048232D" w:rsidRPr="000413F3" w:rsidRDefault="0048232D" w:rsidP="008651C2">
            <w:pPr>
              <w:spacing w:line="360" w:lineRule="auto"/>
              <w:jc w:val="center"/>
              <w:rPr>
                <w:lang w:val="en-US"/>
              </w:rPr>
            </w:pPr>
            <w:r w:rsidRPr="000413F3">
              <w:rPr>
                <w:lang w:val="en-US"/>
              </w:rPr>
              <w:t>Tel: +351212948167</w:t>
            </w:r>
          </w:p>
          <w:p w14:paraId="4F1948A1" w14:textId="77777777" w:rsidR="0048232D" w:rsidRPr="000413F3" w:rsidRDefault="0048232D" w:rsidP="008651C2">
            <w:pPr>
              <w:spacing w:line="360" w:lineRule="auto"/>
              <w:jc w:val="center"/>
              <w:rPr>
                <w:lang w:val="en-US"/>
              </w:rPr>
            </w:pPr>
            <w:r w:rsidRPr="000413F3">
              <w:rPr>
                <w:lang w:val="en-US"/>
              </w:rPr>
              <w:t>Email: ebatista@ipq.pt</w:t>
            </w:r>
          </w:p>
        </w:tc>
        <w:tc>
          <w:tcPr>
            <w:tcW w:w="1054" w:type="dxa"/>
          </w:tcPr>
          <w:p w14:paraId="0AAA5CFF" w14:textId="27401FCD" w:rsidR="0048232D" w:rsidRPr="000413F3" w:rsidRDefault="0048232D" w:rsidP="008651C2">
            <w:pPr>
              <w:spacing w:line="360" w:lineRule="auto"/>
              <w:jc w:val="center"/>
              <w:rPr>
                <w:lang w:val="en-US"/>
              </w:rPr>
            </w:pPr>
            <w:r>
              <w:rPr>
                <w:lang w:val="en-US"/>
              </w:rPr>
              <w:t>June 2021</w:t>
            </w:r>
          </w:p>
        </w:tc>
      </w:tr>
      <w:tr w:rsidR="0048232D" w:rsidRPr="000413F3" w14:paraId="6320DD76" w14:textId="0DB0F906" w:rsidTr="0048232D">
        <w:trPr>
          <w:trHeight w:val="300"/>
          <w:jc w:val="center"/>
        </w:trPr>
        <w:tc>
          <w:tcPr>
            <w:tcW w:w="1431" w:type="dxa"/>
            <w:noWrap/>
            <w:tcMar>
              <w:top w:w="20" w:type="dxa"/>
              <w:left w:w="20" w:type="dxa"/>
              <w:bottom w:w="0" w:type="dxa"/>
              <w:right w:w="20" w:type="dxa"/>
            </w:tcMar>
          </w:tcPr>
          <w:p w14:paraId="7007D4CF" w14:textId="77777777" w:rsidR="0048232D" w:rsidRPr="000413F3" w:rsidRDefault="0048232D" w:rsidP="008651C2">
            <w:pPr>
              <w:spacing w:line="360" w:lineRule="auto"/>
              <w:jc w:val="center"/>
            </w:pPr>
            <w:r w:rsidRPr="000413F3">
              <w:t>Portugal</w:t>
            </w:r>
          </w:p>
        </w:tc>
        <w:tc>
          <w:tcPr>
            <w:tcW w:w="1303" w:type="dxa"/>
            <w:noWrap/>
            <w:tcMar>
              <w:top w:w="20" w:type="dxa"/>
              <w:left w:w="20" w:type="dxa"/>
              <w:bottom w:w="0" w:type="dxa"/>
              <w:right w:w="20" w:type="dxa"/>
            </w:tcMar>
          </w:tcPr>
          <w:p w14:paraId="777BF492" w14:textId="77777777" w:rsidR="0048232D" w:rsidRPr="000413F3" w:rsidRDefault="0048232D" w:rsidP="008651C2">
            <w:pPr>
              <w:spacing w:line="360" w:lineRule="auto"/>
              <w:jc w:val="center"/>
            </w:pPr>
            <w:proofErr w:type="spellStart"/>
            <w:r w:rsidRPr="000413F3">
              <w:t>Normax</w:t>
            </w:r>
            <w:proofErr w:type="spellEnd"/>
          </w:p>
        </w:tc>
        <w:tc>
          <w:tcPr>
            <w:tcW w:w="1521" w:type="dxa"/>
            <w:noWrap/>
            <w:tcMar>
              <w:top w:w="20" w:type="dxa"/>
              <w:left w:w="20" w:type="dxa"/>
              <w:bottom w:w="0" w:type="dxa"/>
              <w:right w:w="20" w:type="dxa"/>
            </w:tcMar>
          </w:tcPr>
          <w:p w14:paraId="69626A1D" w14:textId="77777777" w:rsidR="0048232D" w:rsidRPr="000413F3" w:rsidRDefault="0048232D" w:rsidP="008651C2">
            <w:pPr>
              <w:spacing w:line="360" w:lineRule="auto"/>
              <w:jc w:val="center"/>
            </w:pPr>
            <w:r>
              <w:t>Isabel Faria</w:t>
            </w:r>
          </w:p>
        </w:tc>
        <w:tc>
          <w:tcPr>
            <w:tcW w:w="2121" w:type="dxa"/>
            <w:noWrap/>
            <w:tcMar>
              <w:top w:w="20" w:type="dxa"/>
              <w:left w:w="20" w:type="dxa"/>
              <w:bottom w:w="0" w:type="dxa"/>
              <w:right w:w="20" w:type="dxa"/>
            </w:tcMar>
          </w:tcPr>
          <w:p w14:paraId="7F8DDC15" w14:textId="77777777" w:rsidR="0048232D" w:rsidRPr="0048232D" w:rsidRDefault="0048232D" w:rsidP="008651C2">
            <w:pPr>
              <w:spacing w:line="360" w:lineRule="auto"/>
              <w:jc w:val="center"/>
            </w:pPr>
            <w:r w:rsidRPr="0048232D">
              <w:t>NORMALAB</w:t>
            </w:r>
          </w:p>
          <w:p w14:paraId="00411402" w14:textId="77777777" w:rsidR="0048232D" w:rsidRPr="0048232D" w:rsidRDefault="0048232D" w:rsidP="008651C2">
            <w:pPr>
              <w:spacing w:line="360" w:lineRule="auto"/>
              <w:jc w:val="center"/>
            </w:pPr>
            <w:r w:rsidRPr="0048232D">
              <w:t>Rua Santa Isabel, 17</w:t>
            </w:r>
          </w:p>
          <w:p w14:paraId="5BA9464D" w14:textId="77777777" w:rsidR="0048232D" w:rsidRPr="0048232D" w:rsidRDefault="0048232D" w:rsidP="008651C2">
            <w:pPr>
              <w:spacing w:line="360" w:lineRule="auto"/>
              <w:jc w:val="center"/>
            </w:pPr>
            <w:r w:rsidRPr="0048232D">
              <w:t>2430-475 MARINHA GRANDE PORTUGAL</w:t>
            </w:r>
          </w:p>
        </w:tc>
        <w:tc>
          <w:tcPr>
            <w:tcW w:w="2485" w:type="dxa"/>
          </w:tcPr>
          <w:p w14:paraId="07FACCF2" w14:textId="77777777" w:rsidR="0048232D" w:rsidRDefault="0048232D" w:rsidP="008651C2">
            <w:pPr>
              <w:spacing w:line="360" w:lineRule="auto"/>
              <w:jc w:val="center"/>
              <w:rPr>
                <w:lang w:val="en-US"/>
              </w:rPr>
            </w:pPr>
            <w:r>
              <w:rPr>
                <w:lang w:val="en-US"/>
              </w:rPr>
              <w:t>Tel: +351 244 572 066</w:t>
            </w:r>
          </w:p>
          <w:p w14:paraId="3B952107" w14:textId="77777777" w:rsidR="0048232D" w:rsidRPr="000413F3" w:rsidRDefault="0048232D" w:rsidP="008651C2">
            <w:pPr>
              <w:spacing w:line="360" w:lineRule="auto"/>
              <w:jc w:val="center"/>
              <w:rPr>
                <w:lang w:val="en-US"/>
              </w:rPr>
            </w:pPr>
            <w:r>
              <w:rPr>
                <w:lang w:val="en-US"/>
              </w:rPr>
              <w:t>isabel.faria@normax.pt</w:t>
            </w:r>
          </w:p>
        </w:tc>
        <w:tc>
          <w:tcPr>
            <w:tcW w:w="1054" w:type="dxa"/>
          </w:tcPr>
          <w:p w14:paraId="594E2402" w14:textId="5057DC21" w:rsidR="0048232D" w:rsidRDefault="0048232D" w:rsidP="008651C2">
            <w:pPr>
              <w:spacing w:line="360" w:lineRule="auto"/>
              <w:jc w:val="center"/>
              <w:rPr>
                <w:lang w:val="en-US"/>
              </w:rPr>
            </w:pPr>
            <w:r>
              <w:rPr>
                <w:lang w:val="en-US"/>
              </w:rPr>
              <w:t>July 2021</w:t>
            </w:r>
          </w:p>
        </w:tc>
      </w:tr>
      <w:tr w:rsidR="0048232D" w:rsidRPr="000413F3" w14:paraId="3212BD5C" w14:textId="77777777" w:rsidTr="0048232D">
        <w:trPr>
          <w:trHeight w:val="300"/>
          <w:jc w:val="center"/>
        </w:trPr>
        <w:tc>
          <w:tcPr>
            <w:tcW w:w="1431" w:type="dxa"/>
            <w:noWrap/>
            <w:tcMar>
              <w:top w:w="20" w:type="dxa"/>
              <w:left w:w="20" w:type="dxa"/>
              <w:bottom w:w="0" w:type="dxa"/>
              <w:right w:w="20" w:type="dxa"/>
            </w:tcMar>
          </w:tcPr>
          <w:p w14:paraId="27D8354E" w14:textId="237773DA" w:rsidR="0048232D" w:rsidRPr="000413F3" w:rsidRDefault="0048232D" w:rsidP="0048232D">
            <w:pPr>
              <w:spacing w:line="360" w:lineRule="auto"/>
              <w:jc w:val="center"/>
            </w:pPr>
            <w:proofErr w:type="spellStart"/>
            <w:r w:rsidRPr="000413F3">
              <w:t>Italy</w:t>
            </w:r>
            <w:proofErr w:type="spellEnd"/>
          </w:p>
        </w:tc>
        <w:tc>
          <w:tcPr>
            <w:tcW w:w="1303" w:type="dxa"/>
            <w:noWrap/>
            <w:tcMar>
              <w:top w:w="20" w:type="dxa"/>
              <w:left w:w="20" w:type="dxa"/>
              <w:bottom w:w="0" w:type="dxa"/>
              <w:right w:w="20" w:type="dxa"/>
            </w:tcMar>
          </w:tcPr>
          <w:p w14:paraId="2C81B4FF" w14:textId="38A42A18" w:rsidR="0048232D" w:rsidRPr="000413F3" w:rsidRDefault="0048232D" w:rsidP="0048232D">
            <w:pPr>
              <w:spacing w:line="360" w:lineRule="auto"/>
              <w:jc w:val="center"/>
            </w:pPr>
            <w:r w:rsidRPr="000413F3">
              <w:t>INRIM</w:t>
            </w:r>
          </w:p>
        </w:tc>
        <w:tc>
          <w:tcPr>
            <w:tcW w:w="1521" w:type="dxa"/>
            <w:noWrap/>
            <w:tcMar>
              <w:top w:w="20" w:type="dxa"/>
              <w:left w:w="20" w:type="dxa"/>
              <w:bottom w:w="0" w:type="dxa"/>
              <w:right w:w="20" w:type="dxa"/>
            </w:tcMar>
          </w:tcPr>
          <w:p w14:paraId="0709754E" w14:textId="0CEFA188" w:rsidR="0048232D" w:rsidRDefault="0048232D" w:rsidP="0048232D">
            <w:pPr>
              <w:spacing w:line="360" w:lineRule="auto"/>
              <w:jc w:val="center"/>
            </w:pPr>
            <w:r>
              <w:t xml:space="preserve">Andrea </w:t>
            </w:r>
            <w:proofErr w:type="spellStart"/>
            <w:r>
              <w:t>Malengo</w:t>
            </w:r>
            <w:proofErr w:type="spellEnd"/>
          </w:p>
        </w:tc>
        <w:tc>
          <w:tcPr>
            <w:tcW w:w="2121" w:type="dxa"/>
            <w:noWrap/>
            <w:tcMar>
              <w:top w:w="20" w:type="dxa"/>
              <w:left w:w="20" w:type="dxa"/>
              <w:bottom w:w="0" w:type="dxa"/>
              <w:right w:w="20" w:type="dxa"/>
            </w:tcMar>
          </w:tcPr>
          <w:p w14:paraId="60148478" w14:textId="77777777" w:rsidR="0048232D" w:rsidRDefault="0048232D" w:rsidP="0048232D">
            <w:pPr>
              <w:spacing w:line="360" w:lineRule="auto"/>
              <w:jc w:val="center"/>
              <w:rPr>
                <w:lang w:val="en-US"/>
              </w:rPr>
            </w:pPr>
            <w:r>
              <w:rPr>
                <w:lang w:val="en-US"/>
              </w:rPr>
              <w:t>INRIM</w:t>
            </w:r>
          </w:p>
          <w:p w14:paraId="0E2AD3ED" w14:textId="77777777" w:rsidR="0048232D" w:rsidRDefault="0048232D" w:rsidP="0048232D">
            <w:pPr>
              <w:spacing w:line="360" w:lineRule="auto"/>
              <w:jc w:val="center"/>
              <w:rPr>
                <w:lang w:val="en-US"/>
              </w:rPr>
            </w:pPr>
            <w:r>
              <w:rPr>
                <w:lang w:val="en-US"/>
              </w:rPr>
              <w:t xml:space="preserve">Strada </w:t>
            </w:r>
            <w:proofErr w:type="spellStart"/>
            <w:r>
              <w:rPr>
                <w:lang w:val="en-US"/>
              </w:rPr>
              <w:t>delle</w:t>
            </w:r>
            <w:proofErr w:type="spellEnd"/>
            <w:r>
              <w:rPr>
                <w:lang w:val="en-US"/>
              </w:rPr>
              <w:t xml:space="preserve"> </w:t>
            </w:r>
            <w:proofErr w:type="spellStart"/>
            <w:r>
              <w:rPr>
                <w:lang w:val="en-US"/>
              </w:rPr>
              <w:t>Cacce</w:t>
            </w:r>
            <w:proofErr w:type="spellEnd"/>
            <w:r>
              <w:rPr>
                <w:lang w:val="en-US"/>
              </w:rPr>
              <w:t>, 91</w:t>
            </w:r>
          </w:p>
          <w:p w14:paraId="1C10E6E5" w14:textId="77777777" w:rsidR="0048232D" w:rsidRDefault="0048232D" w:rsidP="0048232D">
            <w:pPr>
              <w:spacing w:line="360" w:lineRule="auto"/>
              <w:jc w:val="center"/>
              <w:rPr>
                <w:lang w:val="en-US"/>
              </w:rPr>
            </w:pPr>
            <w:r>
              <w:rPr>
                <w:lang w:val="en-US"/>
              </w:rPr>
              <w:t>10135 Torino</w:t>
            </w:r>
          </w:p>
          <w:p w14:paraId="10E5DC93" w14:textId="4F7690B8" w:rsidR="0048232D" w:rsidRPr="0048232D" w:rsidRDefault="0048232D" w:rsidP="0048232D">
            <w:pPr>
              <w:spacing w:line="360" w:lineRule="auto"/>
              <w:jc w:val="center"/>
            </w:pPr>
            <w:r>
              <w:rPr>
                <w:lang w:val="en-US"/>
              </w:rPr>
              <w:t>Italy</w:t>
            </w:r>
          </w:p>
        </w:tc>
        <w:tc>
          <w:tcPr>
            <w:tcW w:w="2485" w:type="dxa"/>
          </w:tcPr>
          <w:p w14:paraId="129ABF29" w14:textId="77777777" w:rsidR="0048232D" w:rsidRDefault="0048232D" w:rsidP="0048232D">
            <w:pPr>
              <w:spacing w:line="360" w:lineRule="auto"/>
              <w:jc w:val="center"/>
              <w:rPr>
                <w:lang w:val="en-US"/>
              </w:rPr>
            </w:pPr>
            <w:r>
              <w:rPr>
                <w:lang w:val="en-US"/>
              </w:rPr>
              <w:t>Tel: +393919 946</w:t>
            </w:r>
          </w:p>
          <w:p w14:paraId="5D4B9F75" w14:textId="55A432FA" w:rsidR="0048232D" w:rsidRDefault="0048232D" w:rsidP="0048232D">
            <w:pPr>
              <w:spacing w:line="360" w:lineRule="auto"/>
              <w:jc w:val="center"/>
              <w:rPr>
                <w:lang w:val="en-US"/>
              </w:rPr>
            </w:pPr>
            <w:r>
              <w:rPr>
                <w:lang w:val="en-US"/>
              </w:rPr>
              <w:t>a.malengo@inrim.it</w:t>
            </w:r>
          </w:p>
        </w:tc>
        <w:tc>
          <w:tcPr>
            <w:tcW w:w="1054" w:type="dxa"/>
          </w:tcPr>
          <w:p w14:paraId="39314437" w14:textId="1F85D1C8" w:rsidR="0048232D" w:rsidRDefault="0048232D" w:rsidP="0048232D">
            <w:pPr>
              <w:spacing w:line="360" w:lineRule="auto"/>
              <w:jc w:val="center"/>
              <w:rPr>
                <w:lang w:val="en-US"/>
              </w:rPr>
            </w:pPr>
            <w:r>
              <w:rPr>
                <w:lang w:val="en-US"/>
              </w:rPr>
              <w:t>September 2021</w:t>
            </w:r>
          </w:p>
        </w:tc>
      </w:tr>
      <w:tr w:rsidR="0048232D" w:rsidRPr="000413F3" w14:paraId="21EB6236" w14:textId="77777777" w:rsidTr="0048232D">
        <w:trPr>
          <w:trHeight w:val="300"/>
          <w:jc w:val="center"/>
        </w:trPr>
        <w:tc>
          <w:tcPr>
            <w:tcW w:w="1431" w:type="dxa"/>
            <w:noWrap/>
            <w:tcMar>
              <w:top w:w="20" w:type="dxa"/>
              <w:left w:w="20" w:type="dxa"/>
              <w:bottom w:w="0" w:type="dxa"/>
              <w:right w:w="20" w:type="dxa"/>
            </w:tcMar>
          </w:tcPr>
          <w:p w14:paraId="0FEB32DB" w14:textId="5CC6D166" w:rsidR="0048232D" w:rsidRPr="000413F3" w:rsidRDefault="0048232D" w:rsidP="0048232D">
            <w:pPr>
              <w:spacing w:line="360" w:lineRule="auto"/>
              <w:jc w:val="center"/>
            </w:pPr>
            <w:proofErr w:type="spellStart"/>
            <w:r w:rsidRPr="000413F3">
              <w:t>Slovenia</w:t>
            </w:r>
            <w:proofErr w:type="spellEnd"/>
          </w:p>
        </w:tc>
        <w:tc>
          <w:tcPr>
            <w:tcW w:w="1303" w:type="dxa"/>
            <w:noWrap/>
            <w:tcMar>
              <w:top w:w="20" w:type="dxa"/>
              <w:left w:w="20" w:type="dxa"/>
              <w:bottom w:w="0" w:type="dxa"/>
              <w:right w:w="20" w:type="dxa"/>
            </w:tcMar>
          </w:tcPr>
          <w:p w14:paraId="4D0AAD89" w14:textId="525C19EF" w:rsidR="0048232D" w:rsidRPr="000413F3" w:rsidRDefault="0048232D" w:rsidP="0048232D">
            <w:pPr>
              <w:spacing w:line="360" w:lineRule="auto"/>
              <w:jc w:val="center"/>
            </w:pPr>
            <w:r w:rsidRPr="000413F3">
              <w:t>MIRS</w:t>
            </w:r>
          </w:p>
        </w:tc>
        <w:tc>
          <w:tcPr>
            <w:tcW w:w="1521" w:type="dxa"/>
            <w:noWrap/>
            <w:tcMar>
              <w:top w:w="20" w:type="dxa"/>
              <w:left w:w="20" w:type="dxa"/>
              <w:bottom w:w="0" w:type="dxa"/>
              <w:right w:w="20" w:type="dxa"/>
            </w:tcMar>
          </w:tcPr>
          <w:p w14:paraId="2DB04088" w14:textId="325BC489" w:rsidR="0048232D" w:rsidRDefault="0048232D" w:rsidP="0048232D">
            <w:pPr>
              <w:spacing w:line="360" w:lineRule="auto"/>
              <w:jc w:val="center"/>
            </w:pPr>
            <w:proofErr w:type="spellStart"/>
            <w:r>
              <w:t>Urška</w:t>
            </w:r>
            <w:proofErr w:type="spellEnd"/>
            <w:r>
              <w:t xml:space="preserve"> </w:t>
            </w:r>
            <w:proofErr w:type="spellStart"/>
            <w:r>
              <w:t>Turnšek</w:t>
            </w:r>
            <w:proofErr w:type="spellEnd"/>
          </w:p>
        </w:tc>
        <w:tc>
          <w:tcPr>
            <w:tcW w:w="2121" w:type="dxa"/>
            <w:noWrap/>
            <w:tcMar>
              <w:top w:w="20" w:type="dxa"/>
              <w:left w:w="20" w:type="dxa"/>
              <w:bottom w:w="0" w:type="dxa"/>
              <w:right w:w="20" w:type="dxa"/>
            </w:tcMar>
          </w:tcPr>
          <w:p w14:paraId="058F8607" w14:textId="77777777" w:rsidR="0048232D" w:rsidRDefault="0048232D" w:rsidP="0048232D">
            <w:pPr>
              <w:spacing w:line="360" w:lineRule="auto"/>
              <w:jc w:val="center"/>
              <w:rPr>
                <w:lang w:val="en-US"/>
              </w:rPr>
            </w:pPr>
            <w:proofErr w:type="spellStart"/>
            <w:r>
              <w:rPr>
                <w:lang w:val="en-US"/>
              </w:rPr>
              <w:t>Tkalska</w:t>
            </w:r>
            <w:proofErr w:type="spellEnd"/>
            <w:r>
              <w:rPr>
                <w:lang w:val="en-US"/>
              </w:rPr>
              <w:t xml:space="preserve"> </w:t>
            </w:r>
            <w:proofErr w:type="spellStart"/>
            <w:r>
              <w:rPr>
                <w:lang w:val="en-US"/>
              </w:rPr>
              <w:t>ulica</w:t>
            </w:r>
            <w:proofErr w:type="spellEnd"/>
            <w:r>
              <w:rPr>
                <w:lang w:val="en-US"/>
              </w:rPr>
              <w:t xml:space="preserve"> 15</w:t>
            </w:r>
          </w:p>
          <w:p w14:paraId="5DA85A20" w14:textId="6E156E3E" w:rsidR="0048232D" w:rsidRDefault="0048232D" w:rsidP="0048232D">
            <w:pPr>
              <w:spacing w:line="360" w:lineRule="auto"/>
              <w:jc w:val="center"/>
              <w:rPr>
                <w:lang w:val="en-US"/>
              </w:rPr>
            </w:pPr>
            <w:r>
              <w:rPr>
                <w:lang w:val="en-US"/>
              </w:rPr>
              <w:t xml:space="preserve">3000 </w:t>
            </w:r>
            <w:proofErr w:type="spellStart"/>
            <w:r>
              <w:rPr>
                <w:lang w:val="en-US"/>
              </w:rPr>
              <w:t>Celje</w:t>
            </w:r>
            <w:proofErr w:type="spellEnd"/>
          </w:p>
        </w:tc>
        <w:tc>
          <w:tcPr>
            <w:tcW w:w="2485" w:type="dxa"/>
          </w:tcPr>
          <w:p w14:paraId="4733271A" w14:textId="77777777" w:rsidR="0048232D" w:rsidRDefault="0048232D" w:rsidP="0048232D">
            <w:pPr>
              <w:spacing w:line="360" w:lineRule="auto"/>
              <w:jc w:val="center"/>
              <w:rPr>
                <w:lang w:val="en-US"/>
              </w:rPr>
            </w:pPr>
            <w:r>
              <w:rPr>
                <w:lang w:val="en-US"/>
              </w:rPr>
              <w:t>+386 3 428 0756</w:t>
            </w:r>
          </w:p>
          <w:p w14:paraId="1E966AB9" w14:textId="106FDD8D" w:rsidR="0048232D" w:rsidRDefault="0048232D" w:rsidP="0048232D">
            <w:pPr>
              <w:spacing w:line="360" w:lineRule="auto"/>
              <w:jc w:val="center"/>
              <w:rPr>
                <w:lang w:val="en-US"/>
              </w:rPr>
            </w:pPr>
            <w:r>
              <w:rPr>
                <w:lang w:val="en-US"/>
              </w:rPr>
              <w:t>urska.turnsek@gov.si</w:t>
            </w:r>
          </w:p>
        </w:tc>
        <w:tc>
          <w:tcPr>
            <w:tcW w:w="1054" w:type="dxa"/>
          </w:tcPr>
          <w:p w14:paraId="0B8900AB" w14:textId="732F6222" w:rsidR="0048232D" w:rsidRDefault="0048232D" w:rsidP="0048232D">
            <w:pPr>
              <w:spacing w:line="360" w:lineRule="auto"/>
              <w:jc w:val="center"/>
              <w:rPr>
                <w:lang w:val="en-US"/>
              </w:rPr>
            </w:pPr>
            <w:r>
              <w:rPr>
                <w:lang w:val="en-US"/>
              </w:rPr>
              <w:t>October 2021</w:t>
            </w:r>
          </w:p>
        </w:tc>
      </w:tr>
      <w:tr w:rsidR="0048232D" w:rsidRPr="000413F3" w14:paraId="168DFCDE" w14:textId="77777777" w:rsidTr="0048232D">
        <w:trPr>
          <w:trHeight w:val="300"/>
          <w:jc w:val="center"/>
        </w:trPr>
        <w:tc>
          <w:tcPr>
            <w:tcW w:w="1431" w:type="dxa"/>
            <w:noWrap/>
            <w:tcMar>
              <w:top w:w="20" w:type="dxa"/>
              <w:left w:w="20" w:type="dxa"/>
              <w:bottom w:w="0" w:type="dxa"/>
              <w:right w:w="20" w:type="dxa"/>
            </w:tcMar>
          </w:tcPr>
          <w:p w14:paraId="5BC54A17" w14:textId="2EC05935" w:rsidR="0048232D" w:rsidRPr="000413F3" w:rsidRDefault="0048232D" w:rsidP="0048232D">
            <w:pPr>
              <w:spacing w:line="360" w:lineRule="auto"/>
              <w:jc w:val="center"/>
            </w:pPr>
            <w:proofErr w:type="spellStart"/>
            <w:r w:rsidRPr="000413F3">
              <w:t>Germany</w:t>
            </w:r>
            <w:proofErr w:type="spellEnd"/>
          </w:p>
        </w:tc>
        <w:tc>
          <w:tcPr>
            <w:tcW w:w="1303" w:type="dxa"/>
            <w:noWrap/>
            <w:tcMar>
              <w:top w:w="20" w:type="dxa"/>
              <w:left w:w="20" w:type="dxa"/>
              <w:bottom w:w="0" w:type="dxa"/>
              <w:right w:w="20" w:type="dxa"/>
            </w:tcMar>
          </w:tcPr>
          <w:p w14:paraId="3AB83D2F" w14:textId="242B03EC" w:rsidR="0048232D" w:rsidRPr="000413F3" w:rsidRDefault="0048232D" w:rsidP="0048232D">
            <w:pPr>
              <w:spacing w:line="360" w:lineRule="auto"/>
              <w:jc w:val="center"/>
            </w:pPr>
            <w:r w:rsidRPr="000413F3">
              <w:t>ZMK</w:t>
            </w:r>
          </w:p>
        </w:tc>
        <w:tc>
          <w:tcPr>
            <w:tcW w:w="1521" w:type="dxa"/>
            <w:noWrap/>
            <w:tcMar>
              <w:top w:w="20" w:type="dxa"/>
              <w:left w:w="20" w:type="dxa"/>
              <w:bottom w:w="0" w:type="dxa"/>
              <w:right w:w="20" w:type="dxa"/>
            </w:tcMar>
          </w:tcPr>
          <w:p w14:paraId="491002F9" w14:textId="21423B05" w:rsidR="0048232D" w:rsidRPr="0048232D" w:rsidRDefault="0048232D" w:rsidP="0048232D">
            <w:pPr>
              <w:spacing w:line="360" w:lineRule="auto"/>
              <w:jc w:val="center"/>
              <w:rPr>
                <w:lang w:val="en-GB"/>
              </w:rPr>
            </w:pPr>
            <w:r w:rsidRPr="0001580D">
              <w:rPr>
                <w:lang w:val="de-DE"/>
              </w:rPr>
              <w:t>Olaf Schnelle-Werner (Alt: Ulrich Breuel)</w:t>
            </w:r>
          </w:p>
        </w:tc>
        <w:tc>
          <w:tcPr>
            <w:tcW w:w="2121" w:type="dxa"/>
            <w:noWrap/>
            <w:tcMar>
              <w:top w:w="20" w:type="dxa"/>
              <w:left w:w="20" w:type="dxa"/>
              <w:bottom w:w="0" w:type="dxa"/>
              <w:right w:w="20" w:type="dxa"/>
            </w:tcMar>
          </w:tcPr>
          <w:p w14:paraId="04DEF0D5" w14:textId="77777777" w:rsidR="0048232D" w:rsidRDefault="0048232D" w:rsidP="0048232D">
            <w:pPr>
              <w:spacing w:line="360" w:lineRule="auto"/>
              <w:jc w:val="center"/>
              <w:rPr>
                <w:lang w:val="de-DE"/>
              </w:rPr>
            </w:pPr>
            <w:r>
              <w:rPr>
                <w:lang w:val="de-DE"/>
              </w:rPr>
              <w:t xml:space="preserve">ZMK &amp; Analytik GmbH, </w:t>
            </w:r>
          </w:p>
          <w:p w14:paraId="77C9CFD3" w14:textId="77777777" w:rsidR="0048232D" w:rsidRDefault="0048232D" w:rsidP="0048232D">
            <w:pPr>
              <w:spacing w:line="360" w:lineRule="auto"/>
              <w:jc w:val="center"/>
              <w:rPr>
                <w:lang w:val="de-DE"/>
              </w:rPr>
            </w:pPr>
            <w:r>
              <w:rPr>
                <w:lang w:val="de-DE"/>
              </w:rPr>
              <w:t>D 06766 Bitteerfeld-Wolfen</w:t>
            </w:r>
          </w:p>
          <w:p w14:paraId="064EEE91" w14:textId="1436D78D" w:rsidR="0048232D" w:rsidRDefault="0048232D" w:rsidP="0048232D">
            <w:pPr>
              <w:spacing w:line="360" w:lineRule="auto"/>
              <w:jc w:val="center"/>
              <w:rPr>
                <w:lang w:val="en-US"/>
              </w:rPr>
            </w:pPr>
            <w:r>
              <w:rPr>
                <w:lang w:val="de-DE"/>
              </w:rPr>
              <w:t>Filmstraße 7</w:t>
            </w:r>
          </w:p>
        </w:tc>
        <w:tc>
          <w:tcPr>
            <w:tcW w:w="2485" w:type="dxa"/>
          </w:tcPr>
          <w:p w14:paraId="16F8067B" w14:textId="77777777" w:rsidR="0048232D" w:rsidRPr="0001580D" w:rsidRDefault="0048232D" w:rsidP="0048232D">
            <w:pPr>
              <w:spacing w:line="360" w:lineRule="auto"/>
              <w:jc w:val="center"/>
              <w:rPr>
                <w:lang w:val="en-US"/>
              </w:rPr>
            </w:pPr>
            <w:r w:rsidRPr="0001580D">
              <w:rPr>
                <w:lang w:val="en-US"/>
              </w:rPr>
              <w:t>Tel.: +49 349469730</w:t>
            </w:r>
          </w:p>
          <w:p w14:paraId="441D5062" w14:textId="77777777" w:rsidR="0048232D" w:rsidRDefault="0048232D" w:rsidP="0048232D">
            <w:pPr>
              <w:spacing w:line="360" w:lineRule="auto"/>
              <w:jc w:val="center"/>
              <w:rPr>
                <w:lang w:val="en-US"/>
              </w:rPr>
            </w:pPr>
            <w:r>
              <w:rPr>
                <w:lang w:val="en-US"/>
              </w:rPr>
              <w:t xml:space="preserve">Email: </w:t>
            </w:r>
            <w:hyperlink r:id="rId11" w:history="1">
              <w:r>
                <w:rPr>
                  <w:rStyle w:val="Hiperligao"/>
                  <w:lang w:val="en-US"/>
                </w:rPr>
                <w:t>schnelle-werner@outlook.de</w:t>
              </w:r>
            </w:hyperlink>
          </w:p>
          <w:p w14:paraId="1D22D791" w14:textId="33A1A62E" w:rsidR="0048232D" w:rsidRDefault="0048232D" w:rsidP="0048232D">
            <w:pPr>
              <w:spacing w:line="360" w:lineRule="auto"/>
              <w:jc w:val="center"/>
              <w:rPr>
                <w:lang w:val="en-US"/>
              </w:rPr>
            </w:pPr>
            <w:r>
              <w:rPr>
                <w:lang w:val="de-DE"/>
              </w:rPr>
              <w:t>analytik@zmk-wolfen.de</w:t>
            </w:r>
          </w:p>
        </w:tc>
        <w:tc>
          <w:tcPr>
            <w:tcW w:w="1054" w:type="dxa"/>
          </w:tcPr>
          <w:p w14:paraId="5CB49391" w14:textId="7E779DA0" w:rsidR="0048232D" w:rsidRDefault="0048232D" w:rsidP="0048232D">
            <w:pPr>
              <w:spacing w:line="360" w:lineRule="auto"/>
              <w:jc w:val="center"/>
              <w:rPr>
                <w:lang w:val="en-US"/>
              </w:rPr>
            </w:pPr>
            <w:r>
              <w:rPr>
                <w:lang w:val="en-US"/>
              </w:rPr>
              <w:t>November 2021</w:t>
            </w:r>
          </w:p>
        </w:tc>
      </w:tr>
      <w:tr w:rsidR="0048232D" w:rsidRPr="000413F3" w14:paraId="06B5386B" w14:textId="30940EAC" w:rsidTr="0048232D">
        <w:trPr>
          <w:trHeight w:val="300"/>
          <w:jc w:val="center"/>
        </w:trPr>
        <w:tc>
          <w:tcPr>
            <w:tcW w:w="1431" w:type="dxa"/>
            <w:noWrap/>
            <w:tcMar>
              <w:top w:w="20" w:type="dxa"/>
              <w:left w:w="20" w:type="dxa"/>
              <w:bottom w:w="0" w:type="dxa"/>
              <w:right w:w="20" w:type="dxa"/>
            </w:tcMar>
          </w:tcPr>
          <w:p w14:paraId="7EDCE27D" w14:textId="77777777" w:rsidR="0048232D" w:rsidRPr="000413F3" w:rsidRDefault="0048232D" w:rsidP="0048232D">
            <w:pPr>
              <w:spacing w:line="360" w:lineRule="auto"/>
              <w:jc w:val="center"/>
            </w:pPr>
            <w:proofErr w:type="spellStart"/>
            <w:r w:rsidRPr="000413F3">
              <w:t>Greece</w:t>
            </w:r>
            <w:proofErr w:type="spellEnd"/>
          </w:p>
        </w:tc>
        <w:tc>
          <w:tcPr>
            <w:tcW w:w="1303" w:type="dxa"/>
            <w:noWrap/>
            <w:tcMar>
              <w:top w:w="20" w:type="dxa"/>
              <w:left w:w="20" w:type="dxa"/>
              <w:bottom w:w="0" w:type="dxa"/>
              <w:right w:w="20" w:type="dxa"/>
            </w:tcMar>
          </w:tcPr>
          <w:p w14:paraId="7AE9C174" w14:textId="77777777" w:rsidR="0048232D" w:rsidRPr="000413F3" w:rsidRDefault="0048232D" w:rsidP="0048232D">
            <w:pPr>
              <w:spacing w:line="360" w:lineRule="auto"/>
              <w:jc w:val="center"/>
            </w:pPr>
            <w:r w:rsidRPr="000413F3">
              <w:t>EIM</w:t>
            </w:r>
          </w:p>
        </w:tc>
        <w:tc>
          <w:tcPr>
            <w:tcW w:w="1521" w:type="dxa"/>
            <w:noWrap/>
            <w:tcMar>
              <w:top w:w="20" w:type="dxa"/>
              <w:left w:w="20" w:type="dxa"/>
              <w:bottom w:w="0" w:type="dxa"/>
              <w:right w:w="20" w:type="dxa"/>
            </w:tcMar>
          </w:tcPr>
          <w:p w14:paraId="74AF7CA5" w14:textId="77777777" w:rsidR="0048232D" w:rsidRPr="000413F3" w:rsidRDefault="0048232D" w:rsidP="0048232D">
            <w:pPr>
              <w:spacing w:line="360" w:lineRule="auto"/>
              <w:jc w:val="center"/>
            </w:pPr>
            <w:r>
              <w:t>Zoe Metaxiotou</w:t>
            </w:r>
          </w:p>
        </w:tc>
        <w:tc>
          <w:tcPr>
            <w:tcW w:w="2121" w:type="dxa"/>
            <w:noWrap/>
            <w:tcMar>
              <w:top w:w="20" w:type="dxa"/>
              <w:left w:w="20" w:type="dxa"/>
              <w:bottom w:w="0" w:type="dxa"/>
              <w:right w:w="20" w:type="dxa"/>
            </w:tcMar>
          </w:tcPr>
          <w:p w14:paraId="0B4DA960" w14:textId="77777777" w:rsidR="0048232D" w:rsidRDefault="0048232D" w:rsidP="0048232D">
            <w:pPr>
              <w:spacing w:line="360" w:lineRule="auto"/>
              <w:jc w:val="center"/>
              <w:rPr>
                <w:lang w:val="en-US"/>
              </w:rPr>
            </w:pPr>
            <w:r>
              <w:rPr>
                <w:lang w:val="en-US"/>
              </w:rPr>
              <w:t>Hellenic Institute of Metrology / National Quality Infrastructure System (NQIS/EIM)</w:t>
            </w:r>
          </w:p>
          <w:p w14:paraId="3D677CDA" w14:textId="77777777" w:rsidR="0048232D" w:rsidRPr="000413F3" w:rsidRDefault="0048232D" w:rsidP="0048232D">
            <w:pPr>
              <w:spacing w:line="360" w:lineRule="auto"/>
              <w:jc w:val="center"/>
              <w:rPr>
                <w:lang w:val="en-US"/>
              </w:rPr>
            </w:pPr>
            <w:r>
              <w:rPr>
                <w:lang w:val="en-US"/>
              </w:rPr>
              <w:t xml:space="preserve">Industrial Area of Thessaloniki, Block 45, 57022 SINDOS GREECE </w:t>
            </w:r>
          </w:p>
        </w:tc>
        <w:tc>
          <w:tcPr>
            <w:tcW w:w="2485" w:type="dxa"/>
          </w:tcPr>
          <w:p w14:paraId="462D7AC8" w14:textId="77777777" w:rsidR="0048232D" w:rsidRDefault="0048232D" w:rsidP="0048232D">
            <w:pPr>
              <w:spacing w:line="360" w:lineRule="auto"/>
              <w:jc w:val="center"/>
              <w:rPr>
                <w:lang w:val="en-US"/>
              </w:rPr>
            </w:pPr>
            <w:r>
              <w:rPr>
                <w:lang w:val="en-US"/>
              </w:rPr>
              <w:t>Tel.: +30 2310 569962</w:t>
            </w:r>
          </w:p>
          <w:p w14:paraId="59CC1E5A" w14:textId="77777777" w:rsidR="0048232D" w:rsidRPr="000413F3" w:rsidRDefault="0048232D" w:rsidP="0048232D">
            <w:pPr>
              <w:spacing w:line="360" w:lineRule="auto"/>
              <w:jc w:val="center"/>
              <w:rPr>
                <w:lang w:val="en-US"/>
              </w:rPr>
            </w:pPr>
            <w:r>
              <w:rPr>
                <w:lang w:val="en-US"/>
              </w:rPr>
              <w:t>zoe@eim.gr</w:t>
            </w:r>
          </w:p>
        </w:tc>
        <w:tc>
          <w:tcPr>
            <w:tcW w:w="1054" w:type="dxa"/>
          </w:tcPr>
          <w:p w14:paraId="3B03A205" w14:textId="4DB41C54" w:rsidR="0048232D" w:rsidRDefault="0048232D" w:rsidP="0048232D">
            <w:pPr>
              <w:spacing w:line="360" w:lineRule="auto"/>
              <w:jc w:val="center"/>
              <w:rPr>
                <w:lang w:val="en-US"/>
              </w:rPr>
            </w:pPr>
            <w:r>
              <w:rPr>
                <w:lang w:val="en-US"/>
              </w:rPr>
              <w:t>December 2021</w:t>
            </w:r>
          </w:p>
        </w:tc>
      </w:tr>
      <w:tr w:rsidR="0048232D" w:rsidRPr="0048232D" w14:paraId="1DCBB5CD" w14:textId="77777777" w:rsidTr="0048232D">
        <w:trPr>
          <w:trHeight w:val="300"/>
          <w:jc w:val="center"/>
        </w:trPr>
        <w:tc>
          <w:tcPr>
            <w:tcW w:w="1431" w:type="dxa"/>
            <w:noWrap/>
            <w:tcMar>
              <w:top w:w="20" w:type="dxa"/>
              <w:left w:w="20" w:type="dxa"/>
              <w:bottom w:w="0" w:type="dxa"/>
              <w:right w:w="20" w:type="dxa"/>
            </w:tcMar>
          </w:tcPr>
          <w:p w14:paraId="15424BBD" w14:textId="15AFF2E8" w:rsidR="0048232D" w:rsidRPr="000413F3" w:rsidRDefault="0048232D" w:rsidP="0048232D">
            <w:pPr>
              <w:spacing w:line="360" w:lineRule="auto"/>
              <w:jc w:val="center"/>
            </w:pPr>
            <w:r w:rsidRPr="000413F3">
              <w:t>USA</w:t>
            </w:r>
          </w:p>
        </w:tc>
        <w:tc>
          <w:tcPr>
            <w:tcW w:w="1303" w:type="dxa"/>
            <w:noWrap/>
            <w:tcMar>
              <w:top w:w="20" w:type="dxa"/>
              <w:left w:w="20" w:type="dxa"/>
              <w:bottom w:w="0" w:type="dxa"/>
              <w:right w:w="20" w:type="dxa"/>
            </w:tcMar>
          </w:tcPr>
          <w:p w14:paraId="2B604C08" w14:textId="1A067B46" w:rsidR="0048232D" w:rsidRPr="000413F3" w:rsidRDefault="0048232D" w:rsidP="0048232D">
            <w:pPr>
              <w:spacing w:line="360" w:lineRule="auto"/>
              <w:jc w:val="center"/>
            </w:pPr>
            <w:r w:rsidRPr="000413F3">
              <w:t>OWM</w:t>
            </w:r>
          </w:p>
        </w:tc>
        <w:tc>
          <w:tcPr>
            <w:tcW w:w="1521" w:type="dxa"/>
            <w:noWrap/>
            <w:tcMar>
              <w:top w:w="20" w:type="dxa"/>
              <w:left w:w="20" w:type="dxa"/>
              <w:bottom w:w="0" w:type="dxa"/>
              <w:right w:w="20" w:type="dxa"/>
            </w:tcMar>
          </w:tcPr>
          <w:p w14:paraId="05B3E51E" w14:textId="77777777" w:rsidR="0048232D" w:rsidRPr="008202C1" w:rsidRDefault="0048232D" w:rsidP="0048232D">
            <w:pPr>
              <w:spacing w:line="360" w:lineRule="auto"/>
              <w:jc w:val="center"/>
              <w:rPr>
                <w:lang w:val="en-GB"/>
              </w:rPr>
            </w:pPr>
            <w:r w:rsidRPr="008202C1">
              <w:rPr>
                <w:lang w:val="en-GB"/>
              </w:rPr>
              <w:t>Georgia Harris</w:t>
            </w:r>
          </w:p>
          <w:p w14:paraId="2851957E" w14:textId="61695FF7" w:rsidR="0048232D" w:rsidRPr="0048232D" w:rsidRDefault="0048232D" w:rsidP="0048232D">
            <w:pPr>
              <w:spacing w:line="360" w:lineRule="auto"/>
              <w:jc w:val="center"/>
              <w:rPr>
                <w:lang w:val="en-GB"/>
              </w:rPr>
            </w:pPr>
            <w:r w:rsidRPr="008202C1">
              <w:rPr>
                <w:lang w:val="en-GB"/>
              </w:rPr>
              <w:t>(Alt: Mike Hicks)</w:t>
            </w:r>
          </w:p>
        </w:tc>
        <w:tc>
          <w:tcPr>
            <w:tcW w:w="2121" w:type="dxa"/>
            <w:noWrap/>
            <w:tcMar>
              <w:top w:w="20" w:type="dxa"/>
              <w:left w:w="20" w:type="dxa"/>
              <w:bottom w:w="0" w:type="dxa"/>
              <w:right w:w="20" w:type="dxa"/>
            </w:tcMar>
          </w:tcPr>
          <w:p w14:paraId="2293616F" w14:textId="77777777" w:rsidR="0048232D" w:rsidRDefault="0048232D" w:rsidP="0048232D">
            <w:pPr>
              <w:spacing w:line="360" w:lineRule="auto"/>
              <w:jc w:val="center"/>
              <w:rPr>
                <w:lang w:val="en-US"/>
              </w:rPr>
            </w:pPr>
            <w:r>
              <w:rPr>
                <w:lang w:val="en-US"/>
              </w:rPr>
              <w:t>100 Bureau Drive</w:t>
            </w:r>
          </w:p>
          <w:p w14:paraId="0B0DA144" w14:textId="77777777" w:rsidR="0048232D" w:rsidRDefault="0048232D" w:rsidP="0048232D">
            <w:pPr>
              <w:spacing w:line="360" w:lineRule="auto"/>
              <w:jc w:val="center"/>
              <w:rPr>
                <w:lang w:val="en-US"/>
              </w:rPr>
            </w:pPr>
            <w:r>
              <w:rPr>
                <w:lang w:val="en-US"/>
              </w:rPr>
              <w:t>MS 2600</w:t>
            </w:r>
          </w:p>
          <w:p w14:paraId="5CE0BA4B" w14:textId="24F05B30" w:rsidR="0048232D" w:rsidRDefault="0048232D" w:rsidP="0048232D">
            <w:pPr>
              <w:spacing w:line="360" w:lineRule="auto"/>
              <w:jc w:val="center"/>
              <w:rPr>
                <w:lang w:val="en-US"/>
              </w:rPr>
            </w:pPr>
            <w:r>
              <w:rPr>
                <w:lang w:val="en-US"/>
              </w:rPr>
              <w:t>Gaithersburg, MD 20899</w:t>
            </w:r>
          </w:p>
        </w:tc>
        <w:tc>
          <w:tcPr>
            <w:tcW w:w="2485" w:type="dxa"/>
          </w:tcPr>
          <w:p w14:paraId="33E6FDBB" w14:textId="77777777" w:rsidR="0048232D" w:rsidRDefault="0048232D" w:rsidP="0048232D">
            <w:pPr>
              <w:spacing w:line="360" w:lineRule="auto"/>
              <w:jc w:val="center"/>
              <w:rPr>
                <w:lang w:val="en-US"/>
              </w:rPr>
            </w:pPr>
            <w:r>
              <w:rPr>
                <w:lang w:val="en-US"/>
              </w:rPr>
              <w:t>+01 301-975-4004</w:t>
            </w:r>
          </w:p>
          <w:p w14:paraId="3FA0B8BD" w14:textId="77777777" w:rsidR="0048232D" w:rsidRDefault="0048232D" w:rsidP="0048232D">
            <w:pPr>
              <w:spacing w:line="360" w:lineRule="auto"/>
              <w:jc w:val="center"/>
              <w:rPr>
                <w:lang w:val="en-US"/>
              </w:rPr>
            </w:pPr>
            <w:hyperlink r:id="rId12" w:history="1">
              <w:r w:rsidRPr="00F61FE6">
                <w:rPr>
                  <w:rStyle w:val="Hiperligao"/>
                  <w:lang w:val="en-US"/>
                </w:rPr>
                <w:t>gharris@nist.gov</w:t>
              </w:r>
            </w:hyperlink>
          </w:p>
          <w:p w14:paraId="3457BFF0" w14:textId="13DC0148" w:rsidR="0048232D" w:rsidRDefault="0048232D" w:rsidP="0048232D">
            <w:pPr>
              <w:spacing w:line="360" w:lineRule="auto"/>
              <w:jc w:val="center"/>
              <w:rPr>
                <w:lang w:val="en-US"/>
              </w:rPr>
            </w:pPr>
            <w:r>
              <w:rPr>
                <w:lang w:val="en-US"/>
              </w:rPr>
              <w:t>micheal.hicks@nist.gov</w:t>
            </w:r>
          </w:p>
        </w:tc>
        <w:tc>
          <w:tcPr>
            <w:tcW w:w="1054" w:type="dxa"/>
          </w:tcPr>
          <w:p w14:paraId="256B3B39" w14:textId="36ACB8AE" w:rsidR="0048232D" w:rsidRDefault="0048232D" w:rsidP="0048232D">
            <w:pPr>
              <w:spacing w:line="360" w:lineRule="auto"/>
              <w:jc w:val="center"/>
              <w:rPr>
                <w:lang w:val="en-US"/>
              </w:rPr>
            </w:pPr>
            <w:r>
              <w:rPr>
                <w:lang w:val="en-US"/>
              </w:rPr>
              <w:t>January 2022</w:t>
            </w:r>
          </w:p>
        </w:tc>
      </w:tr>
      <w:tr w:rsidR="0048232D" w:rsidRPr="000413F3" w14:paraId="735D7EBE" w14:textId="113AA090" w:rsidTr="0048232D">
        <w:trPr>
          <w:trHeight w:val="300"/>
          <w:jc w:val="center"/>
        </w:trPr>
        <w:tc>
          <w:tcPr>
            <w:tcW w:w="1431" w:type="dxa"/>
            <w:noWrap/>
            <w:tcMar>
              <w:top w:w="20" w:type="dxa"/>
              <w:left w:w="20" w:type="dxa"/>
              <w:bottom w:w="0" w:type="dxa"/>
              <w:right w:w="20" w:type="dxa"/>
            </w:tcMar>
          </w:tcPr>
          <w:p w14:paraId="5A4E7E34" w14:textId="77777777" w:rsidR="0048232D" w:rsidRPr="000413F3" w:rsidRDefault="0048232D" w:rsidP="0048232D">
            <w:pPr>
              <w:spacing w:line="360" w:lineRule="auto"/>
              <w:jc w:val="center"/>
            </w:pPr>
            <w:r w:rsidRPr="000413F3">
              <w:lastRenderedPageBreak/>
              <w:t>USA</w:t>
            </w:r>
          </w:p>
        </w:tc>
        <w:tc>
          <w:tcPr>
            <w:tcW w:w="1303" w:type="dxa"/>
            <w:noWrap/>
            <w:tcMar>
              <w:top w:w="20" w:type="dxa"/>
              <w:left w:w="20" w:type="dxa"/>
              <w:bottom w:w="0" w:type="dxa"/>
              <w:right w:w="20" w:type="dxa"/>
            </w:tcMar>
          </w:tcPr>
          <w:p w14:paraId="104C8089" w14:textId="77B8E073" w:rsidR="0048232D" w:rsidRPr="000413F3" w:rsidRDefault="0048232D" w:rsidP="0048232D">
            <w:pPr>
              <w:spacing w:line="360" w:lineRule="auto"/>
              <w:jc w:val="center"/>
            </w:pPr>
            <w:proofErr w:type="spellStart"/>
            <w:r>
              <w:t>Artel</w:t>
            </w:r>
            <w:proofErr w:type="spellEnd"/>
          </w:p>
        </w:tc>
        <w:tc>
          <w:tcPr>
            <w:tcW w:w="1521" w:type="dxa"/>
            <w:noWrap/>
            <w:tcMar>
              <w:top w:w="20" w:type="dxa"/>
              <w:left w:w="20" w:type="dxa"/>
              <w:bottom w:w="0" w:type="dxa"/>
              <w:right w:w="20" w:type="dxa"/>
            </w:tcMar>
          </w:tcPr>
          <w:p w14:paraId="61EBD3F8" w14:textId="0A8783EE" w:rsidR="0048232D" w:rsidRPr="000413F3" w:rsidRDefault="0048232D" w:rsidP="0048232D">
            <w:pPr>
              <w:spacing w:line="360" w:lineRule="auto"/>
              <w:jc w:val="center"/>
            </w:pPr>
            <w:r>
              <w:t>George Rodrigues</w:t>
            </w:r>
          </w:p>
        </w:tc>
        <w:tc>
          <w:tcPr>
            <w:tcW w:w="2121" w:type="dxa"/>
            <w:noWrap/>
            <w:tcMar>
              <w:top w:w="20" w:type="dxa"/>
              <w:left w:w="20" w:type="dxa"/>
              <w:bottom w:w="0" w:type="dxa"/>
              <w:right w:w="20" w:type="dxa"/>
            </w:tcMar>
          </w:tcPr>
          <w:p w14:paraId="0BDD0786" w14:textId="77777777" w:rsidR="0048232D" w:rsidRDefault="0048232D" w:rsidP="0048232D">
            <w:pPr>
              <w:spacing w:line="360" w:lineRule="auto"/>
              <w:jc w:val="center"/>
              <w:rPr>
                <w:lang w:val="en-US"/>
              </w:rPr>
            </w:pPr>
            <w:r>
              <w:rPr>
                <w:lang w:val="en-US"/>
              </w:rPr>
              <w:t>Artel</w:t>
            </w:r>
          </w:p>
          <w:p w14:paraId="39764CCA" w14:textId="77777777" w:rsidR="0048232D" w:rsidRDefault="0048232D" w:rsidP="0048232D">
            <w:pPr>
              <w:spacing w:line="360" w:lineRule="auto"/>
              <w:jc w:val="center"/>
              <w:rPr>
                <w:lang w:val="en-US"/>
              </w:rPr>
            </w:pPr>
            <w:r>
              <w:rPr>
                <w:lang w:val="en-US"/>
              </w:rPr>
              <w:t>25 Bradley Drive</w:t>
            </w:r>
          </w:p>
          <w:p w14:paraId="0A6CA233" w14:textId="77777777" w:rsidR="0048232D" w:rsidRDefault="0048232D" w:rsidP="0048232D">
            <w:pPr>
              <w:spacing w:line="360" w:lineRule="auto"/>
              <w:jc w:val="center"/>
              <w:rPr>
                <w:lang w:val="en-US"/>
              </w:rPr>
            </w:pPr>
            <w:r>
              <w:rPr>
                <w:lang w:val="en-US"/>
              </w:rPr>
              <w:t xml:space="preserve">Westbrook, Maine </w:t>
            </w:r>
          </w:p>
          <w:p w14:paraId="2F2FC6E2" w14:textId="04973694" w:rsidR="0048232D" w:rsidRPr="000413F3" w:rsidRDefault="0048232D" w:rsidP="0048232D">
            <w:pPr>
              <w:spacing w:line="360" w:lineRule="auto"/>
              <w:jc w:val="center"/>
              <w:rPr>
                <w:lang w:val="en-US"/>
              </w:rPr>
            </w:pPr>
            <w:r>
              <w:rPr>
                <w:lang w:val="en-US"/>
              </w:rPr>
              <w:t>04092  USA</w:t>
            </w:r>
          </w:p>
        </w:tc>
        <w:tc>
          <w:tcPr>
            <w:tcW w:w="2485" w:type="dxa"/>
          </w:tcPr>
          <w:p w14:paraId="38157A26" w14:textId="77777777" w:rsidR="0048232D" w:rsidRDefault="0048232D" w:rsidP="0048232D">
            <w:pPr>
              <w:spacing w:line="360" w:lineRule="auto"/>
              <w:jc w:val="center"/>
              <w:rPr>
                <w:lang w:val="en-US"/>
              </w:rPr>
            </w:pPr>
            <w:r>
              <w:rPr>
                <w:lang w:val="en-US"/>
              </w:rPr>
              <w:t>Tel: 001 207 776 0436</w:t>
            </w:r>
          </w:p>
          <w:p w14:paraId="2AFBC7FE" w14:textId="77777777" w:rsidR="0048232D" w:rsidRDefault="0048232D" w:rsidP="0048232D">
            <w:pPr>
              <w:spacing w:line="360" w:lineRule="auto"/>
              <w:jc w:val="center"/>
              <w:rPr>
                <w:lang w:val="en-US"/>
              </w:rPr>
            </w:pPr>
            <w:hyperlink r:id="rId13" w:history="1">
              <w:r>
                <w:rPr>
                  <w:rStyle w:val="Hiperligao"/>
                  <w:lang w:val="en-US"/>
                </w:rPr>
                <w:t>metrologist@grodrigues.net</w:t>
              </w:r>
            </w:hyperlink>
          </w:p>
          <w:p w14:paraId="183419FE" w14:textId="77777777" w:rsidR="0048232D" w:rsidRDefault="0048232D" w:rsidP="0048232D">
            <w:pPr>
              <w:spacing w:line="360" w:lineRule="auto"/>
              <w:jc w:val="center"/>
              <w:rPr>
                <w:lang w:val="en-US"/>
              </w:rPr>
            </w:pPr>
            <w:hyperlink r:id="rId14" w:history="1">
              <w:r>
                <w:rPr>
                  <w:rStyle w:val="Hiperligao"/>
                  <w:lang w:val="en-US"/>
                </w:rPr>
                <w:t>grodrigues@artel.co</w:t>
              </w:r>
            </w:hyperlink>
          </w:p>
          <w:p w14:paraId="56ED9442" w14:textId="77777777" w:rsidR="0048232D" w:rsidRPr="000413F3" w:rsidRDefault="0048232D" w:rsidP="0048232D">
            <w:pPr>
              <w:spacing w:line="360" w:lineRule="auto"/>
              <w:jc w:val="center"/>
              <w:rPr>
                <w:lang w:val="en-US"/>
              </w:rPr>
            </w:pPr>
          </w:p>
        </w:tc>
        <w:tc>
          <w:tcPr>
            <w:tcW w:w="1054" w:type="dxa"/>
          </w:tcPr>
          <w:p w14:paraId="112E7222" w14:textId="1AA6C67E" w:rsidR="0048232D" w:rsidRDefault="0048232D" w:rsidP="0048232D">
            <w:pPr>
              <w:spacing w:line="360" w:lineRule="auto"/>
              <w:jc w:val="center"/>
              <w:rPr>
                <w:lang w:val="en-US"/>
              </w:rPr>
            </w:pPr>
            <w:r>
              <w:rPr>
                <w:lang w:val="en-US"/>
              </w:rPr>
              <w:t>February 2022</w:t>
            </w:r>
          </w:p>
        </w:tc>
      </w:tr>
    </w:tbl>
    <w:p w14:paraId="4362C509" w14:textId="77777777" w:rsidR="006B1AF4" w:rsidRPr="00C57A35" w:rsidRDefault="006B1AF4" w:rsidP="005C573E">
      <w:pPr>
        <w:pStyle w:val="Corpodetexto"/>
        <w:jc w:val="both"/>
        <w:rPr>
          <w:lang w:val="en-GB"/>
        </w:rPr>
      </w:pPr>
    </w:p>
    <w:p w14:paraId="3F2DD1BF" w14:textId="77777777" w:rsidR="00C57A35" w:rsidRPr="00C57A35" w:rsidRDefault="00C57A35" w:rsidP="0026583A">
      <w:pPr>
        <w:pStyle w:val="Ttulo1"/>
        <w:numPr>
          <w:ilvl w:val="0"/>
          <w:numId w:val="4"/>
        </w:numPr>
        <w:rPr>
          <w:lang w:val="en-GB"/>
        </w:rPr>
      </w:pPr>
      <w:bookmarkStart w:id="4" w:name="_Toc64906279"/>
      <w:r w:rsidRPr="00C57A35">
        <w:rPr>
          <w:lang w:val="en-GB"/>
        </w:rPr>
        <w:t>The instrument</w:t>
      </w:r>
      <w:r w:rsidR="004236ED">
        <w:rPr>
          <w:lang w:val="en-GB"/>
        </w:rPr>
        <w:t>s</w:t>
      </w:r>
      <w:bookmarkEnd w:id="4"/>
      <w:r w:rsidR="000339DE">
        <w:rPr>
          <w:lang w:val="en-GB"/>
        </w:rPr>
        <w:t xml:space="preserve"> </w:t>
      </w:r>
    </w:p>
    <w:p w14:paraId="5BD4604E" w14:textId="77777777" w:rsidR="00C57A35" w:rsidRPr="00C57A35" w:rsidRDefault="00C57A35" w:rsidP="00C57A35">
      <w:pPr>
        <w:rPr>
          <w:lang w:val="en-GB"/>
        </w:rPr>
      </w:pPr>
    </w:p>
    <w:p w14:paraId="2419ED3A" w14:textId="4C5707E6" w:rsidR="0075176D" w:rsidRDefault="00C57A35" w:rsidP="00C57A35">
      <w:pPr>
        <w:pStyle w:val="Corpodetexto"/>
        <w:jc w:val="both"/>
        <w:rPr>
          <w:lang w:val="en-GB"/>
        </w:rPr>
      </w:pPr>
      <w:r w:rsidRPr="00C57A35">
        <w:rPr>
          <w:lang w:val="en-GB"/>
        </w:rPr>
        <w:t>The chosen instrument</w:t>
      </w:r>
      <w:r w:rsidR="00FD0F3A">
        <w:rPr>
          <w:lang w:val="en-GB"/>
        </w:rPr>
        <w:t>s</w:t>
      </w:r>
      <w:r w:rsidRPr="00C57A35">
        <w:rPr>
          <w:lang w:val="en-GB"/>
        </w:rPr>
        <w:t xml:space="preserve"> </w:t>
      </w:r>
      <w:r w:rsidR="00FD0F3A">
        <w:rPr>
          <w:lang w:val="en-GB"/>
        </w:rPr>
        <w:t>are</w:t>
      </w:r>
      <w:r w:rsidRPr="00C57A35">
        <w:rPr>
          <w:lang w:val="en-GB"/>
        </w:rPr>
        <w:t xml:space="preserve"> </w:t>
      </w:r>
      <w:r w:rsidR="004236ED">
        <w:rPr>
          <w:lang w:val="en-GB"/>
        </w:rPr>
        <w:t>a) o</w:t>
      </w:r>
      <w:r w:rsidR="004236ED" w:rsidRPr="004236ED">
        <w:rPr>
          <w:lang w:val="en-GB"/>
        </w:rPr>
        <w:t>ne - mark volumetric flask</w:t>
      </w:r>
      <w:r w:rsidR="0059096A">
        <w:rPr>
          <w:lang w:val="en-GB"/>
        </w:rPr>
        <w:t>s</w:t>
      </w:r>
      <w:r w:rsidR="004236ED" w:rsidRPr="004236ED">
        <w:rPr>
          <w:lang w:val="en-GB"/>
        </w:rPr>
        <w:t xml:space="preserve"> (see Fig. </w:t>
      </w:r>
      <w:r w:rsidR="004236ED">
        <w:rPr>
          <w:lang w:val="en-GB"/>
        </w:rPr>
        <w:t>1</w:t>
      </w:r>
      <w:r w:rsidR="004236ED" w:rsidRPr="004236ED">
        <w:rPr>
          <w:lang w:val="en-GB"/>
        </w:rPr>
        <w:t xml:space="preserve">), </w:t>
      </w:r>
      <w:bookmarkStart w:id="5" w:name="_Hlk68183460"/>
      <w:r w:rsidR="004236ED" w:rsidRPr="004236ED">
        <w:rPr>
          <w:lang w:val="en-GB"/>
        </w:rPr>
        <w:t>nominal capacit</w:t>
      </w:r>
      <w:r w:rsidR="0059096A">
        <w:rPr>
          <w:lang w:val="en-GB"/>
        </w:rPr>
        <w:t xml:space="preserve">ies: 100 mL, </w:t>
      </w:r>
      <w:r w:rsidR="004236ED" w:rsidRPr="004236ED">
        <w:rPr>
          <w:lang w:val="en-GB"/>
        </w:rPr>
        <w:t>500 m</w:t>
      </w:r>
      <w:r w:rsidR="000B0754">
        <w:rPr>
          <w:lang w:val="en-GB"/>
        </w:rPr>
        <w:t>L</w:t>
      </w:r>
      <w:r w:rsidR="004236ED" w:rsidRPr="004236ED">
        <w:rPr>
          <w:lang w:val="en-GB"/>
        </w:rPr>
        <w:t xml:space="preserve">, </w:t>
      </w:r>
      <w:r w:rsidR="0059096A">
        <w:rPr>
          <w:lang w:val="en-GB"/>
        </w:rPr>
        <w:t xml:space="preserve">1000 mL, </w:t>
      </w:r>
      <w:r w:rsidR="004236ED" w:rsidRPr="004236ED">
        <w:rPr>
          <w:lang w:val="en-GB"/>
        </w:rPr>
        <w:t xml:space="preserve">class A, made out of </w:t>
      </w:r>
      <w:proofErr w:type="spellStart"/>
      <w:r w:rsidR="004236ED" w:rsidRPr="004236ED">
        <w:rPr>
          <w:lang w:val="en-GB"/>
        </w:rPr>
        <w:t>boro</w:t>
      </w:r>
      <w:proofErr w:type="spellEnd"/>
      <w:r w:rsidR="004236ED" w:rsidRPr="004236ED">
        <w:rPr>
          <w:lang w:val="en-GB"/>
        </w:rPr>
        <w:t>-silicate glass, narrow-necked, pear-shaped, manufactured according to ISO 1042:1998</w:t>
      </w:r>
      <w:r w:rsidR="00186ED0">
        <w:rPr>
          <w:lang w:val="en-GB"/>
        </w:rPr>
        <w:t>.</w:t>
      </w:r>
      <w:r w:rsidR="004236ED">
        <w:rPr>
          <w:lang w:val="en-GB"/>
        </w:rPr>
        <w:t xml:space="preserve"> </w:t>
      </w:r>
    </w:p>
    <w:p w14:paraId="5D5557BD" w14:textId="3F07B904" w:rsidR="0075176D" w:rsidRDefault="0075176D" w:rsidP="0048232D">
      <w:pPr>
        <w:pStyle w:val="Corpodetexto"/>
        <w:jc w:val="center"/>
        <w:rPr>
          <w:lang w:val="en-GB"/>
        </w:rPr>
      </w:pPr>
      <w:bookmarkStart w:id="6" w:name="_GoBack"/>
      <w:r>
        <w:rPr>
          <w:noProof/>
        </w:rPr>
        <w:drawing>
          <wp:inline distT="0" distB="0" distL="0" distR="0" wp14:anchorId="62F54797" wp14:editId="5907800E">
            <wp:extent cx="2018585" cy="1514041"/>
            <wp:effectExtent l="0" t="247650" r="0" b="23876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5400000">
                      <a:off x="0" y="0"/>
                      <a:ext cx="2024084" cy="1518165"/>
                    </a:xfrm>
                    <a:prstGeom prst="rect">
                      <a:avLst/>
                    </a:prstGeom>
                    <a:noFill/>
                    <a:ln>
                      <a:noFill/>
                    </a:ln>
                  </pic:spPr>
                </pic:pic>
              </a:graphicData>
            </a:graphic>
          </wp:inline>
        </w:drawing>
      </w:r>
      <w:bookmarkEnd w:id="6"/>
      <w:r>
        <w:rPr>
          <w:noProof/>
        </w:rPr>
        <w:drawing>
          <wp:inline distT="0" distB="0" distL="0" distR="0" wp14:anchorId="683FEA49" wp14:editId="2CCE0A33">
            <wp:extent cx="2025867" cy="1519502"/>
            <wp:effectExtent l="0" t="247650" r="0" b="23368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5400000">
                      <a:off x="0" y="0"/>
                      <a:ext cx="2032044" cy="1524135"/>
                    </a:xfrm>
                    <a:prstGeom prst="rect">
                      <a:avLst/>
                    </a:prstGeom>
                    <a:noFill/>
                    <a:ln>
                      <a:noFill/>
                    </a:ln>
                  </pic:spPr>
                </pic:pic>
              </a:graphicData>
            </a:graphic>
          </wp:inline>
        </w:drawing>
      </w:r>
      <w:r>
        <w:rPr>
          <w:noProof/>
        </w:rPr>
        <w:drawing>
          <wp:inline distT="0" distB="0" distL="0" distR="0" wp14:anchorId="3B3C0033" wp14:editId="31DED0D0">
            <wp:extent cx="2036270" cy="1527303"/>
            <wp:effectExtent l="0" t="247650" r="0" b="2444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5400000">
                      <a:off x="0" y="0"/>
                      <a:ext cx="2042751" cy="1532164"/>
                    </a:xfrm>
                    <a:prstGeom prst="rect">
                      <a:avLst/>
                    </a:prstGeom>
                    <a:noFill/>
                    <a:ln>
                      <a:noFill/>
                    </a:ln>
                  </pic:spPr>
                </pic:pic>
              </a:graphicData>
            </a:graphic>
          </wp:inline>
        </w:drawing>
      </w:r>
    </w:p>
    <w:p w14:paraId="58EF3262" w14:textId="02EBC8A2" w:rsidR="0075176D" w:rsidRPr="0026583A" w:rsidRDefault="0075176D" w:rsidP="000B0754">
      <w:pPr>
        <w:pStyle w:val="Corpodetexto"/>
        <w:jc w:val="center"/>
        <w:rPr>
          <w:sz w:val="20"/>
          <w:lang w:val="en-GB"/>
        </w:rPr>
      </w:pPr>
      <w:r>
        <w:rPr>
          <w:sz w:val="20"/>
          <w:lang w:val="en-GB"/>
        </w:rPr>
        <w:t>Figure 1 – Flask of 100 mL, 500 mL, and 1000 mL</w:t>
      </w:r>
    </w:p>
    <w:p w14:paraId="0671CADE" w14:textId="77777777" w:rsidR="00C57A35" w:rsidRDefault="00C57A35" w:rsidP="0026583A">
      <w:pPr>
        <w:pStyle w:val="Ttulo1"/>
        <w:numPr>
          <w:ilvl w:val="0"/>
          <w:numId w:val="4"/>
        </w:numPr>
        <w:rPr>
          <w:lang w:val="en-GB"/>
        </w:rPr>
      </w:pPr>
      <w:bookmarkStart w:id="7" w:name="_Toc64906280"/>
      <w:bookmarkEnd w:id="5"/>
      <w:r w:rsidRPr="00C57A35">
        <w:rPr>
          <w:lang w:val="en-GB"/>
        </w:rPr>
        <w:t>The measurement procedure</w:t>
      </w:r>
      <w:bookmarkEnd w:id="7"/>
      <w:r w:rsidR="004236ED">
        <w:rPr>
          <w:lang w:val="en-GB"/>
        </w:rPr>
        <w:t xml:space="preserve"> </w:t>
      </w:r>
    </w:p>
    <w:p w14:paraId="568063A4" w14:textId="77777777" w:rsidR="00C57A35" w:rsidRPr="00C57A35" w:rsidRDefault="00C57A35" w:rsidP="00C0345B">
      <w:pPr>
        <w:jc w:val="both"/>
        <w:rPr>
          <w:sz w:val="24"/>
          <w:lang w:val="en-GB"/>
        </w:rPr>
      </w:pPr>
    </w:p>
    <w:p w14:paraId="167B5EE0" w14:textId="77777777" w:rsidR="0085548E" w:rsidRPr="000B0754" w:rsidRDefault="00D9630B" w:rsidP="000B0754">
      <w:pPr>
        <w:jc w:val="both"/>
        <w:rPr>
          <w:szCs w:val="22"/>
          <w:u w:val="single"/>
          <w:lang w:val="en-GB"/>
        </w:rPr>
      </w:pPr>
      <w:r>
        <w:rPr>
          <w:szCs w:val="22"/>
          <w:u w:val="single"/>
          <w:lang w:val="en-GB"/>
        </w:rPr>
        <w:t>4</w:t>
      </w:r>
      <w:r w:rsidR="00C0345B" w:rsidRPr="00CF15A6">
        <w:rPr>
          <w:szCs w:val="22"/>
          <w:u w:val="single"/>
          <w:lang w:val="en-GB"/>
        </w:rPr>
        <w:t>.1</w:t>
      </w:r>
      <w:r w:rsidR="00CF15A6" w:rsidRPr="00CF15A6">
        <w:rPr>
          <w:szCs w:val="22"/>
          <w:u w:val="single"/>
          <w:lang w:val="en-GB"/>
        </w:rPr>
        <w:t xml:space="preserve"> Getting the </w:t>
      </w:r>
      <w:r w:rsidR="004236ED">
        <w:rPr>
          <w:szCs w:val="22"/>
          <w:u w:val="single"/>
          <w:lang w:val="en-GB"/>
        </w:rPr>
        <w:t xml:space="preserve">flask </w:t>
      </w:r>
      <w:r w:rsidR="00CF15A6" w:rsidRPr="00CF15A6">
        <w:rPr>
          <w:szCs w:val="22"/>
          <w:u w:val="single"/>
          <w:lang w:val="en-GB"/>
        </w:rPr>
        <w:t>ready for volume m</w:t>
      </w:r>
      <w:r w:rsidR="006F4616" w:rsidRPr="00CF15A6">
        <w:rPr>
          <w:szCs w:val="22"/>
          <w:u w:val="single"/>
          <w:lang w:val="en-GB"/>
        </w:rPr>
        <w:t>easurements</w:t>
      </w:r>
    </w:p>
    <w:p w14:paraId="15F3781E" w14:textId="77777777" w:rsidR="00C0345B" w:rsidRPr="000339DE" w:rsidRDefault="0059096A" w:rsidP="00C0345B">
      <w:pPr>
        <w:pStyle w:val="Corpodetexto"/>
        <w:rPr>
          <w:lang w:val="en-GB"/>
        </w:rPr>
      </w:pPr>
      <w:r>
        <w:rPr>
          <w:lang w:val="en-GB"/>
        </w:rPr>
        <w:t xml:space="preserve">Two sets of six volumetric </w:t>
      </w:r>
      <w:r w:rsidR="004236ED">
        <w:rPr>
          <w:lang w:val="en-GB"/>
        </w:rPr>
        <w:t>flasks</w:t>
      </w:r>
      <w:r w:rsidR="00C0345B" w:rsidRPr="000339DE">
        <w:rPr>
          <w:lang w:val="en-GB"/>
        </w:rPr>
        <w:t xml:space="preserve"> comprise the transfer package; all </w:t>
      </w:r>
      <w:r>
        <w:rPr>
          <w:lang w:val="en-GB"/>
        </w:rPr>
        <w:t xml:space="preserve">TSs </w:t>
      </w:r>
      <w:r w:rsidR="00C0345B" w:rsidRPr="000339DE">
        <w:rPr>
          <w:lang w:val="en-GB"/>
        </w:rPr>
        <w:t>have to be calibrated</w:t>
      </w:r>
      <w:r>
        <w:rPr>
          <w:lang w:val="en-GB"/>
        </w:rPr>
        <w:t xml:space="preserve"> “to contain</w:t>
      </w:r>
      <w:r w:rsidR="00F54FD0">
        <w:rPr>
          <w:lang w:val="en-GB"/>
        </w:rPr>
        <w:t xml:space="preserve"> dry</w:t>
      </w:r>
      <w:r>
        <w:rPr>
          <w:lang w:val="en-GB"/>
        </w:rPr>
        <w:t>”</w:t>
      </w:r>
      <w:r w:rsidR="00A92111">
        <w:rPr>
          <w:lang w:val="en-GB"/>
        </w:rPr>
        <w:t xml:space="preserve"> </w:t>
      </w:r>
      <w:r w:rsidR="00051D01">
        <w:rPr>
          <w:lang w:val="en-GB"/>
        </w:rPr>
        <w:t xml:space="preserve">the </w:t>
      </w:r>
      <w:r w:rsidR="00C0345B" w:rsidRPr="000339DE">
        <w:rPr>
          <w:lang w:val="en-GB"/>
        </w:rPr>
        <w:t xml:space="preserve">results </w:t>
      </w:r>
      <w:r>
        <w:rPr>
          <w:lang w:val="en-GB"/>
        </w:rPr>
        <w:t xml:space="preserve">shall </w:t>
      </w:r>
      <w:r w:rsidR="00C0345B" w:rsidRPr="000339DE">
        <w:rPr>
          <w:lang w:val="en-GB"/>
        </w:rPr>
        <w:t>be expressed at a reference temperature of 20 °C.</w:t>
      </w:r>
    </w:p>
    <w:p w14:paraId="3853C7FA" w14:textId="77777777" w:rsidR="0059541A" w:rsidRDefault="00C0345B" w:rsidP="00C0345B">
      <w:pPr>
        <w:pStyle w:val="Corpodetexto"/>
        <w:rPr>
          <w:lang w:val="en-GB"/>
        </w:rPr>
      </w:pPr>
      <w:r w:rsidRPr="000339DE">
        <w:rPr>
          <w:lang w:val="en-GB"/>
        </w:rPr>
        <w:t xml:space="preserve">The </w:t>
      </w:r>
      <w:r w:rsidR="004236ED">
        <w:rPr>
          <w:lang w:val="en-GB"/>
        </w:rPr>
        <w:t>flask</w:t>
      </w:r>
      <w:r w:rsidRPr="000339DE">
        <w:rPr>
          <w:lang w:val="en-GB"/>
        </w:rPr>
        <w:t xml:space="preserve"> </w:t>
      </w:r>
      <w:r w:rsidR="0085548E" w:rsidRPr="000339DE">
        <w:rPr>
          <w:lang w:val="en-GB"/>
        </w:rPr>
        <w:t xml:space="preserve">must be handled with care, i.e., only by qualified metrology personnel. Avoid any </w:t>
      </w:r>
      <w:r w:rsidR="004236ED">
        <w:rPr>
          <w:lang w:val="en-GB"/>
        </w:rPr>
        <w:t>temperature</w:t>
      </w:r>
      <w:r w:rsidR="0085548E" w:rsidRPr="000339DE">
        <w:rPr>
          <w:lang w:val="en-GB"/>
        </w:rPr>
        <w:t xml:space="preserve"> shock. The instruments </w:t>
      </w:r>
      <w:r w:rsidRPr="000339DE">
        <w:rPr>
          <w:lang w:val="en-GB"/>
        </w:rPr>
        <w:t xml:space="preserve">must be stored at a place where they are protected from dust, aerosols and </w:t>
      </w:r>
      <w:r w:rsidR="00760D28" w:rsidRPr="000339DE">
        <w:rPr>
          <w:lang w:val="en-GB"/>
        </w:rPr>
        <w:t>vapours</w:t>
      </w:r>
      <w:r w:rsidR="0059541A">
        <w:rPr>
          <w:lang w:val="en-GB"/>
        </w:rPr>
        <w:t>.</w:t>
      </w:r>
    </w:p>
    <w:p w14:paraId="012B9AB0" w14:textId="77777777" w:rsidR="00C0345B" w:rsidRPr="000339DE" w:rsidRDefault="00C0345B" w:rsidP="00C0345B">
      <w:pPr>
        <w:pStyle w:val="Corpodetexto"/>
        <w:rPr>
          <w:lang w:val="en-GB"/>
        </w:rPr>
      </w:pPr>
      <w:r w:rsidRPr="000339DE">
        <w:rPr>
          <w:lang w:val="en-GB"/>
        </w:rPr>
        <w:t>Each participating laboratory shall make use of its own instruments and procedures in order to measure water temperature.</w:t>
      </w:r>
      <w:r w:rsidR="001B1594">
        <w:rPr>
          <w:lang w:val="en-GB"/>
        </w:rPr>
        <w:t xml:space="preserve"> </w:t>
      </w:r>
      <w:r w:rsidR="0059096A">
        <w:rPr>
          <w:lang w:val="en-GB"/>
        </w:rPr>
        <w:t xml:space="preserve">Gravimetric volume calibration </w:t>
      </w:r>
      <w:r w:rsidR="001B1594">
        <w:rPr>
          <w:lang w:val="en-GB"/>
        </w:rPr>
        <w:t>is the suggested method.</w:t>
      </w:r>
    </w:p>
    <w:p w14:paraId="00DA15C0" w14:textId="77777777" w:rsidR="00437482" w:rsidRPr="00C57A35" w:rsidRDefault="006F4616" w:rsidP="006F4616">
      <w:pPr>
        <w:pStyle w:val="Corpodetexto"/>
        <w:rPr>
          <w:lang w:val="en-GB"/>
        </w:rPr>
      </w:pPr>
      <w:r w:rsidRPr="000339DE">
        <w:rPr>
          <w:lang w:val="en-GB"/>
        </w:rPr>
        <w:t xml:space="preserve">For temperature uniformity, it is highly advisable to bring </w:t>
      </w:r>
      <w:r w:rsidR="004236ED">
        <w:rPr>
          <w:lang w:val="en-GB"/>
        </w:rPr>
        <w:t>the flask</w:t>
      </w:r>
      <w:r w:rsidRPr="000339DE">
        <w:rPr>
          <w:lang w:val="en-GB"/>
        </w:rPr>
        <w:t xml:space="preserve"> and the water to be used in these tests into the measurement laboratory at least 24 hours before any measurement is performed, at a temperature near 20 ºC. </w:t>
      </w:r>
    </w:p>
    <w:p w14:paraId="498128FD" w14:textId="77777777" w:rsidR="006F4616" w:rsidRPr="007145FC" w:rsidRDefault="00D9630B" w:rsidP="006F4616">
      <w:pPr>
        <w:pStyle w:val="Corpodetexto"/>
        <w:rPr>
          <w:u w:val="single"/>
          <w:lang w:val="en-GB"/>
        </w:rPr>
      </w:pPr>
      <w:r>
        <w:rPr>
          <w:u w:val="single"/>
          <w:lang w:val="en-GB"/>
        </w:rPr>
        <w:t>4</w:t>
      </w:r>
      <w:r w:rsidR="007145FC">
        <w:rPr>
          <w:u w:val="single"/>
          <w:lang w:val="en-GB"/>
        </w:rPr>
        <w:t>.</w:t>
      </w:r>
      <w:r w:rsidR="00C0345B" w:rsidRPr="007145FC">
        <w:rPr>
          <w:u w:val="single"/>
          <w:lang w:val="en-GB"/>
        </w:rPr>
        <w:t>2</w:t>
      </w:r>
      <w:r w:rsidR="006F4616" w:rsidRPr="007145FC">
        <w:rPr>
          <w:u w:val="single"/>
          <w:lang w:val="en-GB"/>
        </w:rPr>
        <w:t xml:space="preserve"> Ambient conditions of the measurements</w:t>
      </w:r>
    </w:p>
    <w:p w14:paraId="7B0E46C3" w14:textId="77777777" w:rsidR="006F4616" w:rsidRPr="00C57A35" w:rsidRDefault="006F4616" w:rsidP="006F4616">
      <w:pPr>
        <w:jc w:val="both"/>
        <w:rPr>
          <w:sz w:val="24"/>
          <w:szCs w:val="24"/>
          <w:lang w:val="en-GB"/>
        </w:rPr>
      </w:pPr>
    </w:p>
    <w:p w14:paraId="6DBD980E" w14:textId="77777777" w:rsidR="006F4616" w:rsidRPr="00CF15A6" w:rsidRDefault="006F4616" w:rsidP="006F4616">
      <w:pPr>
        <w:jc w:val="both"/>
        <w:rPr>
          <w:szCs w:val="22"/>
          <w:lang w:val="en-GB"/>
        </w:rPr>
      </w:pPr>
      <w:r w:rsidRPr="00CF15A6">
        <w:rPr>
          <w:szCs w:val="22"/>
          <w:lang w:val="en-GB"/>
        </w:rPr>
        <w:t>The ambient conditions of the laboratory room during the measurements should be the following:</w:t>
      </w:r>
    </w:p>
    <w:p w14:paraId="1D7F3C9C" w14:textId="77777777" w:rsidR="006F4616" w:rsidRPr="00CF15A6" w:rsidRDefault="006F4616" w:rsidP="006F4616">
      <w:pPr>
        <w:jc w:val="both"/>
        <w:rPr>
          <w:szCs w:val="22"/>
          <w:lang w:val="en-GB"/>
        </w:rPr>
      </w:pPr>
    </w:p>
    <w:p w14:paraId="3544F953" w14:textId="77777777" w:rsidR="006F4616" w:rsidRPr="00CF15A6" w:rsidRDefault="006F4616" w:rsidP="006F4616">
      <w:pPr>
        <w:jc w:val="both"/>
        <w:rPr>
          <w:szCs w:val="22"/>
          <w:lang w:val="en-GB"/>
        </w:rPr>
      </w:pPr>
      <w:r w:rsidRPr="00CF15A6">
        <w:rPr>
          <w:szCs w:val="22"/>
          <w:lang w:val="en-GB"/>
        </w:rPr>
        <w:t xml:space="preserve">Ambient temperature between 17 ºC </w:t>
      </w:r>
      <w:r w:rsidR="0059096A">
        <w:rPr>
          <w:szCs w:val="22"/>
          <w:lang w:val="en-GB"/>
        </w:rPr>
        <w:t xml:space="preserve">to </w:t>
      </w:r>
      <w:r w:rsidRPr="00CF15A6">
        <w:rPr>
          <w:szCs w:val="22"/>
          <w:lang w:val="en-GB"/>
        </w:rPr>
        <w:t>23</w:t>
      </w:r>
      <w:r w:rsidR="0059096A">
        <w:rPr>
          <w:szCs w:val="22"/>
          <w:lang w:val="en-GB"/>
        </w:rPr>
        <w:t xml:space="preserve"> </w:t>
      </w:r>
      <w:r w:rsidRPr="00CF15A6">
        <w:rPr>
          <w:szCs w:val="22"/>
          <w:lang w:val="en-GB"/>
        </w:rPr>
        <w:t>ºC.</w:t>
      </w:r>
    </w:p>
    <w:p w14:paraId="321DB806" w14:textId="77777777" w:rsidR="006F4616" w:rsidRPr="00CF15A6" w:rsidRDefault="006F4616" w:rsidP="006F4616">
      <w:pPr>
        <w:jc w:val="both"/>
        <w:rPr>
          <w:szCs w:val="22"/>
          <w:lang w:val="en-GB"/>
        </w:rPr>
      </w:pPr>
    </w:p>
    <w:p w14:paraId="392993F9" w14:textId="77777777" w:rsidR="006F4616" w:rsidRDefault="006F4616" w:rsidP="006F4616">
      <w:pPr>
        <w:jc w:val="both"/>
        <w:rPr>
          <w:szCs w:val="22"/>
          <w:lang w:val="en-GB"/>
        </w:rPr>
      </w:pPr>
      <w:r w:rsidRPr="00CF15A6">
        <w:rPr>
          <w:szCs w:val="22"/>
          <w:lang w:val="en-GB"/>
        </w:rPr>
        <w:t xml:space="preserve">The water temperature must be near the air temperature and shall not vary more than 0,5 ºC during the </w:t>
      </w:r>
      <w:r w:rsidR="00276153">
        <w:rPr>
          <w:szCs w:val="22"/>
          <w:lang w:val="en-GB"/>
        </w:rPr>
        <w:t>calibrations</w:t>
      </w:r>
      <w:r w:rsidRPr="00CF15A6">
        <w:rPr>
          <w:szCs w:val="22"/>
          <w:lang w:val="en-GB"/>
        </w:rPr>
        <w:t>.</w:t>
      </w:r>
    </w:p>
    <w:p w14:paraId="0B1E907A" w14:textId="29459F52" w:rsidR="006F4616" w:rsidRDefault="006F4616" w:rsidP="00C57A35">
      <w:pPr>
        <w:jc w:val="both"/>
        <w:rPr>
          <w:i/>
          <w:sz w:val="24"/>
          <w:lang w:val="en-GB"/>
        </w:rPr>
      </w:pPr>
    </w:p>
    <w:p w14:paraId="6EFDCD86" w14:textId="77777777" w:rsidR="0075176D" w:rsidRDefault="0075176D" w:rsidP="00C57A35">
      <w:pPr>
        <w:jc w:val="both"/>
        <w:rPr>
          <w:i/>
          <w:sz w:val="24"/>
          <w:lang w:val="en-GB"/>
        </w:rPr>
      </w:pPr>
    </w:p>
    <w:p w14:paraId="2E9943B5" w14:textId="77777777" w:rsidR="00186ED0" w:rsidRDefault="00186ED0" w:rsidP="00C57A35">
      <w:pPr>
        <w:jc w:val="both"/>
        <w:rPr>
          <w:i/>
          <w:sz w:val="24"/>
          <w:lang w:val="en-GB"/>
        </w:rPr>
      </w:pPr>
    </w:p>
    <w:p w14:paraId="48C730C0" w14:textId="77777777" w:rsidR="00C57A35" w:rsidRPr="000B0754" w:rsidRDefault="00D9630B" w:rsidP="000B0754">
      <w:pPr>
        <w:jc w:val="both"/>
        <w:rPr>
          <w:szCs w:val="22"/>
          <w:u w:val="single"/>
          <w:lang w:val="en-GB"/>
        </w:rPr>
      </w:pPr>
      <w:r>
        <w:rPr>
          <w:szCs w:val="22"/>
          <w:u w:val="single"/>
          <w:lang w:val="en-GB"/>
        </w:rPr>
        <w:t>4</w:t>
      </w:r>
      <w:r w:rsidR="007145FC" w:rsidRPr="00CF15A6">
        <w:rPr>
          <w:szCs w:val="22"/>
          <w:u w:val="single"/>
          <w:lang w:val="en-GB"/>
        </w:rPr>
        <w:t>.</w:t>
      </w:r>
      <w:r w:rsidR="00C0345B" w:rsidRPr="00CF15A6">
        <w:rPr>
          <w:szCs w:val="22"/>
          <w:u w:val="single"/>
          <w:lang w:val="en-GB"/>
        </w:rPr>
        <w:t>3</w:t>
      </w:r>
      <w:r w:rsidR="00C57A35" w:rsidRPr="00CF15A6">
        <w:rPr>
          <w:szCs w:val="22"/>
          <w:u w:val="single"/>
          <w:lang w:val="en-GB"/>
        </w:rPr>
        <w:t xml:space="preserve"> Volume </w:t>
      </w:r>
      <w:r w:rsidR="006F4616" w:rsidRPr="00CF15A6">
        <w:rPr>
          <w:szCs w:val="22"/>
          <w:u w:val="single"/>
          <w:lang w:val="en-GB"/>
        </w:rPr>
        <w:t>determination formula</w:t>
      </w:r>
    </w:p>
    <w:p w14:paraId="1CA5FFDB" w14:textId="77777777" w:rsidR="00C57A35" w:rsidRPr="00C57A35" w:rsidRDefault="00C57A35" w:rsidP="00C57A35">
      <w:pPr>
        <w:pStyle w:val="Corpodetexto"/>
        <w:jc w:val="both"/>
        <w:rPr>
          <w:lang w:val="en-GB"/>
        </w:rPr>
      </w:pPr>
      <w:r w:rsidRPr="00C57A35">
        <w:rPr>
          <w:lang w:val="en-GB"/>
        </w:rPr>
        <w:t xml:space="preserve">Calibration of the </w:t>
      </w:r>
      <w:r w:rsidR="004236ED">
        <w:rPr>
          <w:lang w:val="en-GB"/>
        </w:rPr>
        <w:t>flasks</w:t>
      </w:r>
      <w:r w:rsidRPr="00C57A35">
        <w:rPr>
          <w:lang w:val="en-GB"/>
        </w:rPr>
        <w:t xml:space="preserve"> will consist of the determination of the amount of </w:t>
      </w:r>
      <w:r w:rsidRPr="00685488">
        <w:rPr>
          <w:lang w:val="en-GB"/>
        </w:rPr>
        <w:t xml:space="preserve">water </w:t>
      </w:r>
      <w:r w:rsidR="004236ED" w:rsidRPr="00685488">
        <w:rPr>
          <w:lang w:val="en-GB"/>
        </w:rPr>
        <w:t xml:space="preserve">contained </w:t>
      </w:r>
      <w:r w:rsidR="000B0754" w:rsidRPr="00685488">
        <w:rPr>
          <w:lang w:val="en-GB"/>
        </w:rPr>
        <w:t>in</w:t>
      </w:r>
      <w:r w:rsidR="004236ED" w:rsidRPr="00685488">
        <w:rPr>
          <w:lang w:val="en-GB"/>
        </w:rPr>
        <w:t xml:space="preserve"> </w:t>
      </w:r>
      <w:r w:rsidR="004236ED">
        <w:rPr>
          <w:lang w:val="en-GB"/>
        </w:rPr>
        <w:t>the flask</w:t>
      </w:r>
      <w:r w:rsidRPr="00C57A35">
        <w:rPr>
          <w:lang w:val="en-GB"/>
        </w:rPr>
        <w:t xml:space="preserve"> at reference temperature of 20 ºC, </w:t>
      </w:r>
      <w:r w:rsidR="0059541A">
        <w:rPr>
          <w:lang w:val="en-GB"/>
        </w:rPr>
        <w:t>using the gravimetric method</w:t>
      </w:r>
      <w:r w:rsidR="00A92111">
        <w:rPr>
          <w:lang w:val="en-GB"/>
        </w:rPr>
        <w:t>.</w:t>
      </w:r>
      <w:r w:rsidRPr="00C57A35">
        <w:rPr>
          <w:lang w:val="en-GB"/>
        </w:rPr>
        <w:t xml:space="preserve"> </w:t>
      </w:r>
      <w:r w:rsidR="00A92111">
        <w:rPr>
          <w:lang w:val="en-GB"/>
        </w:rPr>
        <w:t>T</w:t>
      </w:r>
      <w:r w:rsidRPr="00C57A35">
        <w:rPr>
          <w:lang w:val="en-GB"/>
        </w:rPr>
        <w:t>he following equation described in ISO standard 4787</w:t>
      </w:r>
      <w:r w:rsidR="0059541A">
        <w:rPr>
          <w:lang w:val="en-GB"/>
        </w:rPr>
        <w:t xml:space="preserve"> </w:t>
      </w:r>
      <w:r w:rsidR="000B0754" w:rsidRPr="000B0754">
        <w:rPr>
          <w:lang w:val="en-US"/>
        </w:rPr>
        <w:t xml:space="preserve">and in ASTM </w:t>
      </w:r>
      <w:r w:rsidR="000B0754">
        <w:rPr>
          <w:lang w:val="sr-Cyrl-CS"/>
        </w:rPr>
        <w:t>Е</w:t>
      </w:r>
      <w:r w:rsidR="000B0754" w:rsidRPr="000B0754">
        <w:rPr>
          <w:lang w:val="en-US"/>
        </w:rPr>
        <w:t xml:space="preserve"> </w:t>
      </w:r>
      <w:r w:rsidR="000B0754">
        <w:rPr>
          <w:lang w:val="sr-Cyrl-CS"/>
        </w:rPr>
        <w:t>542 –01:</w:t>
      </w:r>
      <w:r w:rsidR="000B0754" w:rsidRPr="000B0754">
        <w:rPr>
          <w:lang w:val="en-US"/>
        </w:rPr>
        <w:t xml:space="preserve"> 2002</w:t>
      </w:r>
      <w:r w:rsidR="00496B2C">
        <w:rPr>
          <w:lang w:val="en-US"/>
        </w:rPr>
        <w:t xml:space="preserve"> </w:t>
      </w:r>
      <w:r w:rsidR="0059541A">
        <w:rPr>
          <w:lang w:val="en-GB"/>
        </w:rPr>
        <w:t>can be used</w:t>
      </w:r>
      <w:r w:rsidR="00276153">
        <w:rPr>
          <w:lang w:val="en-GB"/>
        </w:rPr>
        <w:t xml:space="preserve"> (NIST SOP 14 is considered equivalent, NISTIR 7383 (2019)</w:t>
      </w:r>
      <w:r w:rsidR="0059541A">
        <w:rPr>
          <w:lang w:val="en-GB"/>
        </w:rPr>
        <w:t>:</w:t>
      </w:r>
      <w:r w:rsidRPr="00C57A35">
        <w:rPr>
          <w:lang w:val="en-GB"/>
        </w:rPr>
        <w:t xml:space="preserve"> </w:t>
      </w:r>
    </w:p>
    <w:p w14:paraId="275540B0" w14:textId="77777777" w:rsidR="00C57A35" w:rsidRPr="00C57A35" w:rsidRDefault="00C57A35" w:rsidP="00C57A35">
      <w:pPr>
        <w:jc w:val="both"/>
        <w:rPr>
          <w:sz w:val="24"/>
          <w:lang w:val="en-GB"/>
        </w:rPr>
      </w:pPr>
    </w:p>
    <w:p w14:paraId="0C9F6866" w14:textId="77777777" w:rsidR="00C57A35" w:rsidRPr="00C57A35" w:rsidRDefault="0059541A" w:rsidP="00C57A35">
      <w:pPr>
        <w:pStyle w:val="Corpodetexto"/>
        <w:rPr>
          <w:rStyle w:val="Estilo5Carcter"/>
          <w:rFonts w:ascii="Arial" w:hAnsi="Arial"/>
        </w:rPr>
      </w:pPr>
      <w:r w:rsidRPr="0059541A">
        <w:rPr>
          <w:position w:val="-32"/>
          <w:lang w:val="en-GB"/>
        </w:rPr>
        <w:object w:dxaOrig="5040" w:dyaOrig="760" w14:anchorId="3CC92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pt;height:42pt" o:ole="">
            <v:imagedata r:id="rId18" o:title=""/>
          </v:shape>
          <o:OLEObject Type="Embed" ProgID="Equation.3" ShapeID="_x0000_i1025" DrawAspect="Content" ObjectID="_1682421915" r:id="rId19"/>
        </w:object>
      </w:r>
      <w:r w:rsidR="00C57A35" w:rsidRPr="00C57A35">
        <w:rPr>
          <w:lang w:val="en-GB"/>
        </w:rPr>
        <w:tab/>
      </w:r>
      <w:r w:rsidR="00C57A35" w:rsidRPr="00C57A35">
        <w:rPr>
          <w:lang w:val="en-GB"/>
        </w:rPr>
        <w:tab/>
      </w:r>
      <w:r w:rsidR="00C57A35" w:rsidRPr="00C57A35">
        <w:rPr>
          <w:lang w:val="en-GB"/>
        </w:rPr>
        <w:tab/>
      </w:r>
      <w:r w:rsidR="00C57A35" w:rsidRPr="00C57A35">
        <w:rPr>
          <w:lang w:val="en-GB"/>
        </w:rPr>
        <w:tab/>
        <w:t xml:space="preserve">                   (1)</w:t>
      </w:r>
      <w:r w:rsidR="00C57A35" w:rsidRPr="00C57A35">
        <w:rPr>
          <w:lang w:val="en-GB"/>
        </w:rPr>
        <w:tab/>
      </w:r>
      <w:r w:rsidR="00C57A35" w:rsidRPr="00C57A35">
        <w:rPr>
          <w:lang w:val="en-GB"/>
        </w:rPr>
        <w:tab/>
      </w:r>
      <w:r w:rsidR="00C57A35" w:rsidRPr="00C57A35">
        <w:rPr>
          <w:lang w:val="en-GB"/>
        </w:rPr>
        <w:tab/>
      </w:r>
      <w:r w:rsidR="00C57A35" w:rsidRPr="00C57A35">
        <w:rPr>
          <w:lang w:val="en-GB"/>
        </w:rPr>
        <w:tab/>
      </w:r>
      <w:r w:rsidR="00C57A35" w:rsidRPr="00C57A35">
        <w:rPr>
          <w:lang w:val="en-GB"/>
        </w:rPr>
        <w:tab/>
      </w:r>
      <w:r w:rsidR="00C57A35" w:rsidRPr="00C57A35">
        <w:rPr>
          <w:lang w:val="en-GB"/>
        </w:rPr>
        <w:tab/>
      </w:r>
      <w:r w:rsidR="00C57A35" w:rsidRPr="00C57A35">
        <w:rPr>
          <w:lang w:val="en-GB"/>
        </w:rPr>
        <w:tab/>
      </w:r>
      <w:r w:rsidR="00C57A35" w:rsidRPr="00C57A35">
        <w:rPr>
          <w:lang w:val="en-GB"/>
        </w:rPr>
        <w:tab/>
        <w:t xml:space="preserve">  </w:t>
      </w:r>
      <w:r w:rsidR="00C57A35" w:rsidRPr="00C57A35">
        <w:rPr>
          <w:lang w:val="en-GB"/>
        </w:rPr>
        <w:tab/>
      </w:r>
      <w:r w:rsidR="00C57A35" w:rsidRPr="00C57A35">
        <w:rPr>
          <w:lang w:val="en-GB"/>
        </w:rPr>
        <w:tab/>
      </w:r>
      <w:r w:rsidR="00C57A35" w:rsidRPr="00C57A35">
        <w:rPr>
          <w:lang w:val="en-GB"/>
        </w:rPr>
        <w:tab/>
      </w:r>
    </w:p>
    <w:p w14:paraId="5A74B6F8" w14:textId="77777777" w:rsidR="00C57A35" w:rsidRPr="00C57A35" w:rsidRDefault="00C57A35" w:rsidP="00C57A35">
      <w:pPr>
        <w:pStyle w:val="Corpodetexto"/>
        <w:rPr>
          <w:lang w:val="en-GB"/>
        </w:rPr>
      </w:pPr>
      <w:r w:rsidRPr="00C57A35">
        <w:rPr>
          <w:lang w:val="en-GB"/>
        </w:rPr>
        <w:t>Where:</w:t>
      </w:r>
    </w:p>
    <w:p w14:paraId="4A9C1E7C" w14:textId="77777777" w:rsidR="00C57A35" w:rsidRPr="00C57A35" w:rsidRDefault="00C57A35" w:rsidP="00C57A35">
      <w:pPr>
        <w:pStyle w:val="Corpodetexto"/>
        <w:tabs>
          <w:tab w:val="left" w:pos="539"/>
        </w:tabs>
        <w:rPr>
          <w:lang w:val="en-GB"/>
        </w:rPr>
      </w:pPr>
      <w:r w:rsidRPr="00C57A35">
        <w:rPr>
          <w:i/>
          <w:lang w:val="en-GB"/>
        </w:rPr>
        <w:t>V</w:t>
      </w:r>
      <w:r w:rsidRPr="00C57A35">
        <w:rPr>
          <w:iCs/>
          <w:vertAlign w:val="subscript"/>
          <w:lang w:val="en-GB"/>
        </w:rPr>
        <w:t>0</w:t>
      </w:r>
      <w:r w:rsidRPr="00C57A35">
        <w:rPr>
          <w:i/>
          <w:vertAlign w:val="subscript"/>
          <w:lang w:val="en-GB"/>
        </w:rPr>
        <w:t xml:space="preserve">  </w:t>
      </w:r>
      <w:r w:rsidRPr="00C57A35">
        <w:rPr>
          <w:lang w:val="en-GB"/>
        </w:rPr>
        <w:t xml:space="preserve"> </w:t>
      </w:r>
      <w:r w:rsidRPr="00C57A35">
        <w:rPr>
          <w:lang w:val="en-GB"/>
        </w:rPr>
        <w:tab/>
        <w:t xml:space="preserve">volume, at the </w:t>
      </w:r>
      <w:r w:rsidR="0059541A">
        <w:rPr>
          <w:lang w:val="en-GB"/>
        </w:rPr>
        <w:t>20 ºC</w:t>
      </w:r>
      <w:r w:rsidRPr="00C57A35">
        <w:rPr>
          <w:lang w:val="en-GB"/>
        </w:rPr>
        <w:t xml:space="preserve"> , in </w:t>
      </w:r>
      <w:r w:rsidR="004236ED">
        <w:rPr>
          <w:lang w:val="en-GB"/>
        </w:rPr>
        <w:t>mL</w:t>
      </w:r>
    </w:p>
    <w:p w14:paraId="624A6571" w14:textId="77777777" w:rsidR="00C57A35" w:rsidRPr="00C57A35" w:rsidRDefault="00C57A35" w:rsidP="00C57A35">
      <w:pPr>
        <w:pStyle w:val="Corpodetexto"/>
        <w:tabs>
          <w:tab w:val="left" w:pos="539"/>
        </w:tabs>
        <w:ind w:left="539" w:hanging="539"/>
        <w:rPr>
          <w:lang w:val="en-GB"/>
        </w:rPr>
      </w:pPr>
      <w:r w:rsidRPr="00C57A35">
        <w:rPr>
          <w:rFonts w:ascii="Symbol" w:hAnsi="Symbol"/>
          <w:i/>
          <w:lang w:val="en-GB"/>
        </w:rPr>
        <w:t></w:t>
      </w:r>
      <w:r w:rsidRPr="00C57A35">
        <w:rPr>
          <w:rFonts w:ascii="Symbol" w:hAnsi="Symbol"/>
          <w:iCs/>
          <w:vertAlign w:val="subscript"/>
          <w:lang w:val="en-GB"/>
        </w:rPr>
        <w:t></w:t>
      </w:r>
      <w:r w:rsidRPr="00C57A35">
        <w:rPr>
          <w:vertAlign w:val="subscript"/>
          <w:lang w:val="en-GB"/>
        </w:rPr>
        <w:t xml:space="preserve"> </w:t>
      </w:r>
      <w:r w:rsidRPr="00C57A35">
        <w:rPr>
          <w:lang w:val="en-GB"/>
        </w:rPr>
        <w:t xml:space="preserve">   </w:t>
      </w:r>
      <w:r w:rsidRPr="00C57A35">
        <w:rPr>
          <w:lang w:val="en-GB"/>
        </w:rPr>
        <w:tab/>
        <w:t xml:space="preserve">weighing result of the </w:t>
      </w:r>
      <w:r w:rsidR="004236ED">
        <w:rPr>
          <w:lang w:val="en-GB"/>
        </w:rPr>
        <w:t>flask</w:t>
      </w:r>
      <w:r w:rsidRPr="00C57A35">
        <w:rPr>
          <w:lang w:val="en-GB"/>
        </w:rPr>
        <w:t xml:space="preserve"> full of liquid, in g</w:t>
      </w:r>
    </w:p>
    <w:p w14:paraId="5B229D8E" w14:textId="77777777" w:rsidR="00C57A35" w:rsidRPr="00C57A35" w:rsidRDefault="00C57A35" w:rsidP="00C57A35">
      <w:pPr>
        <w:pStyle w:val="Corpodetexto"/>
        <w:tabs>
          <w:tab w:val="left" w:pos="539"/>
        </w:tabs>
        <w:ind w:left="539" w:hanging="539"/>
        <w:rPr>
          <w:lang w:val="en-GB"/>
        </w:rPr>
      </w:pPr>
      <w:r w:rsidRPr="00C57A35">
        <w:rPr>
          <w:rFonts w:ascii="Symbol" w:hAnsi="Symbol"/>
          <w:i/>
          <w:lang w:val="en-GB"/>
        </w:rPr>
        <w:t></w:t>
      </w:r>
      <w:r w:rsidRPr="00C57A35">
        <w:rPr>
          <w:iCs/>
          <w:vertAlign w:val="subscript"/>
          <w:lang w:val="en-GB"/>
        </w:rPr>
        <w:t>E</w:t>
      </w:r>
      <w:r w:rsidRPr="00C57A35">
        <w:rPr>
          <w:lang w:val="en-GB"/>
        </w:rPr>
        <w:t xml:space="preserve">    </w:t>
      </w:r>
      <w:r w:rsidRPr="00C57A35">
        <w:rPr>
          <w:lang w:val="en-GB"/>
        </w:rPr>
        <w:tab/>
        <w:t xml:space="preserve">weighing result of the </w:t>
      </w:r>
      <w:r w:rsidRPr="00685488">
        <w:rPr>
          <w:lang w:val="en-GB"/>
        </w:rPr>
        <w:t xml:space="preserve">empty </w:t>
      </w:r>
      <w:r w:rsidR="00685488">
        <w:rPr>
          <w:lang w:val="en-GB"/>
        </w:rPr>
        <w:t xml:space="preserve">and dry </w:t>
      </w:r>
      <w:r w:rsidR="004236ED">
        <w:rPr>
          <w:lang w:val="en-GB"/>
        </w:rPr>
        <w:t>flask</w:t>
      </w:r>
      <w:r w:rsidRPr="00C57A35">
        <w:rPr>
          <w:lang w:val="en-GB"/>
        </w:rPr>
        <w:t>, in g</w:t>
      </w:r>
    </w:p>
    <w:p w14:paraId="5A0333F1" w14:textId="77777777" w:rsidR="0059541A" w:rsidRDefault="00C57A35" w:rsidP="00C57A35">
      <w:pPr>
        <w:pStyle w:val="Corpodetexto"/>
        <w:tabs>
          <w:tab w:val="left" w:pos="539"/>
        </w:tabs>
        <w:rPr>
          <w:lang w:val="en-GB"/>
        </w:rPr>
      </w:pPr>
      <w:r w:rsidRPr="00C57A35">
        <w:rPr>
          <w:i/>
          <w:lang w:val="en-GB"/>
        </w:rPr>
        <w:sym w:font="Symbol" w:char="F072"/>
      </w:r>
      <w:r w:rsidRPr="00C57A35">
        <w:rPr>
          <w:iCs/>
          <w:vertAlign w:val="subscript"/>
          <w:lang w:val="en-GB"/>
        </w:rPr>
        <w:t>W</w:t>
      </w:r>
      <w:r w:rsidRPr="00C57A35">
        <w:rPr>
          <w:lang w:val="en-GB"/>
        </w:rPr>
        <w:t xml:space="preserve">   </w:t>
      </w:r>
      <w:r w:rsidRPr="00C57A35">
        <w:rPr>
          <w:lang w:val="en-GB"/>
        </w:rPr>
        <w:tab/>
      </w:r>
      <w:r w:rsidR="0059541A">
        <w:rPr>
          <w:lang w:val="en-GB"/>
        </w:rPr>
        <w:t>water</w:t>
      </w:r>
      <w:r w:rsidRPr="00C57A35">
        <w:rPr>
          <w:lang w:val="en-GB"/>
        </w:rPr>
        <w:t xml:space="preserve"> density, in </w:t>
      </w:r>
      <w:r w:rsidR="003161F2">
        <w:rPr>
          <w:lang w:val="en-GB"/>
        </w:rPr>
        <w:t>m</w:t>
      </w:r>
      <w:r w:rsidRPr="00C57A35">
        <w:rPr>
          <w:lang w:val="en-GB"/>
        </w:rPr>
        <w:t>g/</w:t>
      </w:r>
      <w:r w:rsidRPr="003161F2">
        <w:rPr>
          <w:rFonts w:ascii="Symbol" w:hAnsi="Symbol"/>
          <w:lang w:val="en-GB"/>
        </w:rPr>
        <w:t></w:t>
      </w:r>
      <w:r w:rsidRPr="00C57A35">
        <w:rPr>
          <w:lang w:val="en-GB"/>
        </w:rPr>
        <w:t>L, at the calibration temperature</w:t>
      </w:r>
      <w:r w:rsidRPr="00C57A35">
        <w:rPr>
          <w:i/>
          <w:lang w:val="en-GB"/>
        </w:rPr>
        <w:t xml:space="preserve"> t</w:t>
      </w:r>
      <w:r w:rsidRPr="00C57A35">
        <w:rPr>
          <w:lang w:val="en-GB"/>
        </w:rPr>
        <w:t xml:space="preserve"> , in ºC</w:t>
      </w:r>
      <w:r w:rsidR="001B1594">
        <w:rPr>
          <w:lang w:val="en-GB"/>
        </w:rPr>
        <w:t>, is advisable to use t</w:t>
      </w:r>
      <w:r w:rsidR="006B1AF4">
        <w:rPr>
          <w:lang w:val="en-GB"/>
        </w:rPr>
        <w:t>he Tanaka density formula [3]</w:t>
      </w:r>
    </w:p>
    <w:p w14:paraId="47EC78D8" w14:textId="77777777" w:rsidR="00C57A35" w:rsidRPr="00C57A35" w:rsidRDefault="00C57A35" w:rsidP="00C57A35">
      <w:pPr>
        <w:pStyle w:val="Corpodetexto"/>
        <w:tabs>
          <w:tab w:val="left" w:pos="539"/>
        </w:tabs>
        <w:rPr>
          <w:lang w:val="en-GB"/>
        </w:rPr>
      </w:pPr>
      <w:r w:rsidRPr="00C57A35">
        <w:rPr>
          <w:i/>
          <w:lang w:val="en-GB"/>
        </w:rPr>
        <w:sym w:font="Symbol" w:char="F072"/>
      </w:r>
      <w:proofErr w:type="spellStart"/>
      <w:r w:rsidRPr="00C57A35">
        <w:rPr>
          <w:iCs/>
          <w:vertAlign w:val="subscript"/>
          <w:lang w:val="en-GB"/>
        </w:rPr>
        <w:t>A</w:t>
      </w:r>
      <w:proofErr w:type="spellEnd"/>
      <w:r w:rsidRPr="00C57A35">
        <w:rPr>
          <w:lang w:val="en-GB"/>
        </w:rPr>
        <w:t xml:space="preserve">    </w:t>
      </w:r>
      <w:r w:rsidRPr="00C57A35">
        <w:rPr>
          <w:lang w:val="en-GB"/>
        </w:rPr>
        <w:tab/>
        <w:t xml:space="preserve">air density, in </w:t>
      </w:r>
      <w:r w:rsidR="003161F2" w:rsidRPr="00C57A35">
        <w:rPr>
          <w:lang w:val="en-GB"/>
        </w:rPr>
        <w:t>g</w:t>
      </w:r>
      <w:r w:rsidR="004236ED">
        <w:rPr>
          <w:lang w:val="en-GB"/>
        </w:rPr>
        <w:t>/</w:t>
      </w:r>
      <w:r w:rsidR="00276153">
        <w:rPr>
          <w:lang w:val="en-GB"/>
        </w:rPr>
        <w:t>cm</w:t>
      </w:r>
      <w:r w:rsidR="00276153" w:rsidRPr="00186ED0">
        <w:rPr>
          <w:vertAlign w:val="superscript"/>
          <w:lang w:val="en-GB"/>
        </w:rPr>
        <w:t>3</w:t>
      </w:r>
    </w:p>
    <w:p w14:paraId="55E4DD92" w14:textId="77777777" w:rsidR="00C57A35" w:rsidRPr="00C57A35" w:rsidRDefault="00C57A35" w:rsidP="00C57A35">
      <w:pPr>
        <w:pStyle w:val="Corpodetexto"/>
        <w:tabs>
          <w:tab w:val="left" w:pos="539"/>
        </w:tabs>
        <w:ind w:left="539" w:hanging="539"/>
        <w:rPr>
          <w:lang w:val="en-GB"/>
        </w:rPr>
      </w:pPr>
      <w:r w:rsidRPr="00C57A35">
        <w:rPr>
          <w:i/>
          <w:lang w:val="en-GB"/>
        </w:rPr>
        <w:sym w:font="Symbol" w:char="F072"/>
      </w:r>
      <w:r w:rsidRPr="00C57A35">
        <w:rPr>
          <w:iCs/>
          <w:vertAlign w:val="subscript"/>
          <w:lang w:val="en-GB"/>
        </w:rPr>
        <w:t>B</w:t>
      </w:r>
      <w:r w:rsidRPr="00C57A35">
        <w:rPr>
          <w:lang w:val="en-GB"/>
        </w:rPr>
        <w:t xml:space="preserve">  </w:t>
      </w:r>
      <w:r w:rsidRPr="00C57A35">
        <w:rPr>
          <w:lang w:val="en-GB"/>
        </w:rPr>
        <w:tab/>
        <w:t>density of masses used during measurement (substitution</w:t>
      </w:r>
      <w:r w:rsidR="00A92111">
        <w:rPr>
          <w:lang w:val="en-GB"/>
        </w:rPr>
        <w:t xml:space="preserve"> weighing scheme</w:t>
      </w:r>
      <w:r w:rsidRPr="00C57A35">
        <w:rPr>
          <w:lang w:val="en-GB"/>
        </w:rPr>
        <w:t>) or during calibration of the balance</w:t>
      </w:r>
      <w:r w:rsidR="0059541A">
        <w:rPr>
          <w:lang w:val="en-GB"/>
        </w:rPr>
        <w:t xml:space="preserve">, in </w:t>
      </w:r>
      <w:r w:rsidR="000B0754" w:rsidRPr="00C57A35">
        <w:rPr>
          <w:lang w:val="en-GB"/>
        </w:rPr>
        <w:t>g</w:t>
      </w:r>
      <w:r w:rsidR="000B0754">
        <w:rPr>
          <w:lang w:val="en-GB"/>
        </w:rPr>
        <w:t>/</w:t>
      </w:r>
      <w:r w:rsidR="00276153">
        <w:rPr>
          <w:lang w:val="en-GB"/>
        </w:rPr>
        <w:t>cm</w:t>
      </w:r>
      <w:r w:rsidR="00276153" w:rsidRPr="00186ED0">
        <w:rPr>
          <w:vertAlign w:val="superscript"/>
          <w:lang w:val="en-GB"/>
        </w:rPr>
        <w:t>3</w:t>
      </w:r>
    </w:p>
    <w:p w14:paraId="4815017B" w14:textId="77777777" w:rsidR="00C57A35" w:rsidRPr="00C57A35" w:rsidRDefault="00C57A35" w:rsidP="00C57A35">
      <w:pPr>
        <w:pStyle w:val="Corpodetexto"/>
        <w:tabs>
          <w:tab w:val="left" w:pos="539"/>
        </w:tabs>
        <w:ind w:left="539" w:hanging="539"/>
        <w:rPr>
          <w:lang w:val="en-GB"/>
        </w:rPr>
      </w:pPr>
      <w:r w:rsidRPr="00C57A35">
        <w:rPr>
          <w:rFonts w:ascii="Symbol" w:hAnsi="Symbol"/>
          <w:i/>
          <w:lang w:val="en-GB"/>
        </w:rPr>
        <w:t></w:t>
      </w:r>
      <w:r w:rsidRPr="00C57A35">
        <w:rPr>
          <w:lang w:val="en-GB"/>
        </w:rPr>
        <w:t xml:space="preserve">     </w:t>
      </w:r>
      <w:r w:rsidRPr="00C57A35">
        <w:rPr>
          <w:lang w:val="en-GB"/>
        </w:rPr>
        <w:tab/>
        <w:t xml:space="preserve">cubic thermal expansion coefficient of the material of the </w:t>
      </w:r>
      <w:r w:rsidR="000B0754">
        <w:rPr>
          <w:lang w:val="en-GB"/>
        </w:rPr>
        <w:t>flask</w:t>
      </w:r>
      <w:r w:rsidRPr="00C57A35">
        <w:rPr>
          <w:lang w:val="en-GB"/>
        </w:rPr>
        <w:t>, in  °C</w:t>
      </w:r>
      <w:r w:rsidRPr="00C57A35">
        <w:rPr>
          <w:vertAlign w:val="superscript"/>
          <w:lang w:val="en-GB"/>
        </w:rPr>
        <w:t xml:space="preserve">-1 </w:t>
      </w:r>
    </w:p>
    <w:p w14:paraId="68E6A48C" w14:textId="77777777" w:rsidR="00C57A35" w:rsidRDefault="00C57A35" w:rsidP="00C57A35">
      <w:pPr>
        <w:pStyle w:val="Corpodetexto"/>
        <w:tabs>
          <w:tab w:val="left" w:pos="539"/>
        </w:tabs>
        <w:rPr>
          <w:lang w:val="en-GB"/>
        </w:rPr>
      </w:pPr>
      <w:r w:rsidRPr="00C57A35">
        <w:rPr>
          <w:i/>
          <w:lang w:val="en-GB"/>
        </w:rPr>
        <w:t>t</w:t>
      </w:r>
      <w:r w:rsidRPr="00C57A35">
        <w:rPr>
          <w:lang w:val="en-GB"/>
        </w:rPr>
        <w:t xml:space="preserve">        </w:t>
      </w:r>
      <w:r w:rsidR="0059541A">
        <w:rPr>
          <w:lang w:val="en-GB"/>
        </w:rPr>
        <w:t>water</w:t>
      </w:r>
      <w:r w:rsidRPr="00C57A35">
        <w:rPr>
          <w:lang w:val="en-GB"/>
        </w:rPr>
        <w:t xml:space="preserve"> temperature used in the calibration, in °C</w:t>
      </w:r>
    </w:p>
    <w:p w14:paraId="73437908" w14:textId="77777777" w:rsidR="000B0754" w:rsidRDefault="000B0754" w:rsidP="00C57A35">
      <w:pPr>
        <w:pStyle w:val="Corpodetexto"/>
        <w:tabs>
          <w:tab w:val="left" w:pos="539"/>
        </w:tabs>
        <w:rPr>
          <w:lang w:val="en-GB"/>
        </w:rPr>
      </w:pPr>
    </w:p>
    <w:p w14:paraId="7E871081" w14:textId="77777777" w:rsidR="000B0754" w:rsidRPr="000B0754" w:rsidRDefault="000B0754" w:rsidP="000B0754">
      <w:pPr>
        <w:jc w:val="both"/>
        <w:rPr>
          <w:lang w:val="en-US"/>
        </w:rPr>
      </w:pPr>
      <w:r w:rsidRPr="000B0754">
        <w:rPr>
          <w:lang w:val="en-US"/>
        </w:rPr>
        <w:t xml:space="preserve">The participating laboratory should use its own test procedure of calibration. </w:t>
      </w:r>
      <w:r>
        <w:rPr>
          <w:lang w:val="en-US"/>
        </w:rPr>
        <w:t xml:space="preserve"> </w:t>
      </w:r>
      <w:r w:rsidRPr="000B0754">
        <w:rPr>
          <w:lang w:val="en-US"/>
        </w:rPr>
        <w:t xml:space="preserve">The simplified calibration procedure is: </w:t>
      </w:r>
    </w:p>
    <w:p w14:paraId="1E911495" w14:textId="77777777" w:rsidR="000B0754" w:rsidRPr="000B0754" w:rsidRDefault="000B0754" w:rsidP="000B0754">
      <w:pPr>
        <w:pStyle w:val="Corpodetexto2"/>
        <w:numPr>
          <w:ilvl w:val="0"/>
          <w:numId w:val="7"/>
        </w:numPr>
        <w:spacing w:after="0" w:line="240" w:lineRule="auto"/>
        <w:jc w:val="both"/>
        <w:rPr>
          <w:lang w:val="en-US"/>
        </w:rPr>
      </w:pPr>
      <w:r w:rsidRPr="000B0754">
        <w:rPr>
          <w:lang w:val="en-US"/>
        </w:rPr>
        <w:t xml:space="preserve">Weigh the empty </w:t>
      </w:r>
      <w:r w:rsidR="00A92111">
        <w:rPr>
          <w:lang w:val="en-US"/>
        </w:rPr>
        <w:t xml:space="preserve">dry </w:t>
      </w:r>
      <w:r w:rsidRPr="000B0754">
        <w:rPr>
          <w:lang w:val="en-US"/>
        </w:rPr>
        <w:t>standard and record the mass</w:t>
      </w:r>
      <w:r w:rsidRPr="00F80394">
        <w:rPr>
          <w:position w:val="-10"/>
        </w:rPr>
        <w:object w:dxaOrig="279" w:dyaOrig="340" w14:anchorId="0B618E21">
          <v:shape id="_x0000_i1026" type="#_x0000_t75" style="width:12pt;height:18pt" o:ole="">
            <v:imagedata r:id="rId20" o:title=""/>
          </v:shape>
          <o:OLEObject Type="Embed" ProgID="Equation.3" ShapeID="_x0000_i1026" DrawAspect="Content" ObjectID="_1682421916" r:id="rId21"/>
        </w:object>
      </w:r>
      <w:r w:rsidRPr="000B0754">
        <w:rPr>
          <w:lang w:val="en-US"/>
        </w:rPr>
        <w:t xml:space="preserve">. </w:t>
      </w:r>
    </w:p>
    <w:p w14:paraId="3ECF6B60" w14:textId="77777777" w:rsidR="000B0754" w:rsidRPr="000B0754" w:rsidRDefault="000B0754" w:rsidP="000B0754">
      <w:pPr>
        <w:pStyle w:val="Corpodetexto2"/>
        <w:numPr>
          <w:ilvl w:val="0"/>
          <w:numId w:val="7"/>
        </w:numPr>
        <w:spacing w:after="0" w:line="240" w:lineRule="auto"/>
        <w:jc w:val="both"/>
        <w:rPr>
          <w:lang w:val="en-US"/>
        </w:rPr>
      </w:pPr>
      <w:r>
        <w:rPr>
          <w:lang w:val="en-US"/>
        </w:rPr>
        <w:t>F</w:t>
      </w:r>
      <w:r w:rsidRPr="000B0754">
        <w:rPr>
          <w:lang w:val="en-US"/>
        </w:rPr>
        <w:t>ill the flask up to the reference line</w:t>
      </w:r>
      <w:r>
        <w:rPr>
          <w:lang w:val="en-US"/>
        </w:rPr>
        <w:t xml:space="preserve">, adjust the meniscus and </w:t>
      </w:r>
      <w:r w:rsidR="00A92111">
        <w:rPr>
          <w:lang w:val="en-US"/>
        </w:rPr>
        <w:t xml:space="preserve">wipe out </w:t>
      </w:r>
      <w:r w:rsidR="00276153">
        <w:rPr>
          <w:lang w:val="en-US"/>
        </w:rPr>
        <w:t xml:space="preserve">(drying) </w:t>
      </w:r>
      <w:r w:rsidR="00A92111">
        <w:rPr>
          <w:lang w:val="en-US"/>
        </w:rPr>
        <w:t xml:space="preserve">any </w:t>
      </w:r>
      <w:r>
        <w:rPr>
          <w:lang w:val="en-US"/>
        </w:rPr>
        <w:t xml:space="preserve">water </w:t>
      </w:r>
      <w:r w:rsidR="00A92111">
        <w:rPr>
          <w:lang w:val="en-US"/>
        </w:rPr>
        <w:t xml:space="preserve">drops </w:t>
      </w:r>
      <w:r>
        <w:rPr>
          <w:lang w:val="en-US"/>
        </w:rPr>
        <w:t>above the reference line</w:t>
      </w:r>
      <w:r w:rsidR="001D155C">
        <w:rPr>
          <w:lang w:val="en-US"/>
        </w:rPr>
        <w:t>.</w:t>
      </w:r>
      <w:r>
        <w:rPr>
          <w:lang w:val="en-US"/>
        </w:rPr>
        <w:t xml:space="preserve"> </w:t>
      </w:r>
    </w:p>
    <w:p w14:paraId="36571426" w14:textId="6407F20B" w:rsidR="00F54FD0" w:rsidRDefault="000B0754" w:rsidP="00685488">
      <w:pPr>
        <w:pStyle w:val="Corpodetexto2"/>
        <w:numPr>
          <w:ilvl w:val="0"/>
          <w:numId w:val="7"/>
        </w:numPr>
        <w:spacing w:after="0" w:line="240" w:lineRule="auto"/>
        <w:jc w:val="both"/>
        <w:rPr>
          <w:lang w:val="en-US"/>
        </w:rPr>
      </w:pPr>
      <w:r w:rsidRPr="000B0754">
        <w:rPr>
          <w:lang w:val="en-US"/>
        </w:rPr>
        <w:t xml:space="preserve">Weigh the filled standard recording the mass </w:t>
      </w:r>
      <w:r w:rsidRPr="00F80394">
        <w:rPr>
          <w:position w:val="-10"/>
        </w:rPr>
        <w:object w:dxaOrig="260" w:dyaOrig="340" w14:anchorId="389646EE">
          <v:shape id="_x0000_i1027" type="#_x0000_t75" style="width:12pt;height:18pt" o:ole="">
            <v:imagedata r:id="rId22" o:title=""/>
          </v:shape>
          <o:OLEObject Type="Embed" ProgID="Equation.3" ShapeID="_x0000_i1027" DrawAspect="Content" ObjectID="_1682421917" r:id="rId23"/>
        </w:object>
      </w:r>
      <w:r w:rsidRPr="000B0754">
        <w:rPr>
          <w:lang w:val="en-US"/>
        </w:rPr>
        <w:t>.</w:t>
      </w:r>
    </w:p>
    <w:p w14:paraId="35485AC3" w14:textId="77777777" w:rsidR="0075176D" w:rsidRDefault="0075176D" w:rsidP="0075176D">
      <w:pPr>
        <w:pStyle w:val="Corpodetexto2"/>
        <w:spacing w:after="0" w:line="240" w:lineRule="auto"/>
        <w:jc w:val="both"/>
        <w:rPr>
          <w:lang w:val="en-US"/>
        </w:rPr>
      </w:pPr>
    </w:p>
    <w:p w14:paraId="1FDD6AF6" w14:textId="6E4A5915" w:rsidR="0075176D" w:rsidRPr="00F54FD0" w:rsidRDefault="0075176D" w:rsidP="0075176D">
      <w:pPr>
        <w:pStyle w:val="Corpodetexto2"/>
        <w:spacing w:after="0" w:line="240" w:lineRule="auto"/>
        <w:jc w:val="both"/>
        <w:rPr>
          <w:lang w:val="en-US"/>
        </w:rPr>
      </w:pPr>
      <w:r>
        <w:rPr>
          <w:lang w:val="en-US"/>
        </w:rPr>
        <w:t>Meniscus reading</w:t>
      </w:r>
    </w:p>
    <w:p w14:paraId="1E409C34" w14:textId="77777777" w:rsidR="0075176D" w:rsidRDefault="0075176D" w:rsidP="0075176D">
      <w:pPr>
        <w:pStyle w:val="PargrafodaLista"/>
        <w:numPr>
          <w:ilvl w:val="0"/>
          <w:numId w:val="7"/>
        </w:numPr>
        <w:spacing w:before="100" w:beforeAutospacing="1" w:after="100" w:afterAutospacing="1"/>
        <w:rPr>
          <w:lang w:val="en-US" w:eastAsia="pt-PT"/>
        </w:rPr>
      </w:pPr>
      <w:r w:rsidRPr="0075176D">
        <w:rPr>
          <w:lang w:val="en-US"/>
        </w:rPr>
        <w:t>the meniscus shall be set so that the plane of the upper edge of the graduation line is horizontally tangential to the lowest point of the meniscus.</w:t>
      </w:r>
    </w:p>
    <w:p w14:paraId="7F475B22" w14:textId="2FB531DC" w:rsidR="0075176D" w:rsidRPr="0075176D" w:rsidRDefault="0075176D" w:rsidP="0075176D">
      <w:pPr>
        <w:pStyle w:val="PargrafodaLista"/>
        <w:numPr>
          <w:ilvl w:val="0"/>
          <w:numId w:val="7"/>
        </w:numPr>
        <w:spacing w:before="100" w:beforeAutospacing="1" w:after="100" w:afterAutospacing="1"/>
        <w:rPr>
          <w:lang w:val="en-US" w:eastAsia="pt-PT"/>
        </w:rPr>
      </w:pPr>
      <w:r w:rsidRPr="0075176D">
        <w:rPr>
          <w:lang w:val="en-US"/>
        </w:rPr>
        <w:t>the shape of the meniscus is set such that the surface of the liquid forms a curve that meets the glass tangentially</w:t>
      </w:r>
      <w:r>
        <w:rPr>
          <w:lang w:val="en-US"/>
        </w:rPr>
        <w:t>.</w:t>
      </w:r>
      <w:r w:rsidRPr="0075176D">
        <w:rPr>
          <w:lang w:val="en-US"/>
        </w:rPr>
        <w:t xml:space="preserve"> </w:t>
      </w:r>
    </w:p>
    <w:p w14:paraId="0E70A39B" w14:textId="77777777" w:rsidR="000B0754" w:rsidRPr="00C57A35" w:rsidRDefault="000B0754" w:rsidP="00C57A35">
      <w:pPr>
        <w:pStyle w:val="Corpodetexto"/>
        <w:tabs>
          <w:tab w:val="left" w:pos="539"/>
        </w:tabs>
        <w:rPr>
          <w:lang w:val="en-GB"/>
        </w:rPr>
      </w:pPr>
    </w:p>
    <w:p w14:paraId="124119B3" w14:textId="77777777" w:rsidR="0085548E" w:rsidRDefault="00043F93" w:rsidP="0026583A">
      <w:pPr>
        <w:pStyle w:val="Ttulo1"/>
        <w:numPr>
          <w:ilvl w:val="0"/>
          <w:numId w:val="4"/>
        </w:numPr>
        <w:rPr>
          <w:lang w:val="en-GB"/>
        </w:rPr>
      </w:pPr>
      <w:bookmarkStart w:id="8" w:name="_Toc64906281"/>
      <w:r>
        <w:rPr>
          <w:lang w:val="en-GB"/>
        </w:rPr>
        <w:t>Uncertainty calculation</w:t>
      </w:r>
      <w:bookmarkEnd w:id="8"/>
    </w:p>
    <w:p w14:paraId="668397D4" w14:textId="77777777" w:rsidR="00043F93" w:rsidRPr="00CF15A6" w:rsidRDefault="00043F93" w:rsidP="00043F93">
      <w:pPr>
        <w:tabs>
          <w:tab w:val="left" w:pos="284"/>
        </w:tabs>
        <w:jc w:val="both"/>
        <w:rPr>
          <w:b/>
          <w:szCs w:val="22"/>
          <w:lang w:val="en-GB"/>
        </w:rPr>
      </w:pPr>
    </w:p>
    <w:p w14:paraId="61649BDF" w14:textId="77777777" w:rsidR="00043F93" w:rsidRPr="000B0754" w:rsidRDefault="00043F93" w:rsidP="00043F93">
      <w:pPr>
        <w:pStyle w:val="Corpodetexto"/>
        <w:jc w:val="both"/>
        <w:rPr>
          <w:iCs/>
          <w:szCs w:val="22"/>
          <w:lang w:val="en-GB"/>
        </w:rPr>
      </w:pPr>
      <w:r w:rsidRPr="00CF15A6">
        <w:rPr>
          <w:szCs w:val="22"/>
          <w:lang w:val="en-GB"/>
        </w:rPr>
        <w:t xml:space="preserve">Each laboratory </w:t>
      </w:r>
      <w:r w:rsidR="00496B2C" w:rsidRPr="00CF15A6">
        <w:rPr>
          <w:szCs w:val="22"/>
          <w:lang w:val="en-GB"/>
        </w:rPr>
        <w:t>must</w:t>
      </w:r>
      <w:r w:rsidRPr="00CF15A6">
        <w:rPr>
          <w:szCs w:val="22"/>
          <w:lang w:val="en-GB"/>
        </w:rPr>
        <w:t xml:space="preserve"> describe in </w:t>
      </w:r>
      <w:r w:rsidR="00051D01" w:rsidRPr="00CF15A6">
        <w:rPr>
          <w:szCs w:val="22"/>
          <w:lang w:val="en-GB"/>
        </w:rPr>
        <w:t xml:space="preserve">an </w:t>
      </w:r>
      <w:r w:rsidR="00760D28" w:rsidRPr="00CF15A6">
        <w:rPr>
          <w:szCs w:val="22"/>
          <w:lang w:val="en-GB"/>
        </w:rPr>
        <w:t>e</w:t>
      </w:r>
      <w:r w:rsidR="00BF30E0" w:rsidRPr="00CF15A6">
        <w:rPr>
          <w:szCs w:val="22"/>
          <w:lang w:val="en-GB"/>
        </w:rPr>
        <w:t>xcel shee</w:t>
      </w:r>
      <w:r w:rsidR="00760D28" w:rsidRPr="00CF15A6">
        <w:rPr>
          <w:szCs w:val="22"/>
          <w:lang w:val="en-GB"/>
        </w:rPr>
        <w:t xml:space="preserve">t (see </w:t>
      </w:r>
      <w:r w:rsidR="003161F2" w:rsidRPr="00CF15A6">
        <w:rPr>
          <w:szCs w:val="22"/>
          <w:lang w:val="en-GB"/>
        </w:rPr>
        <w:t>section</w:t>
      </w:r>
      <w:r w:rsidR="00760D28" w:rsidRPr="00CF15A6">
        <w:rPr>
          <w:szCs w:val="22"/>
          <w:lang w:val="en-GB"/>
        </w:rPr>
        <w:t xml:space="preserve"> 10</w:t>
      </w:r>
      <w:r w:rsidR="00BF30E0" w:rsidRPr="00CF15A6">
        <w:rPr>
          <w:szCs w:val="22"/>
          <w:lang w:val="en-GB"/>
        </w:rPr>
        <w:t>)</w:t>
      </w:r>
      <w:r w:rsidRPr="00CF15A6">
        <w:rPr>
          <w:szCs w:val="22"/>
          <w:lang w:val="en-GB"/>
        </w:rPr>
        <w:t xml:space="preserve">, the uncertainty components in order that each laboratory results can be compared on a common basis. </w:t>
      </w:r>
      <w:r w:rsidR="00BF30E0" w:rsidRPr="00CF15A6">
        <w:rPr>
          <w:iCs/>
          <w:szCs w:val="22"/>
          <w:lang w:val="en-GB"/>
        </w:rPr>
        <w:t xml:space="preserve">Both values, i.e. standard uncertainty and expanded uncertainty shall be stated, along with the relevant coverage factor </w:t>
      </w:r>
      <w:r w:rsidR="00BF30E0" w:rsidRPr="00CF15A6">
        <w:rPr>
          <w:i/>
          <w:iCs/>
          <w:szCs w:val="22"/>
          <w:lang w:val="en-GB"/>
        </w:rPr>
        <w:t>k</w:t>
      </w:r>
      <w:r w:rsidR="00BF30E0" w:rsidRPr="000B0754">
        <w:rPr>
          <w:iCs/>
          <w:szCs w:val="22"/>
          <w:lang w:val="en-GB"/>
        </w:rPr>
        <w:t xml:space="preserve">. </w:t>
      </w:r>
      <w:r w:rsidRPr="000B0754">
        <w:rPr>
          <w:iCs/>
          <w:szCs w:val="22"/>
          <w:lang w:val="en-GB"/>
        </w:rPr>
        <w:t xml:space="preserve"> </w:t>
      </w:r>
      <w:r w:rsidR="000B0754" w:rsidRPr="000B0754">
        <w:rPr>
          <w:iCs/>
          <w:szCs w:val="22"/>
          <w:lang w:val="en-GB"/>
        </w:rPr>
        <w:t xml:space="preserve">The </w:t>
      </w:r>
      <w:r w:rsidR="00496B2C" w:rsidRPr="000B0754">
        <w:rPr>
          <w:iCs/>
          <w:szCs w:val="22"/>
          <w:lang w:val="en-GB"/>
        </w:rPr>
        <w:t>repeatability</w:t>
      </w:r>
      <w:r w:rsidR="000B0754" w:rsidRPr="000B0754">
        <w:rPr>
          <w:iCs/>
          <w:szCs w:val="22"/>
          <w:lang w:val="en-GB"/>
        </w:rPr>
        <w:t xml:space="preserve"> measurement procedure shall be described in detail</w:t>
      </w:r>
      <w:r w:rsidR="00276153">
        <w:rPr>
          <w:iCs/>
          <w:szCs w:val="22"/>
          <w:lang w:val="en-GB"/>
        </w:rPr>
        <w:t>; documented procedures may be referenced if readily available (</w:t>
      </w:r>
      <w:proofErr w:type="spellStart"/>
      <w:r w:rsidR="00276153">
        <w:rPr>
          <w:iCs/>
          <w:szCs w:val="22"/>
          <w:lang w:val="en-GB"/>
        </w:rPr>
        <w:t>Euramet</w:t>
      </w:r>
      <w:proofErr w:type="spellEnd"/>
      <w:r w:rsidR="00276153">
        <w:rPr>
          <w:iCs/>
          <w:szCs w:val="22"/>
          <w:lang w:val="en-GB"/>
        </w:rPr>
        <w:t xml:space="preserve"> cg-19 and NIST SOP 14 provide details)</w:t>
      </w:r>
      <w:r w:rsidR="000B0754" w:rsidRPr="000B0754">
        <w:rPr>
          <w:iCs/>
          <w:szCs w:val="22"/>
          <w:lang w:val="en-GB"/>
        </w:rPr>
        <w:t>.</w:t>
      </w:r>
    </w:p>
    <w:p w14:paraId="3DF3B32F" w14:textId="19C28B7D" w:rsidR="00685488" w:rsidRPr="0075176D" w:rsidRDefault="00BF30E0" w:rsidP="0075176D">
      <w:pPr>
        <w:pStyle w:val="Corpodetexto"/>
        <w:jc w:val="both"/>
        <w:rPr>
          <w:iCs/>
          <w:lang w:val="en-GB"/>
        </w:rPr>
      </w:pPr>
      <w:r>
        <w:rPr>
          <w:lang w:val="en-GB"/>
        </w:rPr>
        <w:lastRenderedPageBreak/>
        <w:t xml:space="preserve">For the evaluation of the measurement uncertainty, reference should be made to </w:t>
      </w:r>
      <w:r w:rsidRPr="00043F93">
        <w:rPr>
          <w:i/>
          <w:iCs/>
          <w:lang w:val="en-GB"/>
        </w:rPr>
        <w:t>the Guide to the Expression of Uncertainty in Measurement</w:t>
      </w:r>
      <w:r w:rsidR="00276153">
        <w:rPr>
          <w:i/>
          <w:iCs/>
          <w:lang w:val="en-GB"/>
        </w:rPr>
        <w:t xml:space="preserve"> at approximately 95 % confidence interval</w:t>
      </w:r>
      <w:r w:rsidR="00FF7AFA">
        <w:rPr>
          <w:iCs/>
          <w:lang w:val="en-GB"/>
        </w:rPr>
        <w:t>. [6</w:t>
      </w:r>
      <w:r w:rsidRPr="00043F93">
        <w:rPr>
          <w:iCs/>
          <w:lang w:val="en-GB"/>
        </w:rPr>
        <w:t>]</w:t>
      </w:r>
    </w:p>
    <w:p w14:paraId="492DF102" w14:textId="77777777" w:rsidR="00685488" w:rsidRDefault="0098723F" w:rsidP="00685488">
      <w:pPr>
        <w:pStyle w:val="Ttulo1"/>
        <w:numPr>
          <w:ilvl w:val="0"/>
          <w:numId w:val="4"/>
        </w:numPr>
        <w:rPr>
          <w:lang w:val="en-GB"/>
        </w:rPr>
      </w:pPr>
      <w:r>
        <w:rPr>
          <w:lang w:val="en-GB"/>
        </w:rPr>
        <w:t>Repeatability</w:t>
      </w:r>
      <w:r w:rsidR="00685488">
        <w:rPr>
          <w:lang w:val="en-GB"/>
        </w:rPr>
        <w:t xml:space="preserve"> measurements</w:t>
      </w:r>
    </w:p>
    <w:p w14:paraId="0283B8E4" w14:textId="77777777" w:rsidR="00685488" w:rsidRDefault="00685488" w:rsidP="00685488">
      <w:pPr>
        <w:rPr>
          <w:lang w:val="en-GB"/>
        </w:rPr>
      </w:pPr>
      <w:r>
        <w:rPr>
          <w:lang w:val="en-GB"/>
        </w:rPr>
        <w:t>Option 1 –</w:t>
      </w:r>
      <w:r w:rsidR="0098723F">
        <w:rPr>
          <w:lang w:val="en-GB"/>
        </w:rPr>
        <w:t xml:space="preserve"> Determine the mean volume of the flask by performing five or ten measurements</w:t>
      </w:r>
      <w:r>
        <w:rPr>
          <w:lang w:val="en-GB"/>
        </w:rPr>
        <w:t xml:space="preserve"> and determine the standard deviation of the mean value.</w:t>
      </w:r>
      <w:r w:rsidR="0098723F">
        <w:rPr>
          <w:lang w:val="en-GB"/>
        </w:rPr>
        <w:t xml:space="preserve"> This option will be performed by the European partners.</w:t>
      </w:r>
    </w:p>
    <w:p w14:paraId="1258AA2B" w14:textId="77777777" w:rsidR="0098723F" w:rsidRDefault="00685488" w:rsidP="0098723F">
      <w:pPr>
        <w:rPr>
          <w:lang w:val="en-GB"/>
        </w:rPr>
      </w:pPr>
      <w:r>
        <w:rPr>
          <w:lang w:val="en-GB"/>
        </w:rPr>
        <w:t xml:space="preserve">Option 2 - </w:t>
      </w:r>
      <w:r w:rsidR="0098723F">
        <w:rPr>
          <w:lang w:val="en-GB"/>
        </w:rPr>
        <w:t>Measure</w:t>
      </w:r>
      <w:r w:rsidR="0098723F" w:rsidRPr="0098723F">
        <w:rPr>
          <w:lang w:val="en-GB"/>
        </w:rPr>
        <w:t xml:space="preserve"> </w:t>
      </w:r>
      <w:r w:rsidR="0098723F">
        <w:rPr>
          <w:lang w:val="en-GB"/>
        </w:rPr>
        <w:t>the volume of the flask 2 times</w:t>
      </w:r>
      <w:r w:rsidR="0098723F" w:rsidRPr="0098723F">
        <w:rPr>
          <w:lang w:val="en-GB"/>
        </w:rPr>
        <w:t xml:space="preserve">. Replicates of three may also be used in this approach. A standard deviation control chart is maintained following the NISTIR 7383, Standard Operating Procedure 20 for monitoring and evaluating repeatability over time where a minimum of twenty-five runs is required to establish an accepted standard deviation for the measurement process. When the observed standard deviation meets the statistical criteria, it is included in the laboratory pooled standard deviation and becomes part of the laboratory repeatability representing the measurement process and standard deviation over time. </w:t>
      </w:r>
      <w:r w:rsidR="0098723F">
        <w:rPr>
          <w:lang w:val="en-GB"/>
        </w:rPr>
        <w:t>This option will be performed by the US partners.</w:t>
      </w:r>
    </w:p>
    <w:p w14:paraId="6E84F4F5" w14:textId="77777777" w:rsidR="006C7144" w:rsidRPr="00C57A35" w:rsidRDefault="006C7144" w:rsidP="00C57A35">
      <w:pPr>
        <w:pStyle w:val="Corpodetexto"/>
        <w:rPr>
          <w:b/>
          <w:bCs/>
          <w:lang w:val="en-GB"/>
        </w:rPr>
      </w:pPr>
    </w:p>
    <w:p w14:paraId="7DB65AD4" w14:textId="77777777" w:rsidR="0085548E" w:rsidRDefault="0085548E" w:rsidP="0026583A">
      <w:pPr>
        <w:pStyle w:val="Ttulo1"/>
        <w:numPr>
          <w:ilvl w:val="0"/>
          <w:numId w:val="4"/>
        </w:numPr>
        <w:rPr>
          <w:lang w:val="en-GB"/>
        </w:rPr>
      </w:pPr>
      <w:bookmarkStart w:id="9" w:name="_Toc64906282"/>
      <w:r>
        <w:rPr>
          <w:lang w:val="en-GB"/>
        </w:rPr>
        <w:t>Transport</w:t>
      </w:r>
      <w:r w:rsidR="004009A1">
        <w:rPr>
          <w:lang w:val="en-GB"/>
        </w:rPr>
        <w:t xml:space="preserve"> and costs</w:t>
      </w:r>
      <w:bookmarkEnd w:id="9"/>
    </w:p>
    <w:p w14:paraId="57C772B9" w14:textId="77777777" w:rsidR="0085548E" w:rsidRDefault="0085548E" w:rsidP="0085548E">
      <w:pPr>
        <w:tabs>
          <w:tab w:val="left" w:pos="284"/>
        </w:tabs>
        <w:jc w:val="both"/>
        <w:rPr>
          <w:b/>
          <w:sz w:val="24"/>
          <w:lang w:val="en-GB"/>
        </w:rPr>
      </w:pPr>
    </w:p>
    <w:p w14:paraId="1988F8DA" w14:textId="77777777" w:rsidR="00FF7AFA" w:rsidRDefault="0085548E">
      <w:pPr>
        <w:tabs>
          <w:tab w:val="left" w:pos="284"/>
        </w:tabs>
        <w:jc w:val="both"/>
        <w:rPr>
          <w:szCs w:val="22"/>
          <w:lang w:val="en-GB"/>
        </w:rPr>
      </w:pPr>
      <w:r w:rsidRPr="0047014C">
        <w:rPr>
          <w:szCs w:val="22"/>
          <w:lang w:val="en-GB"/>
        </w:rPr>
        <w:t xml:space="preserve">Responsibility </w:t>
      </w:r>
      <w:r w:rsidR="004009A1" w:rsidRPr="0047014C">
        <w:rPr>
          <w:szCs w:val="22"/>
          <w:lang w:val="en-GB"/>
        </w:rPr>
        <w:t xml:space="preserve">for transport rests with the preceding laboratory. </w:t>
      </w:r>
      <w:r w:rsidR="001A0AB4" w:rsidRPr="0047014C">
        <w:rPr>
          <w:szCs w:val="22"/>
          <w:lang w:val="en-GB"/>
        </w:rPr>
        <w:t xml:space="preserve">Responsibility for complying with customs regulations rests with the participants. The value of the </w:t>
      </w:r>
      <w:r w:rsidR="00496B2C">
        <w:rPr>
          <w:szCs w:val="22"/>
          <w:lang w:val="en-GB"/>
        </w:rPr>
        <w:t>flasks</w:t>
      </w:r>
      <w:r w:rsidR="001A0AB4" w:rsidRPr="0047014C">
        <w:rPr>
          <w:szCs w:val="22"/>
          <w:lang w:val="en-GB"/>
        </w:rPr>
        <w:t xml:space="preserve"> for insurance purposes is: </w:t>
      </w:r>
      <w:r w:rsidR="00186ED0">
        <w:rPr>
          <w:szCs w:val="22"/>
          <w:lang w:val="en-GB"/>
        </w:rPr>
        <w:t>2</w:t>
      </w:r>
      <w:r w:rsidR="00051D01" w:rsidRPr="0047014C">
        <w:rPr>
          <w:szCs w:val="22"/>
          <w:lang w:val="en-GB"/>
        </w:rPr>
        <w:t> </w:t>
      </w:r>
      <w:r w:rsidR="001A0AB4" w:rsidRPr="0047014C">
        <w:rPr>
          <w:szCs w:val="22"/>
          <w:lang w:val="en-GB"/>
        </w:rPr>
        <w:t>000</w:t>
      </w:r>
      <w:r w:rsidR="00051D01" w:rsidRPr="0047014C">
        <w:rPr>
          <w:szCs w:val="22"/>
          <w:lang w:val="en-GB"/>
        </w:rPr>
        <w:t xml:space="preserve">,00 </w:t>
      </w:r>
      <w:r w:rsidR="001A0AB4" w:rsidRPr="0047014C">
        <w:rPr>
          <w:szCs w:val="22"/>
          <w:lang w:val="en-GB"/>
        </w:rPr>
        <w:t>€.</w:t>
      </w:r>
      <w:r w:rsidR="00FF7AFA">
        <w:rPr>
          <w:szCs w:val="22"/>
          <w:lang w:val="en-GB"/>
        </w:rPr>
        <w:t xml:space="preserve"> </w:t>
      </w:r>
    </w:p>
    <w:p w14:paraId="36BF8E46" w14:textId="77777777" w:rsidR="003161F2" w:rsidRDefault="00FF7AFA">
      <w:pPr>
        <w:tabs>
          <w:tab w:val="left" w:pos="284"/>
        </w:tabs>
        <w:jc w:val="both"/>
        <w:rPr>
          <w:szCs w:val="22"/>
          <w:lang w:val="en-GB"/>
        </w:rPr>
      </w:pPr>
      <w:r>
        <w:rPr>
          <w:szCs w:val="22"/>
          <w:lang w:val="en-GB"/>
        </w:rPr>
        <w:t>E</w:t>
      </w:r>
      <w:r w:rsidR="001A0AB4" w:rsidRPr="0047014C">
        <w:rPr>
          <w:szCs w:val="22"/>
          <w:lang w:val="en-GB"/>
        </w:rPr>
        <w:t xml:space="preserve">ach participating institute is responsible for its own cost for the measurements, transportation to the next laboratory and any extra customs charges, as well as any damage caused on the </w:t>
      </w:r>
      <w:r w:rsidR="000B0754">
        <w:rPr>
          <w:szCs w:val="22"/>
          <w:lang w:val="en-GB"/>
        </w:rPr>
        <w:t>flasks</w:t>
      </w:r>
      <w:r w:rsidR="001A0AB4" w:rsidRPr="0047014C">
        <w:rPr>
          <w:szCs w:val="22"/>
          <w:lang w:val="en-GB"/>
        </w:rPr>
        <w:t xml:space="preserve"> during the permanence at the laboratory facilities. </w:t>
      </w:r>
    </w:p>
    <w:p w14:paraId="6DC1ED6B" w14:textId="77777777" w:rsidR="007B0D2A" w:rsidRDefault="007B0D2A">
      <w:pPr>
        <w:tabs>
          <w:tab w:val="left" w:pos="284"/>
        </w:tabs>
        <w:jc w:val="both"/>
        <w:rPr>
          <w:szCs w:val="22"/>
          <w:lang w:val="en-GB"/>
        </w:rPr>
      </w:pPr>
      <w:r>
        <w:rPr>
          <w:szCs w:val="22"/>
          <w:lang w:val="en-GB"/>
        </w:rPr>
        <w:t xml:space="preserve">In case of total equipment lost, the </w:t>
      </w:r>
      <w:r w:rsidR="000B0754">
        <w:rPr>
          <w:szCs w:val="22"/>
          <w:lang w:val="en-GB"/>
        </w:rPr>
        <w:t>project</w:t>
      </w:r>
      <w:r>
        <w:rPr>
          <w:szCs w:val="22"/>
          <w:lang w:val="en-GB"/>
        </w:rPr>
        <w:t xml:space="preserve"> will be </w:t>
      </w:r>
      <w:r w:rsidR="00496B2C">
        <w:rPr>
          <w:szCs w:val="22"/>
          <w:lang w:val="en-GB"/>
        </w:rPr>
        <w:t>interrupted,</w:t>
      </w:r>
      <w:r>
        <w:rPr>
          <w:szCs w:val="22"/>
          <w:lang w:val="en-GB"/>
        </w:rPr>
        <w:t xml:space="preserve"> and the report will be developed </w:t>
      </w:r>
      <w:r w:rsidR="006B1AF4">
        <w:rPr>
          <w:szCs w:val="22"/>
          <w:lang w:val="en-GB"/>
        </w:rPr>
        <w:t>based on the</w:t>
      </w:r>
      <w:r>
        <w:rPr>
          <w:szCs w:val="22"/>
          <w:lang w:val="en-GB"/>
        </w:rPr>
        <w:t xml:space="preserve"> results collect until that moment.</w:t>
      </w:r>
    </w:p>
    <w:p w14:paraId="43BE017B" w14:textId="77777777" w:rsidR="007B0D2A" w:rsidRPr="0047014C" w:rsidRDefault="007B0D2A">
      <w:pPr>
        <w:tabs>
          <w:tab w:val="left" w:pos="284"/>
        </w:tabs>
        <w:jc w:val="both"/>
        <w:rPr>
          <w:szCs w:val="22"/>
          <w:lang w:val="en-GB"/>
        </w:rPr>
      </w:pPr>
      <w:r>
        <w:rPr>
          <w:szCs w:val="22"/>
          <w:lang w:val="en-GB"/>
        </w:rPr>
        <w:t xml:space="preserve">In case of some of the </w:t>
      </w:r>
      <w:r w:rsidR="00496B2C">
        <w:rPr>
          <w:szCs w:val="22"/>
          <w:lang w:val="en-GB"/>
        </w:rPr>
        <w:t>flasks</w:t>
      </w:r>
      <w:r>
        <w:rPr>
          <w:szCs w:val="22"/>
          <w:lang w:val="en-GB"/>
        </w:rPr>
        <w:t xml:space="preserve"> are broken the comparisons will continue for the instruments that are still </w:t>
      </w:r>
      <w:r w:rsidR="000B0754">
        <w:rPr>
          <w:szCs w:val="22"/>
          <w:lang w:val="en-GB"/>
        </w:rPr>
        <w:t>available</w:t>
      </w:r>
      <w:r>
        <w:rPr>
          <w:szCs w:val="22"/>
          <w:lang w:val="en-GB"/>
        </w:rPr>
        <w:t xml:space="preserve">. The report will be developed based </w:t>
      </w:r>
      <w:r w:rsidR="00352EBF">
        <w:rPr>
          <w:szCs w:val="22"/>
          <w:lang w:val="en-GB"/>
        </w:rPr>
        <w:t xml:space="preserve">upon </w:t>
      </w:r>
      <w:r>
        <w:rPr>
          <w:szCs w:val="22"/>
          <w:lang w:val="en-GB"/>
        </w:rPr>
        <w:t>presented results.</w:t>
      </w:r>
    </w:p>
    <w:p w14:paraId="6B4B9CD4" w14:textId="77777777" w:rsidR="004009A1" w:rsidRPr="004009A1" w:rsidRDefault="004009A1" w:rsidP="0085548E">
      <w:pPr>
        <w:tabs>
          <w:tab w:val="left" w:pos="284"/>
        </w:tabs>
        <w:jc w:val="both"/>
        <w:rPr>
          <w:sz w:val="24"/>
          <w:lang w:val="en-GB"/>
        </w:rPr>
      </w:pPr>
    </w:p>
    <w:p w14:paraId="4ECC665A" w14:textId="77777777" w:rsidR="0085548E" w:rsidRDefault="0085548E" w:rsidP="0085548E">
      <w:pPr>
        <w:tabs>
          <w:tab w:val="left" w:pos="284"/>
        </w:tabs>
        <w:jc w:val="both"/>
        <w:rPr>
          <w:b/>
          <w:sz w:val="24"/>
          <w:lang w:val="en-GB"/>
        </w:rPr>
      </w:pPr>
    </w:p>
    <w:p w14:paraId="127F75EC" w14:textId="77777777" w:rsidR="0085548E" w:rsidRDefault="009E65BB" w:rsidP="0026583A">
      <w:pPr>
        <w:pStyle w:val="Ttulo1"/>
        <w:numPr>
          <w:ilvl w:val="0"/>
          <w:numId w:val="4"/>
        </w:numPr>
        <w:rPr>
          <w:lang w:val="en-GB"/>
        </w:rPr>
      </w:pPr>
      <w:bookmarkStart w:id="10" w:name="_Toc64906283"/>
      <w:r>
        <w:rPr>
          <w:lang w:val="en-GB"/>
        </w:rPr>
        <w:t>Receipt of the device</w:t>
      </w:r>
      <w:bookmarkEnd w:id="10"/>
    </w:p>
    <w:p w14:paraId="3EDB8F70" w14:textId="77777777" w:rsidR="000C2075" w:rsidRDefault="000C2075" w:rsidP="009E65BB">
      <w:pPr>
        <w:tabs>
          <w:tab w:val="left" w:pos="284"/>
        </w:tabs>
        <w:jc w:val="both"/>
        <w:rPr>
          <w:sz w:val="24"/>
          <w:lang w:val="en-GB"/>
        </w:rPr>
      </w:pPr>
    </w:p>
    <w:p w14:paraId="081A9814" w14:textId="77777777" w:rsidR="005C573E" w:rsidRDefault="000C2075" w:rsidP="009E65BB">
      <w:pPr>
        <w:tabs>
          <w:tab w:val="left" w:pos="284"/>
        </w:tabs>
        <w:jc w:val="both"/>
        <w:rPr>
          <w:szCs w:val="22"/>
          <w:lang w:val="en-GB"/>
        </w:rPr>
      </w:pPr>
      <w:r w:rsidRPr="0047014C">
        <w:rPr>
          <w:szCs w:val="22"/>
          <w:lang w:val="en-GB"/>
        </w:rPr>
        <w:t>After arrival of the device, the participating institute shall inform the pilot institute of this by e</w:t>
      </w:r>
      <w:r w:rsidR="001F1BD2">
        <w:rPr>
          <w:szCs w:val="22"/>
          <w:lang w:val="en-GB"/>
        </w:rPr>
        <w:t>-</w:t>
      </w:r>
      <w:r w:rsidRPr="0047014C">
        <w:rPr>
          <w:szCs w:val="22"/>
          <w:lang w:val="en-GB"/>
        </w:rPr>
        <w:t xml:space="preserve">mail. Immediately after receipt a </w:t>
      </w:r>
      <w:r w:rsidR="001A0AB4" w:rsidRPr="0047014C">
        <w:rPr>
          <w:szCs w:val="22"/>
          <w:lang w:val="en-GB"/>
        </w:rPr>
        <w:t>visual inspection should be made and the results be noted on the corresponding formats.</w:t>
      </w:r>
      <w:r w:rsidRPr="0047014C">
        <w:rPr>
          <w:szCs w:val="22"/>
          <w:lang w:val="en-GB"/>
        </w:rPr>
        <w:t xml:space="preserve"> The participating institute shall check the device for any damage.</w:t>
      </w:r>
      <w:r w:rsidR="001A0AB4" w:rsidRPr="0047014C">
        <w:rPr>
          <w:szCs w:val="22"/>
          <w:lang w:val="en-GB"/>
        </w:rPr>
        <w:t xml:space="preserve"> IPQ, as the pilot laboratory for this comparison, should be informed about the arrival and departure dates and about the results of the visual inspection as soon as possible, by e</w:t>
      </w:r>
      <w:r w:rsidR="00051D01" w:rsidRPr="0047014C">
        <w:rPr>
          <w:szCs w:val="22"/>
          <w:lang w:val="en-GB"/>
        </w:rPr>
        <w:t>-</w:t>
      </w:r>
      <w:r w:rsidR="001A0AB4" w:rsidRPr="0047014C">
        <w:rPr>
          <w:szCs w:val="22"/>
          <w:lang w:val="en-GB"/>
        </w:rPr>
        <w:t xml:space="preserve">mail </w:t>
      </w:r>
      <w:r w:rsidR="00742361">
        <w:rPr>
          <w:szCs w:val="22"/>
          <w:lang w:val="en-GB"/>
        </w:rPr>
        <w:t>using the appropriate form, in A</w:t>
      </w:r>
      <w:r w:rsidR="001A0AB4" w:rsidRPr="0047014C">
        <w:rPr>
          <w:szCs w:val="22"/>
          <w:lang w:val="en-GB"/>
        </w:rPr>
        <w:t>nnex 1.</w:t>
      </w:r>
    </w:p>
    <w:p w14:paraId="7F48E950" w14:textId="77777777" w:rsidR="000413F3" w:rsidRPr="000B0754" w:rsidRDefault="000413F3" w:rsidP="009E65BB">
      <w:pPr>
        <w:tabs>
          <w:tab w:val="left" w:pos="284"/>
        </w:tabs>
        <w:jc w:val="both"/>
        <w:rPr>
          <w:szCs w:val="22"/>
          <w:lang w:val="en-GB"/>
        </w:rPr>
      </w:pPr>
    </w:p>
    <w:p w14:paraId="2B2BAF27" w14:textId="77777777" w:rsidR="009E65BB" w:rsidRPr="009E65BB" w:rsidRDefault="000C2075" w:rsidP="0026583A">
      <w:pPr>
        <w:pStyle w:val="Ttulo1"/>
        <w:numPr>
          <w:ilvl w:val="0"/>
          <w:numId w:val="4"/>
        </w:numPr>
        <w:rPr>
          <w:lang w:val="en-GB"/>
        </w:rPr>
      </w:pPr>
      <w:bookmarkStart w:id="11" w:name="_Toc64906284"/>
      <w:r>
        <w:rPr>
          <w:lang w:val="en-GB"/>
        </w:rPr>
        <w:t>Reporting the results</w:t>
      </w:r>
      <w:bookmarkEnd w:id="11"/>
    </w:p>
    <w:p w14:paraId="45EB4635" w14:textId="77777777" w:rsidR="00C57A35" w:rsidRPr="00C57A35" w:rsidRDefault="00C57A35" w:rsidP="00C57A35">
      <w:pPr>
        <w:jc w:val="both"/>
        <w:rPr>
          <w:b/>
          <w:bCs/>
          <w:sz w:val="24"/>
          <w:lang w:val="en-GB"/>
        </w:rPr>
      </w:pPr>
    </w:p>
    <w:p w14:paraId="6DF12D54" w14:textId="77777777" w:rsidR="003161F2" w:rsidRPr="001F1BD2" w:rsidRDefault="001A0AB4">
      <w:pPr>
        <w:tabs>
          <w:tab w:val="left" w:pos="284"/>
        </w:tabs>
        <w:jc w:val="both"/>
        <w:rPr>
          <w:szCs w:val="22"/>
          <w:lang w:val="en-GB"/>
        </w:rPr>
      </w:pPr>
      <w:r w:rsidRPr="001F1BD2">
        <w:rPr>
          <w:szCs w:val="22"/>
          <w:lang w:val="en-GB"/>
        </w:rPr>
        <w:t xml:space="preserve">The results are to be reported to the pilot institute at least </w:t>
      </w:r>
      <w:r w:rsidR="00BC49DB">
        <w:rPr>
          <w:szCs w:val="22"/>
          <w:lang w:val="en-GB"/>
        </w:rPr>
        <w:t xml:space="preserve">15 days </w:t>
      </w:r>
      <w:r w:rsidRPr="001F1BD2">
        <w:rPr>
          <w:szCs w:val="22"/>
          <w:lang w:val="en-GB"/>
        </w:rPr>
        <w:t>after the measurements of the respective participants were completed.</w:t>
      </w:r>
      <w:r w:rsidR="007B0D2A">
        <w:rPr>
          <w:szCs w:val="22"/>
          <w:lang w:val="en-GB"/>
        </w:rPr>
        <w:t xml:space="preserve"> If this deadline </w:t>
      </w:r>
      <w:r w:rsidR="00A92111">
        <w:rPr>
          <w:szCs w:val="22"/>
          <w:lang w:val="en-GB"/>
        </w:rPr>
        <w:t>will not be</w:t>
      </w:r>
      <w:r w:rsidR="007B0D2A">
        <w:rPr>
          <w:szCs w:val="22"/>
          <w:lang w:val="en-GB"/>
        </w:rPr>
        <w:t xml:space="preserve"> met the </w:t>
      </w:r>
      <w:r w:rsidR="00A92111">
        <w:rPr>
          <w:szCs w:val="22"/>
          <w:lang w:val="en-GB"/>
        </w:rPr>
        <w:t xml:space="preserve">corresponding </w:t>
      </w:r>
      <w:r w:rsidR="007B0D2A">
        <w:rPr>
          <w:szCs w:val="22"/>
          <w:lang w:val="en-GB"/>
        </w:rPr>
        <w:t xml:space="preserve">participant will be removed from the </w:t>
      </w:r>
      <w:r w:rsidR="000B0754">
        <w:rPr>
          <w:szCs w:val="22"/>
          <w:lang w:val="en-GB"/>
        </w:rPr>
        <w:t>project</w:t>
      </w:r>
      <w:r w:rsidR="007B0D2A">
        <w:rPr>
          <w:szCs w:val="22"/>
          <w:lang w:val="en-GB"/>
        </w:rPr>
        <w:t>.</w:t>
      </w:r>
    </w:p>
    <w:p w14:paraId="5864D3B2" w14:textId="77777777" w:rsidR="003161F2" w:rsidRPr="001F1BD2" w:rsidRDefault="001A0AB4">
      <w:pPr>
        <w:tabs>
          <w:tab w:val="left" w:pos="284"/>
        </w:tabs>
        <w:jc w:val="both"/>
        <w:rPr>
          <w:szCs w:val="22"/>
          <w:lang w:val="en-GB"/>
        </w:rPr>
      </w:pPr>
      <w:r w:rsidRPr="001F1BD2">
        <w:rPr>
          <w:szCs w:val="22"/>
          <w:lang w:val="en-GB"/>
        </w:rPr>
        <w:t>A</w:t>
      </w:r>
      <w:r w:rsidR="00051D01" w:rsidRPr="001F1BD2">
        <w:rPr>
          <w:szCs w:val="22"/>
          <w:lang w:val="en-GB"/>
        </w:rPr>
        <w:t>n</w:t>
      </w:r>
      <w:r w:rsidRPr="001F1BD2">
        <w:rPr>
          <w:szCs w:val="22"/>
          <w:lang w:val="en-GB"/>
        </w:rPr>
        <w:t xml:space="preserve"> </w:t>
      </w:r>
      <w:r w:rsidR="00051D01" w:rsidRPr="001F1BD2">
        <w:rPr>
          <w:szCs w:val="22"/>
          <w:lang w:val="en-GB"/>
        </w:rPr>
        <w:t>e</w:t>
      </w:r>
      <w:r w:rsidRPr="001F1BD2">
        <w:rPr>
          <w:szCs w:val="22"/>
          <w:lang w:val="en-GB"/>
        </w:rPr>
        <w:t>xcel spreadsheet will be supplied - see Form</w:t>
      </w:r>
      <w:r w:rsidR="001F1BD2" w:rsidRPr="001F1BD2">
        <w:rPr>
          <w:szCs w:val="22"/>
          <w:lang w:val="en-GB"/>
        </w:rPr>
        <w:t xml:space="preserve"> sheet </w:t>
      </w:r>
      <w:r w:rsidR="000B0754">
        <w:rPr>
          <w:szCs w:val="22"/>
          <w:lang w:val="en-GB"/>
        </w:rPr>
        <w:t>flasks</w:t>
      </w:r>
      <w:r w:rsidRPr="001F1BD2">
        <w:rPr>
          <w:szCs w:val="22"/>
          <w:lang w:val="en-GB"/>
        </w:rPr>
        <w:t>.xls - for the presentation of the measurement results, uncertainty components, data for ambient conditions and traceability of the reference standard.</w:t>
      </w:r>
      <w:r w:rsidR="00EC334D">
        <w:rPr>
          <w:szCs w:val="22"/>
          <w:lang w:val="en-GB"/>
        </w:rPr>
        <w:t xml:space="preserve"> A table will the most important components will be supplied.</w:t>
      </w:r>
    </w:p>
    <w:p w14:paraId="2F1A27F6" w14:textId="77777777" w:rsidR="003161F2" w:rsidRPr="001F1BD2" w:rsidRDefault="001A0AB4">
      <w:pPr>
        <w:tabs>
          <w:tab w:val="left" w:pos="284"/>
        </w:tabs>
        <w:jc w:val="both"/>
        <w:rPr>
          <w:szCs w:val="22"/>
          <w:lang w:val="en-GB"/>
        </w:rPr>
      </w:pPr>
      <w:r w:rsidRPr="001F1BD2">
        <w:rPr>
          <w:szCs w:val="22"/>
          <w:lang w:val="en-GB"/>
        </w:rPr>
        <w:t>All observations which might be important for the interpretation of the results should be reported.</w:t>
      </w:r>
    </w:p>
    <w:p w14:paraId="197BC91C" w14:textId="77777777" w:rsidR="006C7144" w:rsidRPr="001F1BD2" w:rsidRDefault="001A0AB4">
      <w:pPr>
        <w:tabs>
          <w:tab w:val="left" w:pos="284"/>
        </w:tabs>
        <w:jc w:val="both"/>
        <w:rPr>
          <w:szCs w:val="22"/>
          <w:lang w:val="en-GB"/>
        </w:rPr>
      </w:pPr>
      <w:r w:rsidRPr="001F1BD2">
        <w:rPr>
          <w:szCs w:val="22"/>
          <w:lang w:val="en-GB"/>
        </w:rPr>
        <w:t xml:space="preserve">It is mandatory to send the results in </w:t>
      </w:r>
      <w:proofErr w:type="spellStart"/>
      <w:r w:rsidRPr="001F1BD2">
        <w:rPr>
          <w:szCs w:val="22"/>
          <w:lang w:val="en-GB"/>
        </w:rPr>
        <w:t>xls</w:t>
      </w:r>
      <w:proofErr w:type="spellEnd"/>
      <w:r w:rsidRPr="001F1BD2">
        <w:rPr>
          <w:szCs w:val="22"/>
          <w:lang w:val="en-GB"/>
        </w:rPr>
        <w:t xml:space="preserve"> and pdf format.</w:t>
      </w:r>
      <w:r w:rsidR="00E82E3B">
        <w:rPr>
          <w:szCs w:val="22"/>
          <w:lang w:val="en-GB"/>
        </w:rPr>
        <w:t xml:space="preserve"> </w:t>
      </w:r>
      <w:r w:rsidR="00276153">
        <w:rPr>
          <w:szCs w:val="22"/>
          <w:lang w:val="en-GB"/>
        </w:rPr>
        <w:t xml:space="preserve">An official calibration certificate must be submitted via PDF as well (noting submitting customer as the pilot laboratory). </w:t>
      </w:r>
    </w:p>
    <w:p w14:paraId="3CDEE840" w14:textId="77777777" w:rsidR="00611441" w:rsidRPr="00C57A35" w:rsidRDefault="00611441" w:rsidP="00C57A35">
      <w:pPr>
        <w:jc w:val="both"/>
        <w:rPr>
          <w:b/>
          <w:sz w:val="24"/>
          <w:lang w:val="en-GB"/>
        </w:rPr>
      </w:pPr>
    </w:p>
    <w:p w14:paraId="4E80B81D" w14:textId="77777777" w:rsidR="00C57A35" w:rsidRPr="00C57A35" w:rsidRDefault="00C57A35" w:rsidP="0026583A">
      <w:pPr>
        <w:pStyle w:val="Ttulo1"/>
        <w:numPr>
          <w:ilvl w:val="0"/>
          <w:numId w:val="4"/>
        </w:numPr>
        <w:rPr>
          <w:lang w:val="en-GB"/>
        </w:rPr>
      </w:pPr>
      <w:bookmarkStart w:id="12" w:name="_Toc64906285"/>
      <w:r w:rsidRPr="00C57A35">
        <w:rPr>
          <w:lang w:val="en-GB"/>
        </w:rPr>
        <w:t>References</w:t>
      </w:r>
      <w:bookmarkEnd w:id="12"/>
    </w:p>
    <w:p w14:paraId="3B241AB6" w14:textId="77777777" w:rsidR="00C57A35" w:rsidRPr="00C57A35" w:rsidRDefault="00C57A35" w:rsidP="00C57A35">
      <w:pPr>
        <w:pStyle w:val="Corpodetexto"/>
        <w:rPr>
          <w:lang w:val="en-GB"/>
        </w:rPr>
      </w:pPr>
    </w:p>
    <w:p w14:paraId="73217A5A" w14:textId="77777777" w:rsidR="004F3F02" w:rsidRPr="00742361" w:rsidRDefault="001A0AB4" w:rsidP="000B76A5">
      <w:pPr>
        <w:pStyle w:val="Corpodetexto"/>
        <w:numPr>
          <w:ilvl w:val="0"/>
          <w:numId w:val="6"/>
        </w:numPr>
        <w:ind w:left="357" w:hanging="357"/>
        <w:rPr>
          <w:szCs w:val="22"/>
          <w:lang w:val="en-GB"/>
        </w:rPr>
      </w:pPr>
      <w:r w:rsidRPr="00742361">
        <w:rPr>
          <w:szCs w:val="22"/>
          <w:lang w:val="en-US"/>
        </w:rPr>
        <w:t>ASTM</w:t>
      </w:r>
      <w:r w:rsidR="000B76A5" w:rsidRPr="00742361">
        <w:rPr>
          <w:szCs w:val="22"/>
          <w:lang w:val="en-US"/>
        </w:rPr>
        <w:t xml:space="preserve"> </w:t>
      </w:r>
      <w:r w:rsidRPr="00742361">
        <w:rPr>
          <w:szCs w:val="22"/>
          <w:lang w:val="en-US"/>
        </w:rPr>
        <w:t xml:space="preserve"> E 542:</w:t>
      </w:r>
      <w:r w:rsidR="00186ED0">
        <w:rPr>
          <w:szCs w:val="22"/>
          <w:lang w:val="en-US"/>
        </w:rPr>
        <w:t>2021</w:t>
      </w:r>
      <w:r w:rsidRPr="00742361">
        <w:rPr>
          <w:szCs w:val="22"/>
          <w:lang w:val="en-US"/>
        </w:rPr>
        <w:t xml:space="preserve"> - Standard practice for calibration of laboratory volumetric apparatus</w:t>
      </w:r>
      <w:r w:rsidR="00611441" w:rsidRPr="00742361">
        <w:rPr>
          <w:szCs w:val="22"/>
          <w:lang w:val="en-US"/>
        </w:rPr>
        <w:t>;</w:t>
      </w:r>
    </w:p>
    <w:p w14:paraId="665FBE69" w14:textId="77777777" w:rsidR="00C57A35" w:rsidRPr="00742361" w:rsidRDefault="004F3F02" w:rsidP="000B76A5">
      <w:pPr>
        <w:pStyle w:val="Corpodetexto"/>
        <w:numPr>
          <w:ilvl w:val="0"/>
          <w:numId w:val="6"/>
        </w:numPr>
        <w:ind w:left="357" w:hanging="357"/>
        <w:rPr>
          <w:szCs w:val="22"/>
          <w:lang w:val="en-GB"/>
        </w:rPr>
      </w:pPr>
      <w:r w:rsidRPr="00742361">
        <w:rPr>
          <w:szCs w:val="22"/>
          <w:lang w:val="en-GB"/>
        </w:rPr>
        <w:t>ISO 4787:</w:t>
      </w:r>
      <w:r w:rsidR="00C57A35" w:rsidRPr="00742361">
        <w:rPr>
          <w:szCs w:val="22"/>
          <w:lang w:val="en-GB"/>
        </w:rPr>
        <w:t>20</w:t>
      </w:r>
      <w:r w:rsidR="00186ED0">
        <w:rPr>
          <w:szCs w:val="22"/>
          <w:lang w:val="en-GB"/>
        </w:rPr>
        <w:t>20</w:t>
      </w:r>
      <w:r w:rsidR="00C57A35" w:rsidRPr="00742361">
        <w:rPr>
          <w:szCs w:val="22"/>
          <w:lang w:val="en-GB"/>
        </w:rPr>
        <w:t xml:space="preserve">; Laboratory glassware – Volumetric glassware – Methods </w:t>
      </w:r>
      <w:r w:rsidR="00611441" w:rsidRPr="00742361">
        <w:rPr>
          <w:szCs w:val="22"/>
          <w:lang w:val="en-GB"/>
        </w:rPr>
        <w:t>for use and testing of capacity;</w:t>
      </w:r>
    </w:p>
    <w:p w14:paraId="0218BBC2" w14:textId="77777777" w:rsidR="001B1594" w:rsidRDefault="001B1594" w:rsidP="000B76A5">
      <w:pPr>
        <w:numPr>
          <w:ilvl w:val="0"/>
          <w:numId w:val="6"/>
        </w:numPr>
        <w:spacing w:after="120"/>
        <w:ind w:left="357" w:hanging="357"/>
        <w:jc w:val="both"/>
        <w:rPr>
          <w:szCs w:val="22"/>
          <w:lang w:val="en-US"/>
        </w:rPr>
      </w:pPr>
      <w:r w:rsidRPr="00D9630B">
        <w:rPr>
          <w:szCs w:val="22"/>
          <w:lang w:val="en-US"/>
        </w:rPr>
        <w:lastRenderedPageBreak/>
        <w:t xml:space="preserve">Tanaka, M., et. al; Recommended table for the density of water between 0 °C and 40 °C based on recent experimental reports, </w:t>
      </w:r>
      <w:proofErr w:type="spellStart"/>
      <w:r w:rsidRPr="00D9630B">
        <w:rPr>
          <w:szCs w:val="22"/>
          <w:lang w:val="en-US"/>
        </w:rPr>
        <w:t>Metrologia</w:t>
      </w:r>
      <w:proofErr w:type="spellEnd"/>
      <w:r w:rsidRPr="00D9630B">
        <w:rPr>
          <w:szCs w:val="22"/>
          <w:lang w:val="en-US"/>
        </w:rPr>
        <w:t xml:space="preserve">, 2001, </w:t>
      </w:r>
      <w:r w:rsidR="000B76A5" w:rsidRPr="00D9630B">
        <w:rPr>
          <w:szCs w:val="22"/>
          <w:lang w:val="en-US"/>
        </w:rPr>
        <w:t>Vol.</w:t>
      </w:r>
      <w:r w:rsidRPr="00D9630B">
        <w:rPr>
          <w:szCs w:val="22"/>
          <w:lang w:val="en-US"/>
        </w:rPr>
        <w:t>38, 301-309.</w:t>
      </w:r>
    </w:p>
    <w:p w14:paraId="09E7AD63" w14:textId="77777777" w:rsidR="00FF7AFA" w:rsidRPr="00FF7AFA" w:rsidRDefault="00FF7AFA" w:rsidP="00FF7AFA">
      <w:pPr>
        <w:numPr>
          <w:ilvl w:val="0"/>
          <w:numId w:val="6"/>
        </w:numPr>
        <w:spacing w:after="120"/>
        <w:ind w:left="357" w:hanging="357"/>
        <w:jc w:val="both"/>
        <w:rPr>
          <w:szCs w:val="22"/>
          <w:lang w:val="en-GB"/>
        </w:rPr>
      </w:pPr>
      <w:r w:rsidRPr="005B2503">
        <w:rPr>
          <w:szCs w:val="22"/>
          <w:lang w:val="en-GB"/>
        </w:rPr>
        <w:t>Calibration guide DKD-R 8-1; calibration of piston pipettes, 2011</w:t>
      </w:r>
      <w:r>
        <w:rPr>
          <w:szCs w:val="22"/>
          <w:lang w:val="en-GB"/>
        </w:rPr>
        <w:t>;</w:t>
      </w:r>
    </w:p>
    <w:p w14:paraId="17F37361" w14:textId="77777777" w:rsidR="00760D28" w:rsidRPr="00742361" w:rsidRDefault="004F3F02" w:rsidP="000B76A5">
      <w:pPr>
        <w:pStyle w:val="Corpodetexto"/>
        <w:numPr>
          <w:ilvl w:val="0"/>
          <w:numId w:val="6"/>
        </w:numPr>
        <w:tabs>
          <w:tab w:val="left" w:pos="426"/>
        </w:tabs>
        <w:ind w:left="357" w:hanging="357"/>
        <w:rPr>
          <w:szCs w:val="22"/>
          <w:lang w:val="en-GB"/>
        </w:rPr>
      </w:pPr>
      <w:r w:rsidRPr="00742361">
        <w:rPr>
          <w:szCs w:val="22"/>
          <w:lang w:val="en-GB"/>
        </w:rPr>
        <w:t>ISO 8655-1/2/6:</w:t>
      </w:r>
      <w:r w:rsidR="00760D28" w:rsidRPr="00742361">
        <w:rPr>
          <w:szCs w:val="22"/>
          <w:lang w:val="en-GB"/>
        </w:rPr>
        <w:t>2002, Pisto</w:t>
      </w:r>
      <w:r w:rsidR="00611441" w:rsidRPr="00742361">
        <w:rPr>
          <w:szCs w:val="22"/>
          <w:lang w:val="en-GB"/>
        </w:rPr>
        <w:t>n-operated volumetric apparatus;</w:t>
      </w:r>
      <w:r w:rsidR="001B1594" w:rsidRPr="00742361">
        <w:rPr>
          <w:szCs w:val="22"/>
          <w:lang w:val="en-GB"/>
        </w:rPr>
        <w:tab/>
      </w:r>
    </w:p>
    <w:p w14:paraId="719E147C" w14:textId="77777777" w:rsidR="00C57A35" w:rsidRPr="00742361" w:rsidRDefault="00C57A35" w:rsidP="000B76A5">
      <w:pPr>
        <w:pStyle w:val="Corpodetexto"/>
        <w:numPr>
          <w:ilvl w:val="0"/>
          <w:numId w:val="6"/>
        </w:numPr>
        <w:ind w:left="357" w:hanging="357"/>
        <w:rPr>
          <w:szCs w:val="22"/>
          <w:lang w:val="en-GB"/>
        </w:rPr>
      </w:pPr>
      <w:r w:rsidRPr="00742361">
        <w:rPr>
          <w:szCs w:val="22"/>
          <w:lang w:val="en-GB"/>
        </w:rPr>
        <w:t xml:space="preserve">BIPM, IEC, IFCC, ISO, IUPAC, IUPAP, OIML; Guide to the expression of uncertainty in </w:t>
      </w:r>
      <w:r w:rsidR="00611441" w:rsidRPr="00742361">
        <w:rPr>
          <w:szCs w:val="22"/>
          <w:lang w:val="en-GB"/>
        </w:rPr>
        <w:t>measurement (GUM), Geneva, 1995;</w:t>
      </w:r>
    </w:p>
    <w:p w14:paraId="5884DC35" w14:textId="77777777" w:rsidR="0026583A" w:rsidRDefault="00C57A35" w:rsidP="00437482">
      <w:pPr>
        <w:pStyle w:val="Corpodetexto"/>
        <w:numPr>
          <w:ilvl w:val="0"/>
          <w:numId w:val="6"/>
        </w:numPr>
        <w:ind w:left="357" w:hanging="357"/>
        <w:rPr>
          <w:szCs w:val="22"/>
          <w:lang w:val="en-GB"/>
        </w:rPr>
      </w:pPr>
      <w:r w:rsidRPr="00742361">
        <w:rPr>
          <w:szCs w:val="22"/>
          <w:lang w:val="en-GB"/>
        </w:rPr>
        <w:t xml:space="preserve">M.G. Cox, The evaluation of key comparison data, </w:t>
      </w:r>
      <w:proofErr w:type="spellStart"/>
      <w:r w:rsidRPr="00742361">
        <w:rPr>
          <w:szCs w:val="22"/>
          <w:lang w:val="en-GB"/>
        </w:rPr>
        <w:t>Metrologia</w:t>
      </w:r>
      <w:proofErr w:type="spellEnd"/>
      <w:r w:rsidRPr="00742361">
        <w:rPr>
          <w:szCs w:val="22"/>
          <w:lang w:val="en-GB"/>
        </w:rPr>
        <w:t>, 2002, Vol. 39, 589-595.</w:t>
      </w:r>
    </w:p>
    <w:p w14:paraId="7C00C8EC" w14:textId="77777777" w:rsidR="00276153" w:rsidRDefault="00276153" w:rsidP="00437482">
      <w:pPr>
        <w:pStyle w:val="Corpodetexto"/>
        <w:numPr>
          <w:ilvl w:val="0"/>
          <w:numId w:val="6"/>
        </w:numPr>
        <w:ind w:left="357" w:hanging="357"/>
        <w:rPr>
          <w:szCs w:val="22"/>
          <w:lang w:val="en-GB"/>
        </w:rPr>
      </w:pPr>
      <w:proofErr w:type="spellStart"/>
      <w:r>
        <w:rPr>
          <w:szCs w:val="22"/>
          <w:lang w:val="en-GB"/>
        </w:rPr>
        <w:t>Euramet</w:t>
      </w:r>
      <w:proofErr w:type="spellEnd"/>
      <w:r>
        <w:rPr>
          <w:szCs w:val="22"/>
          <w:lang w:val="en-GB"/>
        </w:rPr>
        <w:t xml:space="preserve"> cg 19??</w:t>
      </w:r>
    </w:p>
    <w:p w14:paraId="4529069C" w14:textId="77777777" w:rsidR="00276153" w:rsidRPr="00437482" w:rsidRDefault="00276153" w:rsidP="00437482">
      <w:pPr>
        <w:pStyle w:val="Corpodetexto"/>
        <w:numPr>
          <w:ilvl w:val="0"/>
          <w:numId w:val="6"/>
        </w:numPr>
        <w:ind w:left="357" w:hanging="357"/>
        <w:rPr>
          <w:szCs w:val="22"/>
          <w:lang w:val="en-GB"/>
        </w:rPr>
      </w:pPr>
      <w:r>
        <w:rPr>
          <w:szCs w:val="22"/>
          <w:lang w:val="en-GB"/>
        </w:rPr>
        <w:t>NISTIR 7383, SOPs 14, 17, 20, GLP 10??</w:t>
      </w:r>
    </w:p>
    <w:p w14:paraId="51EF78B2" w14:textId="77777777" w:rsidR="00FF7AFA" w:rsidRDefault="00FF7AFA" w:rsidP="00FF7AFA">
      <w:pPr>
        <w:rPr>
          <w:lang w:val="en-GB"/>
        </w:rPr>
      </w:pPr>
    </w:p>
    <w:p w14:paraId="6AF61F53" w14:textId="77777777" w:rsidR="00FF7AFA" w:rsidRDefault="00FF7AFA" w:rsidP="00FF7AFA">
      <w:pPr>
        <w:rPr>
          <w:lang w:val="en-GB"/>
        </w:rPr>
      </w:pPr>
    </w:p>
    <w:p w14:paraId="7F1CAB1C" w14:textId="77777777" w:rsidR="00FF7AFA" w:rsidRDefault="00FF7AFA" w:rsidP="00FF7AFA">
      <w:pPr>
        <w:rPr>
          <w:lang w:val="en-GB"/>
        </w:rPr>
      </w:pPr>
    </w:p>
    <w:p w14:paraId="09DD4A09" w14:textId="77777777" w:rsidR="00FF7AFA" w:rsidRDefault="00FF7AFA" w:rsidP="00FF7AFA">
      <w:pPr>
        <w:rPr>
          <w:lang w:val="en-GB"/>
        </w:rPr>
      </w:pPr>
    </w:p>
    <w:p w14:paraId="096DEE4D" w14:textId="77777777" w:rsidR="00FF7AFA" w:rsidRDefault="00FF7AFA" w:rsidP="00FF7AFA">
      <w:pPr>
        <w:rPr>
          <w:lang w:val="en-GB"/>
        </w:rPr>
      </w:pPr>
    </w:p>
    <w:p w14:paraId="595BA7D5" w14:textId="77777777" w:rsidR="00FF7AFA" w:rsidRDefault="00FF7AFA" w:rsidP="00FF7AFA">
      <w:pPr>
        <w:rPr>
          <w:lang w:val="en-GB"/>
        </w:rPr>
      </w:pPr>
    </w:p>
    <w:p w14:paraId="2C42887F" w14:textId="77777777" w:rsidR="00FF7AFA" w:rsidRDefault="00FF7AFA" w:rsidP="00FF7AFA">
      <w:pPr>
        <w:rPr>
          <w:lang w:val="en-GB"/>
        </w:rPr>
      </w:pPr>
    </w:p>
    <w:p w14:paraId="0F7B3C1E" w14:textId="77777777" w:rsidR="00FF7AFA" w:rsidRDefault="00FF7AFA" w:rsidP="00FF7AFA">
      <w:pPr>
        <w:rPr>
          <w:lang w:val="en-GB"/>
        </w:rPr>
      </w:pPr>
    </w:p>
    <w:p w14:paraId="05BE056C" w14:textId="77777777" w:rsidR="00EC334D" w:rsidRDefault="00EC334D" w:rsidP="00FF7AFA">
      <w:pPr>
        <w:rPr>
          <w:lang w:val="en-GB"/>
        </w:rPr>
      </w:pPr>
    </w:p>
    <w:p w14:paraId="65E2AE63" w14:textId="77777777" w:rsidR="00EC334D" w:rsidRDefault="00EC334D" w:rsidP="00FF7AFA">
      <w:pPr>
        <w:rPr>
          <w:lang w:val="en-GB"/>
        </w:rPr>
      </w:pPr>
    </w:p>
    <w:p w14:paraId="444907F9" w14:textId="77777777" w:rsidR="00EC334D" w:rsidRDefault="00EC334D" w:rsidP="00FF7AFA">
      <w:pPr>
        <w:rPr>
          <w:lang w:val="en-GB"/>
        </w:rPr>
      </w:pPr>
    </w:p>
    <w:p w14:paraId="40C3A689" w14:textId="77777777" w:rsidR="00EC334D" w:rsidRDefault="00EC334D" w:rsidP="00FF7AFA">
      <w:pPr>
        <w:rPr>
          <w:lang w:val="en-GB"/>
        </w:rPr>
      </w:pPr>
    </w:p>
    <w:p w14:paraId="2CD8AFC3" w14:textId="77777777" w:rsidR="00EC334D" w:rsidRDefault="00EC334D" w:rsidP="00FF7AFA">
      <w:pPr>
        <w:rPr>
          <w:lang w:val="en-GB"/>
        </w:rPr>
      </w:pPr>
    </w:p>
    <w:p w14:paraId="0FDB8517" w14:textId="77777777" w:rsidR="00EC334D" w:rsidRDefault="00EC334D" w:rsidP="00FF7AFA">
      <w:pPr>
        <w:rPr>
          <w:lang w:val="en-GB"/>
        </w:rPr>
      </w:pPr>
    </w:p>
    <w:p w14:paraId="738D6E23" w14:textId="77777777" w:rsidR="00EC334D" w:rsidRDefault="00EC334D" w:rsidP="00FF7AFA">
      <w:pPr>
        <w:rPr>
          <w:lang w:val="en-GB"/>
        </w:rPr>
      </w:pPr>
    </w:p>
    <w:p w14:paraId="13C72A0E" w14:textId="77777777" w:rsidR="00EC334D" w:rsidRDefault="00EC334D" w:rsidP="00FF7AFA">
      <w:pPr>
        <w:rPr>
          <w:lang w:val="en-GB"/>
        </w:rPr>
      </w:pPr>
    </w:p>
    <w:p w14:paraId="5AA51FF2" w14:textId="77777777" w:rsidR="00EC334D" w:rsidRDefault="00EC334D" w:rsidP="00FF7AFA">
      <w:pPr>
        <w:rPr>
          <w:lang w:val="en-GB"/>
        </w:rPr>
      </w:pPr>
    </w:p>
    <w:p w14:paraId="0BC75DFC" w14:textId="77777777" w:rsidR="00EC334D" w:rsidRDefault="00EC334D" w:rsidP="00FF7AFA">
      <w:pPr>
        <w:rPr>
          <w:lang w:val="en-GB"/>
        </w:rPr>
      </w:pPr>
    </w:p>
    <w:p w14:paraId="7A6D4291" w14:textId="77777777" w:rsidR="00EC334D" w:rsidRDefault="00EC334D" w:rsidP="00FF7AFA">
      <w:pPr>
        <w:rPr>
          <w:lang w:val="en-GB"/>
        </w:rPr>
      </w:pPr>
    </w:p>
    <w:p w14:paraId="4C9FB374" w14:textId="77777777" w:rsidR="00EC334D" w:rsidRDefault="00EC334D" w:rsidP="00FF7AFA">
      <w:pPr>
        <w:rPr>
          <w:lang w:val="en-GB"/>
        </w:rPr>
      </w:pPr>
    </w:p>
    <w:p w14:paraId="25B44FDF" w14:textId="77777777" w:rsidR="00EC334D" w:rsidRDefault="00EC334D" w:rsidP="00FF7AFA">
      <w:pPr>
        <w:rPr>
          <w:lang w:val="en-GB"/>
        </w:rPr>
      </w:pPr>
    </w:p>
    <w:p w14:paraId="1168D29D" w14:textId="77777777" w:rsidR="00EC334D" w:rsidRDefault="00EC334D" w:rsidP="00FF7AFA">
      <w:pPr>
        <w:rPr>
          <w:lang w:val="en-GB"/>
        </w:rPr>
      </w:pPr>
    </w:p>
    <w:p w14:paraId="7D649824" w14:textId="77777777" w:rsidR="00EC334D" w:rsidRDefault="00EC334D" w:rsidP="00FF7AFA">
      <w:pPr>
        <w:rPr>
          <w:lang w:val="en-GB"/>
        </w:rPr>
      </w:pPr>
    </w:p>
    <w:p w14:paraId="172D8562" w14:textId="77777777" w:rsidR="00EC334D" w:rsidRDefault="00EC334D" w:rsidP="00FF7AFA">
      <w:pPr>
        <w:rPr>
          <w:lang w:val="en-GB"/>
        </w:rPr>
      </w:pPr>
    </w:p>
    <w:p w14:paraId="4862AE15" w14:textId="77777777" w:rsidR="00EC334D" w:rsidRDefault="00EC334D" w:rsidP="00FF7AFA">
      <w:pPr>
        <w:rPr>
          <w:lang w:val="en-GB"/>
        </w:rPr>
      </w:pPr>
    </w:p>
    <w:p w14:paraId="0CBD3F49" w14:textId="77777777" w:rsidR="00EC334D" w:rsidRDefault="00EC334D" w:rsidP="00FF7AFA">
      <w:pPr>
        <w:rPr>
          <w:lang w:val="en-GB"/>
        </w:rPr>
      </w:pPr>
    </w:p>
    <w:p w14:paraId="53319D53" w14:textId="77777777" w:rsidR="00EC334D" w:rsidRDefault="00EC334D" w:rsidP="00FF7AFA">
      <w:pPr>
        <w:rPr>
          <w:lang w:val="en-GB"/>
        </w:rPr>
      </w:pPr>
    </w:p>
    <w:p w14:paraId="316D4FC5" w14:textId="77777777" w:rsidR="00EC334D" w:rsidRDefault="00EC334D" w:rsidP="00FF7AFA">
      <w:pPr>
        <w:rPr>
          <w:lang w:val="en-GB"/>
        </w:rPr>
      </w:pPr>
    </w:p>
    <w:p w14:paraId="499A1182" w14:textId="77777777" w:rsidR="00EC334D" w:rsidRDefault="00EC334D" w:rsidP="00FF7AFA">
      <w:pPr>
        <w:rPr>
          <w:lang w:val="en-GB"/>
        </w:rPr>
      </w:pPr>
    </w:p>
    <w:p w14:paraId="369E7302" w14:textId="77777777" w:rsidR="00EC334D" w:rsidRDefault="00EC334D" w:rsidP="00FF7AFA">
      <w:pPr>
        <w:rPr>
          <w:lang w:val="en-GB"/>
        </w:rPr>
      </w:pPr>
    </w:p>
    <w:p w14:paraId="77AED1D7" w14:textId="77777777" w:rsidR="00EC334D" w:rsidRDefault="00EC334D" w:rsidP="00FF7AFA">
      <w:pPr>
        <w:rPr>
          <w:lang w:val="en-GB"/>
        </w:rPr>
      </w:pPr>
    </w:p>
    <w:p w14:paraId="08B51534" w14:textId="77777777" w:rsidR="00EC334D" w:rsidRDefault="00EC334D" w:rsidP="00FF7AFA">
      <w:pPr>
        <w:rPr>
          <w:lang w:val="en-GB"/>
        </w:rPr>
      </w:pPr>
    </w:p>
    <w:p w14:paraId="25FB152E" w14:textId="77777777" w:rsidR="00EC334D" w:rsidRDefault="00EC334D" w:rsidP="00FF7AFA">
      <w:pPr>
        <w:rPr>
          <w:lang w:val="en-GB"/>
        </w:rPr>
      </w:pPr>
    </w:p>
    <w:p w14:paraId="2C683C69" w14:textId="77777777" w:rsidR="00EC334D" w:rsidRDefault="00EC334D" w:rsidP="00FF7AFA">
      <w:pPr>
        <w:rPr>
          <w:lang w:val="en-GB"/>
        </w:rPr>
      </w:pPr>
    </w:p>
    <w:p w14:paraId="35E2528D" w14:textId="77777777" w:rsidR="00EC334D" w:rsidRDefault="00EC334D" w:rsidP="00FF7AFA">
      <w:pPr>
        <w:rPr>
          <w:lang w:val="en-GB"/>
        </w:rPr>
      </w:pPr>
    </w:p>
    <w:p w14:paraId="4685ACDC" w14:textId="77777777" w:rsidR="00EC334D" w:rsidRDefault="00EC334D" w:rsidP="00FF7AFA">
      <w:pPr>
        <w:rPr>
          <w:lang w:val="en-GB"/>
        </w:rPr>
      </w:pPr>
    </w:p>
    <w:p w14:paraId="11455243" w14:textId="77777777" w:rsidR="00EC334D" w:rsidRDefault="00EC334D" w:rsidP="00FF7AFA">
      <w:pPr>
        <w:rPr>
          <w:lang w:val="en-GB"/>
        </w:rPr>
      </w:pPr>
    </w:p>
    <w:p w14:paraId="2B717BC1" w14:textId="77777777" w:rsidR="00EC334D" w:rsidRDefault="00EC334D" w:rsidP="00FF7AFA">
      <w:pPr>
        <w:rPr>
          <w:lang w:val="en-GB"/>
        </w:rPr>
      </w:pPr>
    </w:p>
    <w:p w14:paraId="3BA5636B" w14:textId="77777777" w:rsidR="00FF7AFA" w:rsidRDefault="00FF7AFA" w:rsidP="00FF7AFA">
      <w:pPr>
        <w:rPr>
          <w:lang w:val="en-GB"/>
        </w:rPr>
      </w:pPr>
    </w:p>
    <w:p w14:paraId="52E3E493" w14:textId="576DECFC" w:rsidR="00FF7AFA" w:rsidRDefault="00FF7AFA" w:rsidP="0026583A">
      <w:pPr>
        <w:pStyle w:val="Ttulo1"/>
        <w:rPr>
          <w:lang w:val="en-GB"/>
        </w:rPr>
      </w:pPr>
    </w:p>
    <w:p w14:paraId="2F2970B1" w14:textId="63D4F46A" w:rsidR="0075176D" w:rsidRDefault="0075176D" w:rsidP="0075176D">
      <w:pPr>
        <w:rPr>
          <w:lang w:val="en-GB"/>
        </w:rPr>
      </w:pPr>
    </w:p>
    <w:p w14:paraId="7BB17699" w14:textId="77777777" w:rsidR="0075176D" w:rsidRPr="0075176D" w:rsidRDefault="0075176D" w:rsidP="0075176D">
      <w:pPr>
        <w:rPr>
          <w:lang w:val="en-GB"/>
        </w:rPr>
      </w:pPr>
    </w:p>
    <w:p w14:paraId="0BC4BA0A" w14:textId="77777777" w:rsidR="00496B2C" w:rsidRPr="00496B2C" w:rsidRDefault="00496B2C" w:rsidP="00496B2C">
      <w:pPr>
        <w:rPr>
          <w:lang w:val="en-GB"/>
        </w:rPr>
      </w:pPr>
    </w:p>
    <w:p w14:paraId="1521D4EC" w14:textId="77777777" w:rsidR="00916E38" w:rsidRPr="00851C4F" w:rsidRDefault="00916E38" w:rsidP="0026583A">
      <w:pPr>
        <w:pStyle w:val="Ttulo1"/>
        <w:rPr>
          <w:lang w:val="en-GB"/>
        </w:rPr>
      </w:pPr>
      <w:bookmarkStart w:id="13" w:name="_Toc64906286"/>
      <w:r w:rsidRPr="00851C4F">
        <w:rPr>
          <w:lang w:val="en-GB"/>
        </w:rPr>
        <w:t>Annex 1</w:t>
      </w:r>
      <w:r w:rsidR="00CD54F8">
        <w:rPr>
          <w:lang w:val="en-GB"/>
        </w:rPr>
        <w:t xml:space="preserve"> </w:t>
      </w:r>
      <w:r w:rsidR="00851C4F" w:rsidRPr="00851C4F">
        <w:rPr>
          <w:lang w:val="en-GB"/>
        </w:rPr>
        <w:t xml:space="preserve">- </w:t>
      </w:r>
      <w:r w:rsidR="003E51D0">
        <w:rPr>
          <w:lang w:val="en-GB"/>
        </w:rPr>
        <w:t>Reception</w:t>
      </w:r>
      <w:r w:rsidR="003E51D0" w:rsidRPr="00851C4F">
        <w:rPr>
          <w:lang w:val="en-GB"/>
        </w:rPr>
        <w:t xml:space="preserve"> </w:t>
      </w:r>
      <w:r w:rsidRPr="00851C4F">
        <w:rPr>
          <w:lang w:val="en-GB"/>
        </w:rPr>
        <w:t>form</w:t>
      </w:r>
      <w:bookmarkEnd w:id="13"/>
    </w:p>
    <w:p w14:paraId="4DF2198E" w14:textId="77777777" w:rsidR="00C57A35" w:rsidRDefault="00C57A35" w:rsidP="00C57A35">
      <w:pPr>
        <w:rPr>
          <w:sz w:val="24"/>
          <w:lang w:val="en-GB"/>
        </w:rPr>
      </w:pPr>
    </w:p>
    <w:tbl>
      <w:tblPr>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3816"/>
        <w:gridCol w:w="993"/>
        <w:gridCol w:w="2530"/>
      </w:tblGrid>
      <w:tr w:rsidR="000561D8" w14:paraId="3F46016A" w14:textId="77777777" w:rsidTr="00E5403D">
        <w:tc>
          <w:tcPr>
            <w:tcW w:w="9868" w:type="dxa"/>
            <w:gridSpan w:val="4"/>
            <w:vAlign w:val="center"/>
          </w:tcPr>
          <w:p w14:paraId="5BCB42C9" w14:textId="77777777" w:rsidR="000561D8" w:rsidRPr="00E5403D" w:rsidRDefault="003E51D0" w:rsidP="00E5403D">
            <w:pPr>
              <w:jc w:val="center"/>
              <w:rPr>
                <w:b/>
                <w:sz w:val="28"/>
                <w:szCs w:val="28"/>
                <w:lang w:val="en-GB"/>
              </w:rPr>
            </w:pPr>
            <w:r w:rsidRPr="00E5403D">
              <w:rPr>
                <w:b/>
                <w:sz w:val="28"/>
                <w:szCs w:val="28"/>
                <w:lang w:val="en-GB"/>
              </w:rPr>
              <w:t xml:space="preserve">Reception </w:t>
            </w:r>
            <w:r w:rsidR="000561D8" w:rsidRPr="00E5403D">
              <w:rPr>
                <w:b/>
                <w:sz w:val="28"/>
                <w:szCs w:val="28"/>
                <w:lang w:val="en-GB"/>
              </w:rPr>
              <w:t>form</w:t>
            </w:r>
          </w:p>
          <w:p w14:paraId="1FCE0FEF" w14:textId="77777777" w:rsidR="000561D8" w:rsidRPr="00E5403D" w:rsidRDefault="000561D8" w:rsidP="00E5403D">
            <w:pPr>
              <w:jc w:val="center"/>
              <w:rPr>
                <w:sz w:val="24"/>
                <w:lang w:val="en-GB"/>
              </w:rPr>
            </w:pPr>
          </w:p>
        </w:tc>
      </w:tr>
      <w:tr w:rsidR="00851C4F" w14:paraId="7189139D" w14:textId="77777777" w:rsidTr="00E5403D">
        <w:tc>
          <w:tcPr>
            <w:tcW w:w="2529" w:type="dxa"/>
          </w:tcPr>
          <w:p w14:paraId="7BB1252F" w14:textId="77777777" w:rsidR="00851C4F" w:rsidRPr="00E5403D" w:rsidRDefault="00851C4F" w:rsidP="00C57A35">
            <w:pPr>
              <w:rPr>
                <w:sz w:val="24"/>
                <w:lang w:val="en-GB"/>
              </w:rPr>
            </w:pPr>
            <w:r w:rsidRPr="00E5403D">
              <w:rPr>
                <w:sz w:val="24"/>
                <w:lang w:val="en-GB"/>
              </w:rPr>
              <w:t>Laboratory</w:t>
            </w:r>
            <w:r w:rsidR="000561D8" w:rsidRPr="00E5403D">
              <w:rPr>
                <w:sz w:val="24"/>
                <w:lang w:val="en-GB"/>
              </w:rPr>
              <w:t>:</w:t>
            </w:r>
          </w:p>
        </w:tc>
        <w:tc>
          <w:tcPr>
            <w:tcW w:w="3816" w:type="dxa"/>
          </w:tcPr>
          <w:p w14:paraId="55EC6892" w14:textId="77777777" w:rsidR="000561D8" w:rsidRPr="00E5403D" w:rsidRDefault="000561D8" w:rsidP="00C57A35">
            <w:pPr>
              <w:rPr>
                <w:sz w:val="24"/>
                <w:lang w:val="en-GB"/>
              </w:rPr>
            </w:pPr>
          </w:p>
          <w:p w14:paraId="6974837A" w14:textId="77777777" w:rsidR="000561D8" w:rsidRPr="00E5403D" w:rsidRDefault="000561D8" w:rsidP="00C57A35">
            <w:pPr>
              <w:rPr>
                <w:sz w:val="24"/>
                <w:lang w:val="en-GB"/>
              </w:rPr>
            </w:pPr>
          </w:p>
        </w:tc>
        <w:tc>
          <w:tcPr>
            <w:tcW w:w="993" w:type="dxa"/>
          </w:tcPr>
          <w:p w14:paraId="35E4C260" w14:textId="77777777" w:rsidR="00851C4F" w:rsidRPr="00E5403D" w:rsidRDefault="00851C4F" w:rsidP="00C57A35">
            <w:pPr>
              <w:rPr>
                <w:sz w:val="24"/>
                <w:lang w:val="en-GB"/>
              </w:rPr>
            </w:pPr>
            <w:r w:rsidRPr="00E5403D">
              <w:rPr>
                <w:sz w:val="24"/>
                <w:lang w:val="en-GB"/>
              </w:rPr>
              <w:t>Date</w:t>
            </w:r>
            <w:r w:rsidR="000561D8" w:rsidRPr="00E5403D">
              <w:rPr>
                <w:sz w:val="24"/>
                <w:lang w:val="en-GB"/>
              </w:rPr>
              <w:t>:</w:t>
            </w:r>
          </w:p>
        </w:tc>
        <w:tc>
          <w:tcPr>
            <w:tcW w:w="2530" w:type="dxa"/>
          </w:tcPr>
          <w:p w14:paraId="2401BBA9" w14:textId="77777777" w:rsidR="00851C4F" w:rsidRPr="00E5403D" w:rsidRDefault="00851C4F" w:rsidP="00C57A35">
            <w:pPr>
              <w:rPr>
                <w:sz w:val="24"/>
                <w:lang w:val="en-GB"/>
              </w:rPr>
            </w:pPr>
          </w:p>
        </w:tc>
      </w:tr>
      <w:tr w:rsidR="00851C4F" w14:paraId="142B6A84" w14:textId="77777777" w:rsidTr="00E5403D">
        <w:tc>
          <w:tcPr>
            <w:tcW w:w="2529" w:type="dxa"/>
          </w:tcPr>
          <w:p w14:paraId="32C26A58" w14:textId="77777777" w:rsidR="00851C4F" w:rsidRPr="00E5403D" w:rsidRDefault="00851C4F" w:rsidP="00C57A35">
            <w:pPr>
              <w:rPr>
                <w:sz w:val="24"/>
                <w:lang w:val="en-GB"/>
              </w:rPr>
            </w:pPr>
            <w:r w:rsidRPr="00E5403D">
              <w:rPr>
                <w:sz w:val="24"/>
                <w:lang w:val="en-GB"/>
              </w:rPr>
              <w:t xml:space="preserve">Date of arrival of the </w:t>
            </w:r>
            <w:r w:rsidR="004F3F02" w:rsidRPr="00E5403D">
              <w:rPr>
                <w:sz w:val="24"/>
                <w:lang w:val="en-GB"/>
              </w:rPr>
              <w:t xml:space="preserve">transfer </w:t>
            </w:r>
            <w:r w:rsidRPr="00E5403D">
              <w:rPr>
                <w:sz w:val="24"/>
                <w:lang w:val="en-GB"/>
              </w:rPr>
              <w:t>standards</w:t>
            </w:r>
            <w:r w:rsidR="000561D8" w:rsidRPr="00E5403D">
              <w:rPr>
                <w:sz w:val="24"/>
                <w:lang w:val="en-GB"/>
              </w:rPr>
              <w:t>:</w:t>
            </w:r>
          </w:p>
        </w:tc>
        <w:tc>
          <w:tcPr>
            <w:tcW w:w="3816" w:type="dxa"/>
          </w:tcPr>
          <w:p w14:paraId="677672A1" w14:textId="77777777" w:rsidR="00851C4F" w:rsidRPr="00E5403D" w:rsidRDefault="00851C4F" w:rsidP="00C57A35">
            <w:pPr>
              <w:rPr>
                <w:sz w:val="24"/>
                <w:lang w:val="en-GB"/>
              </w:rPr>
            </w:pPr>
          </w:p>
        </w:tc>
        <w:tc>
          <w:tcPr>
            <w:tcW w:w="993" w:type="dxa"/>
          </w:tcPr>
          <w:p w14:paraId="46188153" w14:textId="77777777" w:rsidR="00851C4F" w:rsidRPr="00E5403D" w:rsidRDefault="00851C4F" w:rsidP="00C57A35">
            <w:pPr>
              <w:rPr>
                <w:sz w:val="24"/>
                <w:lang w:val="en-GB"/>
              </w:rPr>
            </w:pPr>
            <w:r w:rsidRPr="00E5403D">
              <w:rPr>
                <w:sz w:val="24"/>
                <w:lang w:val="en-GB"/>
              </w:rPr>
              <w:t>From</w:t>
            </w:r>
            <w:r w:rsidR="000561D8" w:rsidRPr="00E5403D">
              <w:rPr>
                <w:sz w:val="24"/>
                <w:lang w:val="en-GB"/>
              </w:rPr>
              <w:t>:</w:t>
            </w:r>
          </w:p>
        </w:tc>
        <w:tc>
          <w:tcPr>
            <w:tcW w:w="2530" w:type="dxa"/>
          </w:tcPr>
          <w:p w14:paraId="35262A24" w14:textId="77777777" w:rsidR="00851C4F" w:rsidRPr="00E5403D" w:rsidRDefault="00851C4F" w:rsidP="00C57A35">
            <w:pPr>
              <w:rPr>
                <w:sz w:val="24"/>
                <w:lang w:val="en-GB"/>
              </w:rPr>
            </w:pPr>
          </w:p>
        </w:tc>
      </w:tr>
      <w:tr w:rsidR="000561D8" w:rsidRPr="0048232D" w14:paraId="1096F28A" w14:textId="77777777" w:rsidTr="00E5403D">
        <w:tc>
          <w:tcPr>
            <w:tcW w:w="9868" w:type="dxa"/>
            <w:gridSpan w:val="4"/>
          </w:tcPr>
          <w:p w14:paraId="60A20FB6" w14:textId="77777777" w:rsidR="000561D8" w:rsidRPr="00E5403D" w:rsidRDefault="000561D8" w:rsidP="00C57A35">
            <w:pPr>
              <w:rPr>
                <w:sz w:val="24"/>
                <w:lang w:val="en-GB"/>
              </w:rPr>
            </w:pPr>
            <w:r w:rsidRPr="00E5403D">
              <w:rPr>
                <w:sz w:val="24"/>
                <w:lang w:val="en-GB"/>
              </w:rPr>
              <w:t>Condition of the standard</w:t>
            </w:r>
            <w:r w:rsidR="00C51431" w:rsidRPr="00E5403D">
              <w:rPr>
                <w:sz w:val="24"/>
                <w:lang w:val="en-GB"/>
              </w:rPr>
              <w:t>s</w:t>
            </w:r>
            <w:r w:rsidRPr="00E5403D">
              <w:rPr>
                <w:sz w:val="24"/>
                <w:lang w:val="en-GB"/>
              </w:rPr>
              <w:t>/visual inspection:</w:t>
            </w:r>
          </w:p>
          <w:p w14:paraId="44419714" w14:textId="77777777" w:rsidR="000561D8" w:rsidRPr="00E5403D" w:rsidRDefault="000561D8" w:rsidP="00C57A35">
            <w:pPr>
              <w:rPr>
                <w:sz w:val="24"/>
                <w:lang w:val="en-GB"/>
              </w:rPr>
            </w:pPr>
          </w:p>
          <w:p w14:paraId="234DAB91" w14:textId="77777777" w:rsidR="000561D8" w:rsidRPr="00E5403D" w:rsidRDefault="000561D8" w:rsidP="00C57A35">
            <w:pPr>
              <w:rPr>
                <w:sz w:val="24"/>
                <w:lang w:val="en-GB"/>
              </w:rPr>
            </w:pPr>
          </w:p>
          <w:p w14:paraId="75BB9038" w14:textId="77777777" w:rsidR="000561D8" w:rsidRPr="00E5403D" w:rsidRDefault="000561D8" w:rsidP="00C57A35">
            <w:pPr>
              <w:rPr>
                <w:sz w:val="24"/>
                <w:lang w:val="en-GB"/>
              </w:rPr>
            </w:pPr>
          </w:p>
          <w:p w14:paraId="3798BD8A" w14:textId="77777777" w:rsidR="000561D8" w:rsidRPr="00E5403D" w:rsidRDefault="000561D8" w:rsidP="00C57A35">
            <w:pPr>
              <w:rPr>
                <w:sz w:val="24"/>
                <w:lang w:val="en-GB"/>
              </w:rPr>
            </w:pPr>
          </w:p>
          <w:p w14:paraId="79AC2115" w14:textId="77777777" w:rsidR="000561D8" w:rsidRPr="00E5403D" w:rsidRDefault="000561D8" w:rsidP="00C57A35">
            <w:pPr>
              <w:rPr>
                <w:sz w:val="24"/>
                <w:lang w:val="en-GB"/>
              </w:rPr>
            </w:pPr>
          </w:p>
          <w:p w14:paraId="5B7E2D8B" w14:textId="77777777" w:rsidR="000561D8" w:rsidRPr="00E5403D" w:rsidRDefault="000561D8" w:rsidP="00C57A35">
            <w:pPr>
              <w:rPr>
                <w:sz w:val="24"/>
                <w:lang w:val="en-GB"/>
              </w:rPr>
            </w:pPr>
          </w:p>
          <w:p w14:paraId="12A624B6" w14:textId="77777777" w:rsidR="000561D8" w:rsidRPr="00E5403D" w:rsidRDefault="000561D8" w:rsidP="00C57A35">
            <w:pPr>
              <w:rPr>
                <w:sz w:val="24"/>
                <w:lang w:val="en-GB"/>
              </w:rPr>
            </w:pPr>
          </w:p>
          <w:p w14:paraId="0ADB0D39" w14:textId="77777777" w:rsidR="000561D8" w:rsidRPr="00E5403D" w:rsidRDefault="000561D8" w:rsidP="00C57A35">
            <w:pPr>
              <w:rPr>
                <w:sz w:val="24"/>
                <w:lang w:val="en-GB"/>
              </w:rPr>
            </w:pPr>
          </w:p>
        </w:tc>
      </w:tr>
      <w:tr w:rsidR="000561D8" w14:paraId="5FA155BE" w14:textId="77777777" w:rsidTr="00E5403D">
        <w:tc>
          <w:tcPr>
            <w:tcW w:w="9868" w:type="dxa"/>
            <w:gridSpan w:val="4"/>
          </w:tcPr>
          <w:p w14:paraId="09E35FC5" w14:textId="77777777" w:rsidR="000561D8" w:rsidRPr="00E5403D" w:rsidRDefault="000561D8" w:rsidP="00C57A35">
            <w:pPr>
              <w:rPr>
                <w:sz w:val="24"/>
                <w:lang w:val="en-GB"/>
              </w:rPr>
            </w:pPr>
            <w:r w:rsidRPr="00E5403D">
              <w:rPr>
                <w:sz w:val="24"/>
                <w:lang w:val="en-GB"/>
              </w:rPr>
              <w:t>Other remarks:</w:t>
            </w:r>
          </w:p>
          <w:p w14:paraId="72DDAE8D" w14:textId="77777777" w:rsidR="000561D8" w:rsidRPr="00E5403D" w:rsidRDefault="000561D8" w:rsidP="00C57A35">
            <w:pPr>
              <w:rPr>
                <w:sz w:val="24"/>
                <w:lang w:val="en-GB"/>
              </w:rPr>
            </w:pPr>
          </w:p>
          <w:p w14:paraId="3D7E5AF2" w14:textId="77777777" w:rsidR="000561D8" w:rsidRPr="00E5403D" w:rsidRDefault="000561D8" w:rsidP="00C57A35">
            <w:pPr>
              <w:rPr>
                <w:sz w:val="24"/>
                <w:lang w:val="en-GB"/>
              </w:rPr>
            </w:pPr>
          </w:p>
          <w:p w14:paraId="3373DC58" w14:textId="77777777" w:rsidR="000561D8" w:rsidRPr="00E5403D" w:rsidRDefault="000561D8" w:rsidP="00C57A35">
            <w:pPr>
              <w:rPr>
                <w:sz w:val="24"/>
                <w:lang w:val="en-GB"/>
              </w:rPr>
            </w:pPr>
          </w:p>
          <w:p w14:paraId="7ED8DB0E" w14:textId="77777777" w:rsidR="000561D8" w:rsidRPr="00E5403D" w:rsidRDefault="000561D8" w:rsidP="00C57A35">
            <w:pPr>
              <w:rPr>
                <w:sz w:val="24"/>
                <w:lang w:val="en-GB"/>
              </w:rPr>
            </w:pPr>
          </w:p>
          <w:p w14:paraId="6058A60A" w14:textId="77777777" w:rsidR="000561D8" w:rsidRPr="00E5403D" w:rsidRDefault="000561D8" w:rsidP="00C57A35">
            <w:pPr>
              <w:rPr>
                <w:sz w:val="24"/>
                <w:lang w:val="en-GB"/>
              </w:rPr>
            </w:pPr>
          </w:p>
          <w:p w14:paraId="43E6B482" w14:textId="77777777" w:rsidR="000561D8" w:rsidRPr="00E5403D" w:rsidRDefault="000561D8" w:rsidP="00C57A35">
            <w:pPr>
              <w:rPr>
                <w:sz w:val="24"/>
                <w:lang w:val="en-GB"/>
              </w:rPr>
            </w:pPr>
          </w:p>
          <w:p w14:paraId="04A7C821" w14:textId="77777777" w:rsidR="000561D8" w:rsidRPr="00E5403D" w:rsidRDefault="000561D8" w:rsidP="00C57A35">
            <w:pPr>
              <w:rPr>
                <w:sz w:val="24"/>
                <w:lang w:val="en-GB"/>
              </w:rPr>
            </w:pPr>
          </w:p>
          <w:p w14:paraId="33B558DB" w14:textId="77777777" w:rsidR="000561D8" w:rsidRPr="00E5403D" w:rsidRDefault="000561D8" w:rsidP="00C57A35">
            <w:pPr>
              <w:rPr>
                <w:sz w:val="24"/>
                <w:lang w:val="en-GB"/>
              </w:rPr>
            </w:pPr>
          </w:p>
          <w:p w14:paraId="4F1E8C3F" w14:textId="77777777" w:rsidR="000561D8" w:rsidRPr="00E5403D" w:rsidRDefault="000561D8" w:rsidP="00C57A35">
            <w:pPr>
              <w:rPr>
                <w:sz w:val="24"/>
                <w:lang w:val="en-GB"/>
              </w:rPr>
            </w:pPr>
          </w:p>
          <w:p w14:paraId="61F719B0" w14:textId="77777777" w:rsidR="000561D8" w:rsidRPr="00E5403D" w:rsidRDefault="000561D8" w:rsidP="00C57A35">
            <w:pPr>
              <w:rPr>
                <w:sz w:val="24"/>
                <w:lang w:val="en-GB"/>
              </w:rPr>
            </w:pPr>
          </w:p>
        </w:tc>
      </w:tr>
      <w:tr w:rsidR="000561D8" w:rsidRPr="0048232D" w14:paraId="3AF45589" w14:textId="77777777" w:rsidTr="00E5403D">
        <w:tc>
          <w:tcPr>
            <w:tcW w:w="2529" w:type="dxa"/>
          </w:tcPr>
          <w:p w14:paraId="4B634DF0" w14:textId="77777777" w:rsidR="000561D8" w:rsidRPr="00E5403D" w:rsidRDefault="000561D8" w:rsidP="00C57A35">
            <w:pPr>
              <w:rPr>
                <w:sz w:val="24"/>
                <w:lang w:val="en-GB"/>
              </w:rPr>
            </w:pPr>
            <w:r w:rsidRPr="00E5403D">
              <w:rPr>
                <w:sz w:val="24"/>
                <w:lang w:val="en-GB"/>
              </w:rPr>
              <w:t>Name of the contact person:</w:t>
            </w:r>
          </w:p>
        </w:tc>
        <w:tc>
          <w:tcPr>
            <w:tcW w:w="7339" w:type="dxa"/>
            <w:gridSpan w:val="3"/>
          </w:tcPr>
          <w:p w14:paraId="3BB1C9F4" w14:textId="77777777" w:rsidR="000561D8" w:rsidRPr="00E5403D" w:rsidRDefault="000561D8" w:rsidP="00C57A35">
            <w:pPr>
              <w:rPr>
                <w:sz w:val="24"/>
                <w:lang w:val="en-GB"/>
              </w:rPr>
            </w:pPr>
          </w:p>
          <w:p w14:paraId="2E9D6058" w14:textId="77777777" w:rsidR="000561D8" w:rsidRPr="00E5403D" w:rsidRDefault="000561D8" w:rsidP="00C57A35">
            <w:pPr>
              <w:rPr>
                <w:sz w:val="24"/>
                <w:lang w:val="en-GB"/>
              </w:rPr>
            </w:pPr>
          </w:p>
          <w:p w14:paraId="6685ED7A" w14:textId="77777777" w:rsidR="000561D8" w:rsidRPr="00E5403D" w:rsidRDefault="000561D8" w:rsidP="00C57A35">
            <w:pPr>
              <w:rPr>
                <w:sz w:val="24"/>
                <w:lang w:val="en-GB"/>
              </w:rPr>
            </w:pPr>
          </w:p>
        </w:tc>
      </w:tr>
      <w:tr w:rsidR="000561D8" w14:paraId="744E3C0E" w14:textId="77777777" w:rsidTr="00E5403D">
        <w:tc>
          <w:tcPr>
            <w:tcW w:w="2529" w:type="dxa"/>
          </w:tcPr>
          <w:p w14:paraId="4A82380B" w14:textId="77777777" w:rsidR="000561D8" w:rsidRPr="00E5403D" w:rsidRDefault="000561D8" w:rsidP="00C57A35">
            <w:pPr>
              <w:rPr>
                <w:sz w:val="24"/>
                <w:lang w:val="en-GB"/>
              </w:rPr>
            </w:pPr>
            <w:r w:rsidRPr="00E5403D">
              <w:rPr>
                <w:sz w:val="24"/>
                <w:lang w:val="en-GB"/>
              </w:rPr>
              <w:t>E</w:t>
            </w:r>
            <w:r w:rsidR="003E51D0" w:rsidRPr="00E5403D">
              <w:rPr>
                <w:sz w:val="24"/>
                <w:lang w:val="en-GB"/>
              </w:rPr>
              <w:t>-</w:t>
            </w:r>
            <w:r w:rsidRPr="00E5403D">
              <w:rPr>
                <w:sz w:val="24"/>
                <w:lang w:val="en-GB"/>
              </w:rPr>
              <w:t>mail:</w:t>
            </w:r>
          </w:p>
        </w:tc>
        <w:tc>
          <w:tcPr>
            <w:tcW w:w="7339" w:type="dxa"/>
            <w:gridSpan w:val="3"/>
          </w:tcPr>
          <w:p w14:paraId="00ACDE95" w14:textId="77777777" w:rsidR="000561D8" w:rsidRPr="00E5403D" w:rsidRDefault="000561D8" w:rsidP="00C57A35">
            <w:pPr>
              <w:rPr>
                <w:sz w:val="24"/>
                <w:lang w:val="en-GB"/>
              </w:rPr>
            </w:pPr>
          </w:p>
          <w:p w14:paraId="02E3B2C7" w14:textId="77777777" w:rsidR="000561D8" w:rsidRPr="00E5403D" w:rsidRDefault="000561D8" w:rsidP="00C57A35">
            <w:pPr>
              <w:rPr>
                <w:sz w:val="24"/>
                <w:lang w:val="en-GB"/>
              </w:rPr>
            </w:pPr>
          </w:p>
        </w:tc>
      </w:tr>
    </w:tbl>
    <w:p w14:paraId="7862E086" w14:textId="77777777" w:rsidR="00851C4F" w:rsidRDefault="00851C4F" w:rsidP="00C57A35">
      <w:pPr>
        <w:rPr>
          <w:sz w:val="24"/>
          <w:lang w:val="en-GB"/>
        </w:rPr>
      </w:pPr>
    </w:p>
    <w:p w14:paraId="044C7AE1" w14:textId="77777777" w:rsidR="00851C4F" w:rsidRPr="000561D8" w:rsidRDefault="000561D8" w:rsidP="00C57A35">
      <w:pPr>
        <w:rPr>
          <w:b/>
          <w:sz w:val="24"/>
          <w:lang w:val="en-GB"/>
        </w:rPr>
      </w:pPr>
      <w:r w:rsidRPr="000561D8">
        <w:rPr>
          <w:b/>
          <w:sz w:val="24"/>
          <w:lang w:val="en-GB"/>
        </w:rPr>
        <w:t>Note: Fill and send it by e</w:t>
      </w:r>
      <w:r w:rsidR="003E51D0">
        <w:rPr>
          <w:b/>
          <w:sz w:val="24"/>
          <w:lang w:val="en-GB"/>
        </w:rPr>
        <w:t>-</w:t>
      </w:r>
      <w:r w:rsidRPr="000561D8">
        <w:rPr>
          <w:b/>
          <w:sz w:val="24"/>
          <w:lang w:val="en-GB"/>
        </w:rPr>
        <w:t>mail to the pilot laboratory upon arrival of the standards.</w:t>
      </w:r>
    </w:p>
    <w:p w14:paraId="0512C982" w14:textId="77777777" w:rsidR="00161E90" w:rsidRPr="00C57A35" w:rsidRDefault="00161E90" w:rsidP="00FE38A4">
      <w:pPr>
        <w:rPr>
          <w:rFonts w:ascii="Century Gothic" w:hAnsi="Century Gothic"/>
          <w:b/>
          <w:bCs/>
          <w:sz w:val="20"/>
          <w:lang w:val="en-GB"/>
        </w:rPr>
      </w:pPr>
    </w:p>
    <w:sectPr w:rsidR="00161E90" w:rsidRPr="00C57A35" w:rsidSect="00161E90">
      <w:headerReference w:type="default" r:id="rId24"/>
      <w:footerReference w:type="default" r:id="rId25"/>
      <w:headerReference w:type="first" r:id="rId26"/>
      <w:pgSz w:w="11906" w:h="16838"/>
      <w:pgMar w:top="1746" w:right="851" w:bottom="567" w:left="1077" w:header="720"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ABBAD5" w14:textId="77777777" w:rsidR="006B013D" w:rsidRDefault="006B013D">
      <w:r>
        <w:separator/>
      </w:r>
    </w:p>
  </w:endnote>
  <w:endnote w:type="continuationSeparator" w:id="0">
    <w:p w14:paraId="63CA558E" w14:textId="77777777" w:rsidR="006B013D" w:rsidRDefault="006B0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56582" w14:textId="77777777" w:rsidR="007B0D2A" w:rsidRPr="004236ED" w:rsidRDefault="006B1AF4" w:rsidP="00E5403D">
    <w:pPr>
      <w:pStyle w:val="Rodap"/>
      <w:pBdr>
        <w:top w:val="thinThickSmallGap" w:sz="24" w:space="1" w:color="622423"/>
      </w:pBdr>
      <w:tabs>
        <w:tab w:val="clear" w:pos="4252"/>
        <w:tab w:val="clear" w:pos="8504"/>
        <w:tab w:val="right" w:pos="9978"/>
      </w:tabs>
      <w:rPr>
        <w:lang w:val="en-US"/>
      </w:rPr>
    </w:pPr>
    <w:r w:rsidRPr="009E6C94">
      <w:rPr>
        <w:lang w:val="en-US"/>
      </w:rPr>
      <w:t xml:space="preserve">Technical </w:t>
    </w:r>
    <w:r w:rsidR="004236ED">
      <w:rPr>
        <w:lang w:val="en-US"/>
      </w:rPr>
      <w:t>p</w:t>
    </w:r>
    <w:proofErr w:type="spellStart"/>
    <w:r w:rsidRPr="00FF7AFA">
      <w:rPr>
        <w:lang w:val="fr-FR"/>
      </w:rPr>
      <w:t>rotocol</w:t>
    </w:r>
    <w:proofErr w:type="spellEnd"/>
    <w:r w:rsidRPr="00FF7AFA">
      <w:rPr>
        <w:lang w:val="fr-FR"/>
      </w:rPr>
      <w:t xml:space="preserve"> </w:t>
    </w:r>
    <w:proofErr w:type="spellStart"/>
    <w:r w:rsidR="004236ED">
      <w:rPr>
        <w:lang w:val="fr-FR"/>
      </w:rPr>
      <w:t>repeatibility</w:t>
    </w:r>
    <w:proofErr w:type="spellEnd"/>
    <w:r w:rsidR="004236ED">
      <w:rPr>
        <w:lang w:val="fr-FR"/>
      </w:rPr>
      <w:t xml:space="preserve"> tests</w:t>
    </w:r>
    <w:r w:rsidR="007B0D2A" w:rsidRPr="00FF7AFA">
      <w:rPr>
        <w:lang w:val="fr-FR"/>
      </w:rPr>
      <w:tab/>
      <w:t xml:space="preserve">Pag. </w:t>
    </w:r>
    <w:r w:rsidR="00FE709E">
      <w:fldChar w:fldCharType="begin"/>
    </w:r>
    <w:r w:rsidR="009E6C94" w:rsidRPr="00FF7AFA">
      <w:rPr>
        <w:lang w:val="fr-FR"/>
      </w:rPr>
      <w:instrText xml:space="preserve"> PAGE   \* MERGEFORMAT </w:instrText>
    </w:r>
    <w:r w:rsidR="00FE709E">
      <w:fldChar w:fldCharType="separate"/>
    </w:r>
    <w:r w:rsidR="00037342" w:rsidRPr="00037342">
      <w:rPr>
        <w:noProof/>
        <w:lang w:val="en-US"/>
      </w:rPr>
      <w:t>4</w:t>
    </w:r>
    <w:r w:rsidR="00FE709E">
      <w:rPr>
        <w:noProof/>
      </w:rPr>
      <w:fldChar w:fldCharType="end"/>
    </w:r>
  </w:p>
  <w:p w14:paraId="67F41BF1" w14:textId="77777777" w:rsidR="007B0D2A" w:rsidRDefault="007B0D2A">
    <w:pPr>
      <w:pStyle w:val="Rodap"/>
      <w:tabs>
        <w:tab w:val="clear" w:pos="4252"/>
        <w:tab w:val="left" w:pos="540"/>
      </w:tabs>
      <w:ind w:left="-720"/>
      <w:rPr>
        <w:rFonts w:ascii="Arial" w:hAnsi="Arial" w:cs="Arial"/>
        <w:sz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A936A3" w14:textId="77777777" w:rsidR="006B013D" w:rsidRDefault="006B013D">
      <w:r>
        <w:separator/>
      </w:r>
    </w:p>
  </w:footnote>
  <w:footnote w:type="continuationSeparator" w:id="0">
    <w:p w14:paraId="0EBCCF25" w14:textId="77777777" w:rsidR="006B013D" w:rsidRDefault="006B0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insideH w:val="single" w:sz="4" w:space="0" w:color="auto"/>
      </w:tblBorders>
      <w:tblLook w:val="01E0" w:firstRow="1" w:lastRow="1" w:firstColumn="1" w:lastColumn="1" w:noHBand="0" w:noVBand="0"/>
    </w:tblPr>
    <w:tblGrid>
      <w:gridCol w:w="6924"/>
      <w:gridCol w:w="3054"/>
    </w:tblGrid>
    <w:tr w:rsidR="007B0D2A" w:rsidRPr="0048232D" w14:paraId="52FEDB71" w14:textId="77777777" w:rsidTr="00E5403D">
      <w:trPr>
        <w:trHeight w:val="433"/>
      </w:trPr>
      <w:tc>
        <w:tcPr>
          <w:tcW w:w="7009" w:type="dxa"/>
          <w:tcBorders>
            <w:bottom w:val="nil"/>
          </w:tcBorders>
        </w:tcPr>
        <w:p w14:paraId="3253A43B" w14:textId="77777777" w:rsidR="007B0D2A" w:rsidRPr="00E5403D" w:rsidRDefault="00FF7AFA" w:rsidP="00E5403D">
          <w:pPr>
            <w:ind w:left="-112" w:right="-282"/>
            <w:rPr>
              <w:sz w:val="26"/>
            </w:rPr>
          </w:pPr>
          <w:r w:rsidRPr="00905563">
            <w:rPr>
              <w:noProof/>
              <w:sz w:val="26"/>
              <w:lang w:eastAsia="pt-PT"/>
            </w:rPr>
            <w:drawing>
              <wp:inline distT="0" distB="0" distL="0" distR="0" wp14:anchorId="69B828D8" wp14:editId="5903CDA5">
                <wp:extent cx="2428875" cy="361950"/>
                <wp:effectExtent l="0" t="0" r="0" b="0"/>
                <wp:docPr id="4" name="Imagem 1" descr="IPQ extenso CINZA.JPG"/>
                <wp:cNvGraphicFramePr/>
                <a:graphic xmlns:a="http://schemas.openxmlformats.org/drawingml/2006/main">
                  <a:graphicData uri="http://schemas.openxmlformats.org/drawingml/2006/picture">
                    <pic:pic xmlns:pic="http://schemas.openxmlformats.org/drawingml/2006/picture">
                      <pic:nvPicPr>
                        <pic:cNvPr id="0" name="IPQ extenso CINZA.JPG"/>
                        <pic:cNvPicPr/>
                      </pic:nvPicPr>
                      <pic:blipFill>
                        <a:blip r:embed="rId1"/>
                        <a:stretch>
                          <a:fillRect/>
                        </a:stretch>
                      </pic:blipFill>
                      <pic:spPr>
                        <a:xfrm>
                          <a:off x="0" y="0"/>
                          <a:ext cx="2431121" cy="362285"/>
                        </a:xfrm>
                        <a:prstGeom prst="rect">
                          <a:avLst/>
                        </a:prstGeom>
                      </pic:spPr>
                    </pic:pic>
                  </a:graphicData>
                </a:graphic>
              </wp:inline>
            </w:drawing>
          </w:r>
        </w:p>
      </w:tc>
      <w:tc>
        <w:tcPr>
          <w:tcW w:w="3110" w:type="dxa"/>
          <w:vMerge w:val="restart"/>
        </w:tcPr>
        <w:p w14:paraId="4DD029D9" w14:textId="77777777" w:rsidR="007B0D2A" w:rsidRPr="00E5403D" w:rsidRDefault="007B0D2A" w:rsidP="00E5403D">
          <w:pPr>
            <w:ind w:left="14" w:right="-282"/>
            <w:rPr>
              <w:rFonts w:ascii="Arial" w:hAnsi="Arial" w:cs="Arial"/>
              <w:b/>
              <w:bCs/>
              <w:sz w:val="12"/>
            </w:rPr>
          </w:pPr>
          <w:r w:rsidRPr="00E5403D">
            <w:rPr>
              <w:rFonts w:ascii="Arial" w:hAnsi="Arial" w:cs="Arial"/>
              <w:b/>
              <w:bCs/>
              <w:sz w:val="12"/>
            </w:rPr>
            <w:t>PORTUGUESE INSTITUTE FOR QUALITY</w:t>
          </w:r>
        </w:p>
        <w:p w14:paraId="45E24F6F" w14:textId="77777777" w:rsidR="007B0D2A" w:rsidRPr="00E5403D" w:rsidRDefault="007B0D2A" w:rsidP="00E5403D">
          <w:pPr>
            <w:ind w:left="14" w:right="-282"/>
            <w:rPr>
              <w:rFonts w:ascii="Arial" w:hAnsi="Arial" w:cs="Arial"/>
              <w:sz w:val="12"/>
            </w:rPr>
          </w:pPr>
        </w:p>
        <w:p w14:paraId="160E3ADB" w14:textId="77777777" w:rsidR="007B0D2A" w:rsidRPr="00E5403D" w:rsidRDefault="007B0D2A" w:rsidP="00E5403D">
          <w:pPr>
            <w:spacing w:line="360" w:lineRule="auto"/>
            <w:ind w:left="14" w:right="-284"/>
            <w:rPr>
              <w:rFonts w:ascii="Arial" w:hAnsi="Arial" w:cs="Arial"/>
              <w:sz w:val="12"/>
            </w:rPr>
          </w:pPr>
          <w:r w:rsidRPr="00E5403D">
            <w:rPr>
              <w:rFonts w:ascii="Arial" w:hAnsi="Arial" w:cs="Arial"/>
              <w:sz w:val="12"/>
            </w:rPr>
            <w:t>Rua António Gião, 2</w:t>
          </w:r>
        </w:p>
        <w:p w14:paraId="3AF49BC1" w14:textId="77777777" w:rsidR="007B0D2A" w:rsidRPr="00E5403D" w:rsidRDefault="007B0D2A" w:rsidP="00E5403D">
          <w:pPr>
            <w:tabs>
              <w:tab w:val="left" w:pos="7201"/>
              <w:tab w:val="left" w:pos="7230"/>
            </w:tabs>
            <w:spacing w:line="360" w:lineRule="auto"/>
            <w:ind w:left="14" w:right="-284"/>
            <w:rPr>
              <w:rFonts w:ascii="Arial" w:hAnsi="Arial" w:cs="Arial"/>
              <w:sz w:val="12"/>
            </w:rPr>
          </w:pPr>
          <w:r w:rsidRPr="00E5403D">
            <w:rPr>
              <w:rFonts w:ascii="Arial" w:hAnsi="Arial" w:cs="Arial"/>
              <w:sz w:val="12"/>
            </w:rPr>
            <w:t>2829-513 CAPARICA</w:t>
          </w:r>
        </w:p>
        <w:p w14:paraId="55081DCB" w14:textId="77777777" w:rsidR="007B0D2A" w:rsidRPr="00E5403D" w:rsidRDefault="007B0D2A" w:rsidP="00E5403D">
          <w:pPr>
            <w:ind w:left="14" w:right="-284"/>
            <w:rPr>
              <w:rFonts w:ascii="Arial" w:hAnsi="Arial" w:cs="Arial"/>
              <w:sz w:val="12"/>
            </w:rPr>
          </w:pPr>
          <w:r w:rsidRPr="00E5403D">
            <w:rPr>
              <w:rFonts w:ascii="Arial" w:hAnsi="Arial" w:cs="Arial"/>
              <w:sz w:val="12"/>
            </w:rPr>
            <w:t>PORTUGAL</w:t>
          </w:r>
        </w:p>
        <w:p w14:paraId="336BD70E" w14:textId="77777777" w:rsidR="007B0D2A" w:rsidRPr="00E5403D" w:rsidRDefault="007B0D2A" w:rsidP="00E5403D">
          <w:pPr>
            <w:ind w:left="14" w:right="-284"/>
            <w:rPr>
              <w:rFonts w:ascii="Arial" w:hAnsi="Arial" w:cs="Arial"/>
              <w:b/>
              <w:bCs/>
              <w:sz w:val="12"/>
            </w:rPr>
          </w:pPr>
        </w:p>
        <w:p w14:paraId="4B25F38D" w14:textId="77777777" w:rsidR="007B0D2A" w:rsidRPr="00E5403D" w:rsidRDefault="007B0D2A" w:rsidP="00E5403D">
          <w:pPr>
            <w:spacing w:line="360" w:lineRule="auto"/>
            <w:ind w:left="14" w:right="-284"/>
            <w:rPr>
              <w:rFonts w:ascii="Arial" w:hAnsi="Arial" w:cs="Arial"/>
              <w:bCs/>
              <w:i/>
              <w:iCs/>
              <w:sz w:val="12"/>
            </w:rPr>
          </w:pPr>
          <w:proofErr w:type="spellStart"/>
          <w:r w:rsidRPr="00E5403D">
            <w:rPr>
              <w:rFonts w:ascii="Arial" w:hAnsi="Arial" w:cs="Arial"/>
              <w:sz w:val="12"/>
            </w:rPr>
            <w:t>Tel</w:t>
          </w:r>
          <w:proofErr w:type="spellEnd"/>
          <w:r w:rsidRPr="00E5403D">
            <w:rPr>
              <w:rFonts w:ascii="Arial" w:hAnsi="Arial" w:cs="Arial"/>
              <w:sz w:val="12"/>
            </w:rPr>
            <w:t xml:space="preserve">  (+ 351) 21 294 81 00           </w:t>
          </w:r>
          <w:r w:rsidR="00FF7AFA">
            <w:rPr>
              <w:rFonts w:ascii="Arial" w:hAnsi="Arial" w:cs="Arial"/>
              <w:bCs/>
              <w:i/>
              <w:iCs/>
              <w:sz w:val="12"/>
            </w:rPr>
            <w:t>E-mail: ipq@</w:t>
          </w:r>
          <w:r w:rsidRPr="00E5403D">
            <w:rPr>
              <w:rFonts w:ascii="Arial" w:hAnsi="Arial" w:cs="Arial"/>
              <w:bCs/>
              <w:i/>
              <w:iCs/>
              <w:sz w:val="12"/>
            </w:rPr>
            <w:t>ipq.pt</w:t>
          </w:r>
        </w:p>
        <w:p w14:paraId="09FD3C4C" w14:textId="77777777" w:rsidR="007B0D2A" w:rsidRPr="00E5403D" w:rsidRDefault="007B0D2A" w:rsidP="00E5403D">
          <w:pPr>
            <w:spacing w:line="360" w:lineRule="auto"/>
            <w:ind w:left="14" w:right="-284"/>
            <w:rPr>
              <w:rFonts w:ascii="Arial" w:hAnsi="Arial" w:cs="Arial"/>
              <w:sz w:val="12"/>
              <w:lang w:val="en-GB"/>
            </w:rPr>
          </w:pPr>
          <w:r w:rsidRPr="00E5403D">
            <w:rPr>
              <w:rFonts w:ascii="Arial" w:hAnsi="Arial" w:cs="Arial"/>
              <w:sz w:val="12"/>
              <w:lang w:val="en-GB"/>
            </w:rPr>
            <w:t xml:space="preserve">Fax  (+ 351) 21 294 81 01         </w:t>
          </w:r>
          <w:r w:rsidRPr="00E5403D">
            <w:rPr>
              <w:rFonts w:ascii="Arial" w:hAnsi="Arial" w:cs="Arial"/>
              <w:i/>
              <w:sz w:val="12"/>
              <w:lang w:val="en-GB"/>
            </w:rPr>
            <w:t xml:space="preserve">URL: </w:t>
          </w:r>
          <w:hyperlink r:id="rId2" w:history="1">
            <w:r w:rsidRPr="00E5403D">
              <w:rPr>
                <w:rStyle w:val="Hiperligao"/>
                <w:rFonts w:ascii="Arial" w:hAnsi="Arial" w:cs="Arial"/>
                <w:bCs/>
                <w:i/>
                <w:iCs/>
                <w:sz w:val="12"/>
                <w:lang w:val="en-GB"/>
              </w:rPr>
              <w:t>www.ipq.pt</w:t>
            </w:r>
          </w:hyperlink>
        </w:p>
      </w:tc>
    </w:tr>
    <w:tr w:rsidR="007B0D2A" w:rsidRPr="0048232D" w14:paraId="794AE658" w14:textId="77777777" w:rsidTr="00E5403D">
      <w:trPr>
        <w:trHeight w:val="450"/>
      </w:trPr>
      <w:tc>
        <w:tcPr>
          <w:tcW w:w="7009" w:type="dxa"/>
          <w:tcBorders>
            <w:top w:val="nil"/>
            <w:bottom w:val="nil"/>
          </w:tcBorders>
        </w:tcPr>
        <w:p w14:paraId="163561DC" w14:textId="77777777" w:rsidR="007B0D2A" w:rsidRPr="00186ED0" w:rsidRDefault="007B0D2A" w:rsidP="00E5403D">
          <w:pPr>
            <w:ind w:left="-84" w:right="-282"/>
            <w:rPr>
              <w:sz w:val="26"/>
              <w:lang w:val="en-US"/>
            </w:rPr>
          </w:pPr>
        </w:p>
      </w:tc>
      <w:tc>
        <w:tcPr>
          <w:tcW w:w="3110" w:type="dxa"/>
          <w:vMerge/>
        </w:tcPr>
        <w:p w14:paraId="18F7E64D" w14:textId="77777777" w:rsidR="007B0D2A" w:rsidRPr="00186ED0" w:rsidRDefault="007B0D2A" w:rsidP="00E5403D">
          <w:pPr>
            <w:ind w:left="648" w:right="-282"/>
            <w:rPr>
              <w:rFonts w:ascii="Arial" w:hAnsi="Arial" w:cs="Arial"/>
              <w:b/>
              <w:bCs/>
              <w:sz w:val="12"/>
              <w:lang w:val="en-US"/>
            </w:rPr>
          </w:pPr>
        </w:p>
      </w:tc>
    </w:tr>
  </w:tbl>
  <w:p w14:paraId="4973BE05" w14:textId="77777777" w:rsidR="007B0D2A" w:rsidRPr="00BB05D9" w:rsidRDefault="007B0D2A" w:rsidP="003B14F8">
    <w:pPr>
      <w:ind w:right="-284"/>
      <w:rPr>
        <w:rFonts w:ascii="Arial" w:hAnsi="Arial" w:cs="Arial"/>
        <w:b/>
        <w:bCs/>
        <w:sz w:val="12"/>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insideH w:val="single" w:sz="4" w:space="0" w:color="auto"/>
      </w:tblBorders>
      <w:tblLook w:val="01E0" w:firstRow="1" w:lastRow="1" w:firstColumn="1" w:lastColumn="1" w:noHBand="0" w:noVBand="0"/>
    </w:tblPr>
    <w:tblGrid>
      <w:gridCol w:w="6924"/>
      <w:gridCol w:w="3054"/>
    </w:tblGrid>
    <w:tr w:rsidR="007B0D2A" w:rsidRPr="0048232D" w14:paraId="4C5DA773" w14:textId="77777777" w:rsidTr="00E5403D">
      <w:trPr>
        <w:trHeight w:val="433"/>
      </w:trPr>
      <w:tc>
        <w:tcPr>
          <w:tcW w:w="7009" w:type="dxa"/>
          <w:tcBorders>
            <w:bottom w:val="nil"/>
          </w:tcBorders>
        </w:tcPr>
        <w:p w14:paraId="40E7A54C" w14:textId="77777777" w:rsidR="007B0D2A" w:rsidRPr="00E5403D" w:rsidRDefault="00D9630B" w:rsidP="00E5403D">
          <w:pPr>
            <w:ind w:left="-112" w:right="-282"/>
            <w:rPr>
              <w:sz w:val="26"/>
            </w:rPr>
          </w:pPr>
          <w:r w:rsidRPr="00905563">
            <w:rPr>
              <w:noProof/>
              <w:sz w:val="26"/>
              <w:lang w:eastAsia="pt-PT"/>
            </w:rPr>
            <w:drawing>
              <wp:inline distT="0" distB="0" distL="0" distR="0" wp14:anchorId="01F5115B" wp14:editId="31A77E71">
                <wp:extent cx="2428875" cy="361950"/>
                <wp:effectExtent l="0" t="0" r="0" b="0"/>
                <wp:docPr id="14" name="Imagem 1" descr="IPQ extenso CINZA.JPG"/>
                <wp:cNvGraphicFramePr/>
                <a:graphic xmlns:a="http://schemas.openxmlformats.org/drawingml/2006/main">
                  <a:graphicData uri="http://schemas.openxmlformats.org/drawingml/2006/picture">
                    <pic:pic xmlns:pic="http://schemas.openxmlformats.org/drawingml/2006/picture">
                      <pic:nvPicPr>
                        <pic:cNvPr id="0" name="IPQ extenso CINZA.JPG"/>
                        <pic:cNvPicPr/>
                      </pic:nvPicPr>
                      <pic:blipFill>
                        <a:blip r:embed="rId1"/>
                        <a:stretch>
                          <a:fillRect/>
                        </a:stretch>
                      </pic:blipFill>
                      <pic:spPr>
                        <a:xfrm>
                          <a:off x="0" y="0"/>
                          <a:ext cx="2431121" cy="362285"/>
                        </a:xfrm>
                        <a:prstGeom prst="rect">
                          <a:avLst/>
                        </a:prstGeom>
                      </pic:spPr>
                    </pic:pic>
                  </a:graphicData>
                </a:graphic>
              </wp:inline>
            </w:drawing>
          </w:r>
        </w:p>
      </w:tc>
      <w:tc>
        <w:tcPr>
          <w:tcW w:w="3110" w:type="dxa"/>
          <w:vMerge w:val="restart"/>
        </w:tcPr>
        <w:p w14:paraId="11BD1D25" w14:textId="77777777" w:rsidR="007B0D2A" w:rsidRPr="00E5403D" w:rsidRDefault="007B0D2A" w:rsidP="00E5403D">
          <w:pPr>
            <w:ind w:left="14" w:right="-282"/>
            <w:rPr>
              <w:rFonts w:ascii="Arial" w:hAnsi="Arial" w:cs="Arial"/>
              <w:b/>
              <w:bCs/>
              <w:sz w:val="12"/>
            </w:rPr>
          </w:pPr>
          <w:r w:rsidRPr="00E5403D">
            <w:rPr>
              <w:rFonts w:ascii="Arial" w:hAnsi="Arial" w:cs="Arial"/>
              <w:b/>
              <w:bCs/>
              <w:sz w:val="12"/>
            </w:rPr>
            <w:t>PORTUGUESE INSTITUTE FOR QUALITY</w:t>
          </w:r>
        </w:p>
        <w:p w14:paraId="1F13C153" w14:textId="77777777" w:rsidR="007B0D2A" w:rsidRPr="00E5403D" w:rsidRDefault="007B0D2A" w:rsidP="00E5403D">
          <w:pPr>
            <w:ind w:left="14" w:right="-282"/>
            <w:rPr>
              <w:rFonts w:ascii="Arial" w:hAnsi="Arial" w:cs="Arial"/>
              <w:sz w:val="12"/>
            </w:rPr>
          </w:pPr>
        </w:p>
        <w:p w14:paraId="53EC5F6C" w14:textId="77777777" w:rsidR="007B0D2A" w:rsidRPr="00E5403D" w:rsidRDefault="007B0D2A" w:rsidP="00E5403D">
          <w:pPr>
            <w:spacing w:line="360" w:lineRule="auto"/>
            <w:ind w:left="14" w:right="-284"/>
            <w:rPr>
              <w:rFonts w:ascii="Arial" w:hAnsi="Arial" w:cs="Arial"/>
              <w:sz w:val="12"/>
            </w:rPr>
          </w:pPr>
          <w:r w:rsidRPr="00E5403D">
            <w:rPr>
              <w:rFonts w:ascii="Arial" w:hAnsi="Arial" w:cs="Arial"/>
              <w:sz w:val="12"/>
            </w:rPr>
            <w:t>Rua António Gião, 2</w:t>
          </w:r>
        </w:p>
        <w:p w14:paraId="2E159D02" w14:textId="77777777" w:rsidR="007B0D2A" w:rsidRPr="00E5403D" w:rsidRDefault="007B0D2A" w:rsidP="00E5403D">
          <w:pPr>
            <w:tabs>
              <w:tab w:val="left" w:pos="7201"/>
              <w:tab w:val="left" w:pos="7230"/>
            </w:tabs>
            <w:spacing w:line="360" w:lineRule="auto"/>
            <w:ind w:left="14" w:right="-284"/>
            <w:rPr>
              <w:rFonts w:ascii="Arial" w:hAnsi="Arial" w:cs="Arial"/>
              <w:sz w:val="12"/>
            </w:rPr>
          </w:pPr>
          <w:r w:rsidRPr="00E5403D">
            <w:rPr>
              <w:rFonts w:ascii="Arial" w:hAnsi="Arial" w:cs="Arial"/>
              <w:sz w:val="12"/>
            </w:rPr>
            <w:t>2829-513 CAPARICA</w:t>
          </w:r>
        </w:p>
        <w:p w14:paraId="0E35295A" w14:textId="77777777" w:rsidR="007B0D2A" w:rsidRPr="00E5403D" w:rsidRDefault="007B0D2A" w:rsidP="00E5403D">
          <w:pPr>
            <w:ind w:left="14" w:right="-284"/>
            <w:rPr>
              <w:rFonts w:ascii="Arial" w:hAnsi="Arial" w:cs="Arial"/>
              <w:sz w:val="12"/>
            </w:rPr>
          </w:pPr>
          <w:r w:rsidRPr="00E5403D">
            <w:rPr>
              <w:rFonts w:ascii="Arial" w:hAnsi="Arial" w:cs="Arial"/>
              <w:sz w:val="12"/>
            </w:rPr>
            <w:t>PORTUGAL</w:t>
          </w:r>
        </w:p>
        <w:p w14:paraId="28800A15" w14:textId="77777777" w:rsidR="007B0D2A" w:rsidRPr="00E5403D" w:rsidRDefault="007B0D2A" w:rsidP="00E5403D">
          <w:pPr>
            <w:ind w:left="14" w:right="-284"/>
            <w:rPr>
              <w:rFonts w:ascii="Arial" w:hAnsi="Arial" w:cs="Arial"/>
              <w:b/>
              <w:bCs/>
              <w:sz w:val="12"/>
            </w:rPr>
          </w:pPr>
        </w:p>
        <w:p w14:paraId="530F9DCC" w14:textId="77777777" w:rsidR="007B0D2A" w:rsidRPr="00E5403D" w:rsidRDefault="007B0D2A" w:rsidP="00E5403D">
          <w:pPr>
            <w:spacing w:line="360" w:lineRule="auto"/>
            <w:ind w:left="14" w:right="-284"/>
            <w:rPr>
              <w:rFonts w:ascii="Arial" w:hAnsi="Arial" w:cs="Arial"/>
              <w:bCs/>
              <w:i/>
              <w:iCs/>
              <w:sz w:val="12"/>
            </w:rPr>
          </w:pPr>
          <w:proofErr w:type="spellStart"/>
          <w:r w:rsidRPr="00E5403D">
            <w:rPr>
              <w:rFonts w:ascii="Arial" w:hAnsi="Arial" w:cs="Arial"/>
              <w:sz w:val="12"/>
            </w:rPr>
            <w:t>Tel</w:t>
          </w:r>
          <w:proofErr w:type="spellEnd"/>
          <w:r w:rsidRPr="00E5403D">
            <w:rPr>
              <w:rFonts w:ascii="Arial" w:hAnsi="Arial" w:cs="Arial"/>
              <w:sz w:val="12"/>
            </w:rPr>
            <w:t xml:space="preserve">  (+ 351) 21 294 81 00           </w:t>
          </w:r>
          <w:r w:rsidRPr="00E5403D">
            <w:rPr>
              <w:rFonts w:ascii="Arial" w:hAnsi="Arial" w:cs="Arial"/>
              <w:bCs/>
              <w:i/>
              <w:iCs/>
              <w:sz w:val="12"/>
            </w:rPr>
            <w:t xml:space="preserve">E-mail: </w:t>
          </w:r>
          <w:r w:rsidR="00FF7AFA">
            <w:rPr>
              <w:rFonts w:ascii="Arial" w:hAnsi="Arial" w:cs="Arial"/>
              <w:bCs/>
              <w:i/>
              <w:iCs/>
              <w:sz w:val="12"/>
            </w:rPr>
            <w:t>ipq@</w:t>
          </w:r>
          <w:r w:rsidRPr="00E5403D">
            <w:rPr>
              <w:rFonts w:ascii="Arial" w:hAnsi="Arial" w:cs="Arial"/>
              <w:bCs/>
              <w:i/>
              <w:iCs/>
              <w:sz w:val="12"/>
            </w:rPr>
            <w:t>ipq.pt</w:t>
          </w:r>
        </w:p>
        <w:p w14:paraId="1925709B" w14:textId="77777777" w:rsidR="007B0D2A" w:rsidRPr="00E5403D" w:rsidRDefault="007B0D2A" w:rsidP="00E5403D">
          <w:pPr>
            <w:spacing w:line="360" w:lineRule="auto"/>
            <w:ind w:left="14" w:right="-284"/>
            <w:rPr>
              <w:rFonts w:ascii="Arial" w:hAnsi="Arial" w:cs="Arial"/>
              <w:sz w:val="12"/>
              <w:lang w:val="en-GB"/>
            </w:rPr>
          </w:pPr>
          <w:r w:rsidRPr="00E5403D">
            <w:rPr>
              <w:rFonts w:ascii="Arial" w:hAnsi="Arial" w:cs="Arial"/>
              <w:sz w:val="12"/>
              <w:lang w:val="en-GB"/>
            </w:rPr>
            <w:t xml:space="preserve">Fax  (+ 351) 21 294 81 01         </w:t>
          </w:r>
          <w:r w:rsidRPr="00E5403D">
            <w:rPr>
              <w:rFonts w:ascii="Arial" w:hAnsi="Arial" w:cs="Arial"/>
              <w:i/>
              <w:sz w:val="12"/>
              <w:lang w:val="en-GB"/>
            </w:rPr>
            <w:t xml:space="preserve">URL: </w:t>
          </w:r>
          <w:hyperlink r:id="rId2" w:history="1">
            <w:r w:rsidRPr="00E5403D">
              <w:rPr>
                <w:rStyle w:val="Hiperligao"/>
                <w:rFonts w:ascii="Arial" w:hAnsi="Arial" w:cs="Arial"/>
                <w:bCs/>
                <w:i/>
                <w:iCs/>
                <w:sz w:val="12"/>
                <w:lang w:val="en-GB"/>
              </w:rPr>
              <w:t>www.ipq.pt</w:t>
            </w:r>
          </w:hyperlink>
        </w:p>
      </w:tc>
    </w:tr>
    <w:tr w:rsidR="007B0D2A" w:rsidRPr="0048232D" w14:paraId="1965C2AF" w14:textId="77777777" w:rsidTr="00E5403D">
      <w:trPr>
        <w:trHeight w:val="450"/>
      </w:trPr>
      <w:tc>
        <w:tcPr>
          <w:tcW w:w="7009" w:type="dxa"/>
          <w:tcBorders>
            <w:top w:val="nil"/>
            <w:bottom w:val="nil"/>
          </w:tcBorders>
        </w:tcPr>
        <w:p w14:paraId="3FEDC902" w14:textId="77777777" w:rsidR="007B0D2A" w:rsidRPr="00251BA4" w:rsidRDefault="007B0D2A" w:rsidP="00E5403D">
          <w:pPr>
            <w:ind w:left="-84" w:right="-282"/>
            <w:rPr>
              <w:sz w:val="26"/>
              <w:lang w:val="en-US"/>
            </w:rPr>
          </w:pPr>
        </w:p>
      </w:tc>
      <w:tc>
        <w:tcPr>
          <w:tcW w:w="3110" w:type="dxa"/>
          <w:vMerge/>
        </w:tcPr>
        <w:p w14:paraId="20453097" w14:textId="77777777" w:rsidR="007B0D2A" w:rsidRPr="00251BA4" w:rsidRDefault="007B0D2A" w:rsidP="00E5403D">
          <w:pPr>
            <w:ind w:left="648" w:right="-282"/>
            <w:rPr>
              <w:rFonts w:ascii="Arial" w:hAnsi="Arial" w:cs="Arial"/>
              <w:b/>
              <w:bCs/>
              <w:sz w:val="12"/>
              <w:lang w:val="en-US"/>
            </w:rPr>
          </w:pPr>
        </w:p>
      </w:tc>
    </w:tr>
  </w:tbl>
  <w:p w14:paraId="6FEA8565" w14:textId="77777777" w:rsidR="007B0D2A" w:rsidRPr="00251BA4" w:rsidRDefault="007B0D2A">
    <w:pPr>
      <w:pStyle w:val="Cabealh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C5933"/>
    <w:multiLevelType w:val="multilevel"/>
    <w:tmpl w:val="7D965E1C"/>
    <w:lvl w:ilvl="0">
      <w:start w:val="1"/>
      <w:numFmt w:val="decimal"/>
      <w:lvlText w:val="%1."/>
      <w:lvlJc w:val="left"/>
      <w:pPr>
        <w:ind w:left="2487" w:hanging="360"/>
      </w:pPr>
      <w:rPr>
        <w:rFonts w:hint="default"/>
      </w:rPr>
    </w:lvl>
    <w:lvl w:ilvl="1">
      <w:start w:val="1"/>
      <w:numFmt w:val="decimal"/>
      <w:isLgl/>
      <w:lvlText w:val="%1.%2"/>
      <w:lvlJc w:val="left"/>
      <w:pPr>
        <w:ind w:left="2607" w:hanging="480"/>
      </w:pPr>
      <w:rPr>
        <w:rFonts w:hint="default"/>
      </w:rPr>
    </w:lvl>
    <w:lvl w:ilvl="2">
      <w:start w:val="3"/>
      <w:numFmt w:val="decimal"/>
      <w:isLgl/>
      <w:lvlText w:val="%1.%2.%3"/>
      <w:lvlJc w:val="left"/>
      <w:pPr>
        <w:ind w:left="2847"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927" w:hanging="1800"/>
      </w:pPr>
      <w:rPr>
        <w:rFonts w:hint="default"/>
      </w:rPr>
    </w:lvl>
  </w:abstractNum>
  <w:abstractNum w:abstractNumId="1" w15:restartNumberingAfterBreak="0">
    <w:nsid w:val="2F6204D4"/>
    <w:multiLevelType w:val="hybridMultilevel"/>
    <w:tmpl w:val="F07ED60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42AD3924"/>
    <w:multiLevelType w:val="hybridMultilevel"/>
    <w:tmpl w:val="D4348916"/>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 w15:restartNumberingAfterBreak="0">
    <w:nsid w:val="4975439F"/>
    <w:multiLevelType w:val="hybridMultilevel"/>
    <w:tmpl w:val="DA580EA2"/>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 w15:restartNumberingAfterBreak="0">
    <w:nsid w:val="534F42A0"/>
    <w:multiLevelType w:val="singleLevel"/>
    <w:tmpl w:val="846CA73C"/>
    <w:lvl w:ilvl="0">
      <w:start w:val="1"/>
      <w:numFmt w:val="decimal"/>
      <w:lvlText w:val="%1."/>
      <w:lvlJc w:val="left"/>
      <w:pPr>
        <w:tabs>
          <w:tab w:val="num" w:pos="360"/>
        </w:tabs>
        <w:ind w:left="360" w:hanging="360"/>
      </w:pPr>
      <w:rPr>
        <w:rFonts w:hint="default"/>
        <w:b w:val="0"/>
        <w:i w:val="0"/>
      </w:rPr>
    </w:lvl>
  </w:abstractNum>
  <w:abstractNum w:abstractNumId="5" w15:restartNumberingAfterBreak="0">
    <w:nsid w:val="56776E07"/>
    <w:multiLevelType w:val="hybridMultilevel"/>
    <w:tmpl w:val="1C5C446A"/>
    <w:lvl w:ilvl="0" w:tplc="4F6681FC">
      <w:start w:val="1"/>
      <w:numFmt w:val="decimal"/>
      <w:lvlText w:val="%1)"/>
      <w:lvlJc w:val="left"/>
      <w:pPr>
        <w:ind w:left="947" w:hanging="360"/>
      </w:pPr>
      <w:rPr>
        <w:rFonts w:hint="default"/>
      </w:rPr>
    </w:lvl>
    <w:lvl w:ilvl="1" w:tplc="08160019" w:tentative="1">
      <w:start w:val="1"/>
      <w:numFmt w:val="lowerLetter"/>
      <w:lvlText w:val="%2."/>
      <w:lvlJc w:val="left"/>
      <w:pPr>
        <w:ind w:left="1667" w:hanging="360"/>
      </w:pPr>
    </w:lvl>
    <w:lvl w:ilvl="2" w:tplc="0816001B" w:tentative="1">
      <w:start w:val="1"/>
      <w:numFmt w:val="lowerRoman"/>
      <w:lvlText w:val="%3."/>
      <w:lvlJc w:val="right"/>
      <w:pPr>
        <w:ind w:left="2387" w:hanging="180"/>
      </w:pPr>
    </w:lvl>
    <w:lvl w:ilvl="3" w:tplc="0816000F" w:tentative="1">
      <w:start w:val="1"/>
      <w:numFmt w:val="decimal"/>
      <w:lvlText w:val="%4."/>
      <w:lvlJc w:val="left"/>
      <w:pPr>
        <w:ind w:left="3107" w:hanging="360"/>
      </w:pPr>
    </w:lvl>
    <w:lvl w:ilvl="4" w:tplc="08160019" w:tentative="1">
      <w:start w:val="1"/>
      <w:numFmt w:val="lowerLetter"/>
      <w:lvlText w:val="%5."/>
      <w:lvlJc w:val="left"/>
      <w:pPr>
        <w:ind w:left="3827" w:hanging="360"/>
      </w:pPr>
    </w:lvl>
    <w:lvl w:ilvl="5" w:tplc="0816001B" w:tentative="1">
      <w:start w:val="1"/>
      <w:numFmt w:val="lowerRoman"/>
      <w:lvlText w:val="%6."/>
      <w:lvlJc w:val="right"/>
      <w:pPr>
        <w:ind w:left="4547" w:hanging="180"/>
      </w:pPr>
    </w:lvl>
    <w:lvl w:ilvl="6" w:tplc="0816000F" w:tentative="1">
      <w:start w:val="1"/>
      <w:numFmt w:val="decimal"/>
      <w:lvlText w:val="%7."/>
      <w:lvlJc w:val="left"/>
      <w:pPr>
        <w:ind w:left="5267" w:hanging="360"/>
      </w:pPr>
    </w:lvl>
    <w:lvl w:ilvl="7" w:tplc="08160019" w:tentative="1">
      <w:start w:val="1"/>
      <w:numFmt w:val="lowerLetter"/>
      <w:lvlText w:val="%8."/>
      <w:lvlJc w:val="left"/>
      <w:pPr>
        <w:ind w:left="5987" w:hanging="360"/>
      </w:pPr>
    </w:lvl>
    <w:lvl w:ilvl="8" w:tplc="0816001B" w:tentative="1">
      <w:start w:val="1"/>
      <w:numFmt w:val="lowerRoman"/>
      <w:lvlText w:val="%9."/>
      <w:lvlJc w:val="right"/>
      <w:pPr>
        <w:ind w:left="6707" w:hanging="180"/>
      </w:pPr>
    </w:lvl>
  </w:abstractNum>
  <w:abstractNum w:abstractNumId="6" w15:restartNumberingAfterBreak="0">
    <w:nsid w:val="5F2C6498"/>
    <w:multiLevelType w:val="multilevel"/>
    <w:tmpl w:val="7D965E1C"/>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6E8C4E91"/>
    <w:multiLevelType w:val="hybridMultilevel"/>
    <w:tmpl w:val="9518606A"/>
    <w:lvl w:ilvl="0" w:tplc="13644958">
      <w:start w:val="1"/>
      <w:numFmt w:val="bullet"/>
      <w:lvlText w:val="-"/>
      <w:lvlJc w:val="left"/>
      <w:pPr>
        <w:tabs>
          <w:tab w:val="num" w:pos="530"/>
        </w:tabs>
        <w:ind w:left="587" w:hanging="227"/>
      </w:pPr>
      <w:rPr>
        <w:rFonts w:ascii="Times New Roman" w:eastAsia="Times New Roman" w:hAnsi="Times New Roman" w:cs="Times New Roman"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6"/>
  </w:num>
  <w:num w:numId="4">
    <w:abstractNumId w:val="2"/>
  </w:num>
  <w:num w:numId="5">
    <w:abstractNumId w:val="4"/>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FA3"/>
    <w:rsid w:val="00005BCC"/>
    <w:rsid w:val="0001580D"/>
    <w:rsid w:val="000200C6"/>
    <w:rsid w:val="00027C31"/>
    <w:rsid w:val="000339DE"/>
    <w:rsid w:val="00037342"/>
    <w:rsid w:val="000413F3"/>
    <w:rsid w:val="00043F93"/>
    <w:rsid w:val="0005030A"/>
    <w:rsid w:val="00051D01"/>
    <w:rsid w:val="000561D8"/>
    <w:rsid w:val="00087819"/>
    <w:rsid w:val="000B0754"/>
    <w:rsid w:val="000B76A5"/>
    <w:rsid w:val="000C2075"/>
    <w:rsid w:val="000D2DC5"/>
    <w:rsid w:val="00113140"/>
    <w:rsid w:val="00153048"/>
    <w:rsid w:val="0016040F"/>
    <w:rsid w:val="00161E90"/>
    <w:rsid w:val="00173BB4"/>
    <w:rsid w:val="00175CC8"/>
    <w:rsid w:val="00177226"/>
    <w:rsid w:val="00186ED0"/>
    <w:rsid w:val="001A0AB4"/>
    <w:rsid w:val="001B1594"/>
    <w:rsid w:val="001D155C"/>
    <w:rsid w:val="001D61EA"/>
    <w:rsid w:val="001F1BD2"/>
    <w:rsid w:val="00211C0E"/>
    <w:rsid w:val="002165DF"/>
    <w:rsid w:val="00220D81"/>
    <w:rsid w:val="00246722"/>
    <w:rsid w:val="00251BA4"/>
    <w:rsid w:val="0026583A"/>
    <w:rsid w:val="002664CA"/>
    <w:rsid w:val="00272AD2"/>
    <w:rsid w:val="00276153"/>
    <w:rsid w:val="00294154"/>
    <w:rsid w:val="002A5B38"/>
    <w:rsid w:val="002C5C02"/>
    <w:rsid w:val="002D18B0"/>
    <w:rsid w:val="002D1F2D"/>
    <w:rsid w:val="003161F2"/>
    <w:rsid w:val="00352EBF"/>
    <w:rsid w:val="00353E89"/>
    <w:rsid w:val="0035546C"/>
    <w:rsid w:val="00366191"/>
    <w:rsid w:val="00377102"/>
    <w:rsid w:val="003959EE"/>
    <w:rsid w:val="003B14F8"/>
    <w:rsid w:val="003E51D0"/>
    <w:rsid w:val="003F259A"/>
    <w:rsid w:val="004009A1"/>
    <w:rsid w:val="004236ED"/>
    <w:rsid w:val="00437482"/>
    <w:rsid w:val="00454F5E"/>
    <w:rsid w:val="0047014C"/>
    <w:rsid w:val="00480DF8"/>
    <w:rsid w:val="0048232D"/>
    <w:rsid w:val="00486A27"/>
    <w:rsid w:val="00496B2C"/>
    <w:rsid w:val="004F3F02"/>
    <w:rsid w:val="00501F89"/>
    <w:rsid w:val="00575903"/>
    <w:rsid w:val="00584B55"/>
    <w:rsid w:val="0059096A"/>
    <w:rsid w:val="00591315"/>
    <w:rsid w:val="0059541A"/>
    <w:rsid w:val="005C256D"/>
    <w:rsid w:val="005C573E"/>
    <w:rsid w:val="00611441"/>
    <w:rsid w:val="00622D2A"/>
    <w:rsid w:val="00685488"/>
    <w:rsid w:val="006B013D"/>
    <w:rsid w:val="006B1AF4"/>
    <w:rsid w:val="006B54E6"/>
    <w:rsid w:val="006C7144"/>
    <w:rsid w:val="006E2017"/>
    <w:rsid w:val="006F07F6"/>
    <w:rsid w:val="006F4616"/>
    <w:rsid w:val="007078AC"/>
    <w:rsid w:val="007145FC"/>
    <w:rsid w:val="00742361"/>
    <w:rsid w:val="00750827"/>
    <w:rsid w:val="0075176D"/>
    <w:rsid w:val="00756E7C"/>
    <w:rsid w:val="00760D28"/>
    <w:rsid w:val="00774705"/>
    <w:rsid w:val="007943BE"/>
    <w:rsid w:val="007B0D2A"/>
    <w:rsid w:val="007C7AFE"/>
    <w:rsid w:val="007E4F12"/>
    <w:rsid w:val="008202C1"/>
    <w:rsid w:val="008327CC"/>
    <w:rsid w:val="008414DD"/>
    <w:rsid w:val="00851C4F"/>
    <w:rsid w:val="00852E0F"/>
    <w:rsid w:val="00854696"/>
    <w:rsid w:val="0085548E"/>
    <w:rsid w:val="0088345A"/>
    <w:rsid w:val="008D5D2B"/>
    <w:rsid w:val="00915A57"/>
    <w:rsid w:val="00916E38"/>
    <w:rsid w:val="00927E0C"/>
    <w:rsid w:val="00930248"/>
    <w:rsid w:val="00932613"/>
    <w:rsid w:val="0094687F"/>
    <w:rsid w:val="009761CA"/>
    <w:rsid w:val="0098723F"/>
    <w:rsid w:val="009B1A80"/>
    <w:rsid w:val="009D429A"/>
    <w:rsid w:val="009E65BB"/>
    <w:rsid w:val="009E6C94"/>
    <w:rsid w:val="00A67540"/>
    <w:rsid w:val="00A83CA1"/>
    <w:rsid w:val="00A92111"/>
    <w:rsid w:val="00AB3902"/>
    <w:rsid w:val="00B00BD1"/>
    <w:rsid w:val="00B02CE3"/>
    <w:rsid w:val="00B31113"/>
    <w:rsid w:val="00B4629C"/>
    <w:rsid w:val="00B7003B"/>
    <w:rsid w:val="00BA703F"/>
    <w:rsid w:val="00BB05D9"/>
    <w:rsid w:val="00BC49DB"/>
    <w:rsid w:val="00BE0533"/>
    <w:rsid w:val="00BF30E0"/>
    <w:rsid w:val="00C0345B"/>
    <w:rsid w:val="00C51431"/>
    <w:rsid w:val="00C57A35"/>
    <w:rsid w:val="00CA7FA3"/>
    <w:rsid w:val="00CC5C38"/>
    <w:rsid w:val="00CD54F8"/>
    <w:rsid w:val="00CF15A6"/>
    <w:rsid w:val="00CF75B9"/>
    <w:rsid w:val="00D02867"/>
    <w:rsid w:val="00D10B89"/>
    <w:rsid w:val="00D12DEF"/>
    <w:rsid w:val="00D458FC"/>
    <w:rsid w:val="00D6486A"/>
    <w:rsid w:val="00D9630B"/>
    <w:rsid w:val="00DB08AA"/>
    <w:rsid w:val="00DD649D"/>
    <w:rsid w:val="00DE0226"/>
    <w:rsid w:val="00E5403D"/>
    <w:rsid w:val="00E82E3B"/>
    <w:rsid w:val="00E973B8"/>
    <w:rsid w:val="00EC334D"/>
    <w:rsid w:val="00F005A7"/>
    <w:rsid w:val="00F31846"/>
    <w:rsid w:val="00F54FD0"/>
    <w:rsid w:val="00F552BC"/>
    <w:rsid w:val="00F6244D"/>
    <w:rsid w:val="00F67F51"/>
    <w:rsid w:val="00F90153"/>
    <w:rsid w:val="00FD0213"/>
    <w:rsid w:val="00FD0F3A"/>
    <w:rsid w:val="00FE38A4"/>
    <w:rsid w:val="00FE709E"/>
    <w:rsid w:val="00FF7AF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4:docId w14:val="03F9EEE2"/>
  <w15:docId w15:val="{F08B453D-5FB1-4B4B-845A-0632C2298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7FA3"/>
    <w:rPr>
      <w:sz w:val="22"/>
      <w:lang w:eastAsia="en-US"/>
    </w:rPr>
  </w:style>
  <w:style w:type="paragraph" w:styleId="Ttulo1">
    <w:name w:val="heading 1"/>
    <w:basedOn w:val="Normal"/>
    <w:next w:val="Normal"/>
    <w:qFormat/>
    <w:rsid w:val="009B1A80"/>
    <w:pPr>
      <w:keepNext/>
      <w:outlineLvl w:val="0"/>
    </w:pPr>
    <w:rPr>
      <w:b/>
      <w:bCs/>
      <w:sz w:val="24"/>
      <w:szCs w:val="24"/>
    </w:rPr>
  </w:style>
  <w:style w:type="paragraph" w:styleId="Ttulo2">
    <w:name w:val="heading 2"/>
    <w:basedOn w:val="Normal"/>
    <w:next w:val="Normal"/>
    <w:qFormat/>
    <w:rsid w:val="0088345A"/>
    <w:pPr>
      <w:keepNext/>
      <w:spacing w:line="360" w:lineRule="auto"/>
      <w:outlineLvl w:val="1"/>
    </w:pPr>
    <w:rPr>
      <w:rFonts w:ascii="Arial" w:hAnsi="Arial"/>
      <w:b/>
      <w:bCs/>
      <w:sz w:val="24"/>
      <w:szCs w:val="24"/>
    </w:rPr>
  </w:style>
  <w:style w:type="paragraph" w:styleId="Ttulo3">
    <w:name w:val="heading 3"/>
    <w:basedOn w:val="Normal"/>
    <w:next w:val="Normal"/>
    <w:link w:val="Ttulo3Carter"/>
    <w:unhideWhenUsed/>
    <w:qFormat/>
    <w:rsid w:val="00C57A35"/>
    <w:pPr>
      <w:keepNext/>
      <w:keepLines/>
      <w:spacing w:before="200"/>
      <w:outlineLvl w:val="2"/>
    </w:pPr>
    <w:rPr>
      <w:b/>
      <w:bCs/>
      <w:color w:val="4F81BD"/>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rsid w:val="0035546C"/>
    <w:rPr>
      <w:color w:val="0000FF"/>
      <w:u w:val="single"/>
    </w:rPr>
  </w:style>
  <w:style w:type="paragraph" w:styleId="Cabealho">
    <w:name w:val="header"/>
    <w:basedOn w:val="Normal"/>
    <w:rsid w:val="0035546C"/>
    <w:pPr>
      <w:tabs>
        <w:tab w:val="center" w:pos="4252"/>
        <w:tab w:val="right" w:pos="8504"/>
      </w:tabs>
    </w:pPr>
  </w:style>
  <w:style w:type="paragraph" w:styleId="Rodap">
    <w:name w:val="footer"/>
    <w:basedOn w:val="Normal"/>
    <w:link w:val="RodapCarter"/>
    <w:uiPriority w:val="99"/>
    <w:rsid w:val="0035546C"/>
    <w:pPr>
      <w:tabs>
        <w:tab w:val="center" w:pos="4252"/>
        <w:tab w:val="right" w:pos="8504"/>
      </w:tabs>
    </w:pPr>
  </w:style>
  <w:style w:type="character" w:styleId="Hiperligaovisitada">
    <w:name w:val="FollowedHyperlink"/>
    <w:basedOn w:val="Tipodeletrapredefinidodopargrafo"/>
    <w:rsid w:val="0035546C"/>
    <w:rPr>
      <w:color w:val="800080"/>
      <w:u w:val="single"/>
    </w:rPr>
  </w:style>
  <w:style w:type="paragraph" w:styleId="Avanodecorpodetexto">
    <w:name w:val="Body Text Indent"/>
    <w:basedOn w:val="Normal"/>
    <w:rsid w:val="00575903"/>
    <w:pPr>
      <w:ind w:left="1600" w:hanging="1600"/>
      <w:jc w:val="both"/>
    </w:pPr>
    <w:rPr>
      <w:rFonts w:ascii="Arial" w:hAnsi="Arial" w:cs="Arial"/>
      <w:sz w:val="24"/>
    </w:rPr>
  </w:style>
  <w:style w:type="paragraph" w:styleId="Textodebalo">
    <w:name w:val="Balloon Text"/>
    <w:basedOn w:val="Normal"/>
    <w:semiHidden/>
    <w:rsid w:val="0088345A"/>
    <w:rPr>
      <w:rFonts w:ascii="Tahoma" w:hAnsi="Tahoma" w:cs="Tahoma"/>
      <w:sz w:val="16"/>
      <w:szCs w:val="16"/>
    </w:rPr>
  </w:style>
  <w:style w:type="table" w:styleId="TabelacomGrelha">
    <w:name w:val="Table Grid"/>
    <w:basedOn w:val="Tabelanormal"/>
    <w:rsid w:val="00584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dapCarter">
    <w:name w:val="Rodapé Caráter"/>
    <w:basedOn w:val="Tipodeletrapredefinidodopargrafo"/>
    <w:link w:val="Rodap"/>
    <w:uiPriority w:val="99"/>
    <w:rsid w:val="00F90153"/>
    <w:rPr>
      <w:sz w:val="22"/>
      <w:lang w:eastAsia="en-US"/>
    </w:rPr>
  </w:style>
  <w:style w:type="paragraph" w:styleId="Ttulo">
    <w:name w:val="Title"/>
    <w:basedOn w:val="Normal"/>
    <w:link w:val="TtuloCarter"/>
    <w:qFormat/>
    <w:rsid w:val="00F90153"/>
    <w:pPr>
      <w:jc w:val="center"/>
    </w:pPr>
    <w:rPr>
      <w:sz w:val="24"/>
      <w:lang w:val="en-US" w:eastAsia="es-ES"/>
    </w:rPr>
  </w:style>
  <w:style w:type="character" w:customStyle="1" w:styleId="TtuloCarter">
    <w:name w:val="Título Caráter"/>
    <w:basedOn w:val="Tipodeletrapredefinidodopargrafo"/>
    <w:link w:val="Ttulo"/>
    <w:rsid w:val="00F90153"/>
    <w:rPr>
      <w:sz w:val="24"/>
      <w:lang w:val="en-US" w:eastAsia="es-ES"/>
    </w:rPr>
  </w:style>
  <w:style w:type="paragraph" w:styleId="Corpodetexto">
    <w:name w:val="Body Text"/>
    <w:basedOn w:val="Normal"/>
    <w:link w:val="CorpodetextoCarter"/>
    <w:rsid w:val="00161E90"/>
    <w:pPr>
      <w:spacing w:after="120"/>
    </w:pPr>
  </w:style>
  <w:style w:type="character" w:customStyle="1" w:styleId="CorpodetextoCarter">
    <w:name w:val="Corpo de texto Caráter"/>
    <w:basedOn w:val="Tipodeletrapredefinidodopargrafo"/>
    <w:link w:val="Corpodetexto"/>
    <w:rsid w:val="00161E90"/>
    <w:rPr>
      <w:sz w:val="22"/>
      <w:lang w:eastAsia="en-US"/>
    </w:rPr>
  </w:style>
  <w:style w:type="paragraph" w:styleId="Corpodetexto2">
    <w:name w:val="Body Text 2"/>
    <w:basedOn w:val="Normal"/>
    <w:link w:val="Corpodetexto2Carter"/>
    <w:rsid w:val="00161E90"/>
    <w:pPr>
      <w:spacing w:after="120" w:line="480" w:lineRule="auto"/>
    </w:pPr>
  </w:style>
  <w:style w:type="character" w:customStyle="1" w:styleId="Corpodetexto2Carter">
    <w:name w:val="Corpo de texto 2 Caráter"/>
    <w:basedOn w:val="Tipodeletrapredefinidodopargrafo"/>
    <w:link w:val="Corpodetexto2"/>
    <w:rsid w:val="00161E90"/>
    <w:rPr>
      <w:sz w:val="22"/>
      <w:lang w:eastAsia="en-US"/>
    </w:rPr>
  </w:style>
  <w:style w:type="character" w:customStyle="1" w:styleId="Ttulo3Carter">
    <w:name w:val="Título 3 Caráter"/>
    <w:basedOn w:val="Tipodeletrapredefinidodopargrafo"/>
    <w:link w:val="Ttulo3"/>
    <w:rsid w:val="00C57A35"/>
    <w:rPr>
      <w:rFonts w:ascii="Times New Roman" w:eastAsia="Times New Roman" w:hAnsi="Times New Roman" w:cs="Times New Roman"/>
      <w:b/>
      <w:bCs/>
      <w:color w:val="4F81BD"/>
      <w:sz w:val="22"/>
      <w:lang w:eastAsia="en-US"/>
    </w:rPr>
  </w:style>
  <w:style w:type="character" w:customStyle="1" w:styleId="Estilo5Carcter">
    <w:name w:val="Estilo5 Carácter"/>
    <w:basedOn w:val="Tipodeletrapredefinidodopargrafo"/>
    <w:rsid w:val="00C57A35"/>
    <w:rPr>
      <w:rFonts w:ascii="Tahoma" w:hAnsi="Tahoma" w:cs="Arial"/>
      <w:bCs/>
      <w:i/>
      <w:szCs w:val="22"/>
      <w:lang w:val="en-GB" w:eastAsia="en-US" w:bidi="ar-SA"/>
    </w:rPr>
  </w:style>
  <w:style w:type="paragraph" w:styleId="PargrafodaLista">
    <w:name w:val="List Paragraph"/>
    <w:basedOn w:val="Normal"/>
    <w:uiPriority w:val="34"/>
    <w:qFormat/>
    <w:rsid w:val="006F4616"/>
    <w:pPr>
      <w:ind w:left="720"/>
      <w:contextualSpacing/>
    </w:pPr>
  </w:style>
  <w:style w:type="paragraph" w:styleId="ndice1">
    <w:name w:val="toc 1"/>
    <w:basedOn w:val="Normal"/>
    <w:next w:val="Normal"/>
    <w:autoRedefine/>
    <w:uiPriority w:val="39"/>
    <w:rsid w:val="0026583A"/>
    <w:pPr>
      <w:tabs>
        <w:tab w:val="right" w:leader="dot" w:pos="9345"/>
      </w:tabs>
    </w:pPr>
    <w:rPr>
      <w:rFonts w:ascii="Tahoma" w:hAnsi="Tahoma" w:cs="Tahoma"/>
      <w:noProof/>
      <w:sz w:val="24"/>
      <w:szCs w:val="28"/>
      <w:lang w:val="en-GB"/>
    </w:rPr>
  </w:style>
  <w:style w:type="paragraph" w:styleId="ndice2">
    <w:name w:val="toc 2"/>
    <w:basedOn w:val="Normal"/>
    <w:next w:val="Normal"/>
    <w:autoRedefine/>
    <w:rsid w:val="0026583A"/>
    <w:pPr>
      <w:ind w:left="240"/>
    </w:pPr>
    <w:rPr>
      <w:sz w:val="24"/>
      <w:szCs w:val="24"/>
      <w:lang w:val="en-GB"/>
    </w:rPr>
  </w:style>
  <w:style w:type="character" w:styleId="Refdecomentrio">
    <w:name w:val="annotation reference"/>
    <w:basedOn w:val="Tipodeletrapredefinidodopargrafo"/>
    <w:rsid w:val="00D12DEF"/>
    <w:rPr>
      <w:sz w:val="16"/>
      <w:szCs w:val="16"/>
    </w:rPr>
  </w:style>
  <w:style w:type="paragraph" w:styleId="Textodecomentrio">
    <w:name w:val="annotation text"/>
    <w:basedOn w:val="Normal"/>
    <w:link w:val="TextodecomentrioCarter"/>
    <w:rsid w:val="00D12DEF"/>
    <w:rPr>
      <w:sz w:val="20"/>
    </w:rPr>
  </w:style>
  <w:style w:type="character" w:customStyle="1" w:styleId="TextodecomentrioCarter">
    <w:name w:val="Texto de comentário Caráter"/>
    <w:basedOn w:val="Tipodeletrapredefinidodopargrafo"/>
    <w:link w:val="Textodecomentrio"/>
    <w:rsid w:val="00D12DEF"/>
    <w:rPr>
      <w:lang w:eastAsia="en-US"/>
    </w:rPr>
  </w:style>
  <w:style w:type="paragraph" w:styleId="Assuntodecomentrio">
    <w:name w:val="annotation subject"/>
    <w:basedOn w:val="Textodecomentrio"/>
    <w:next w:val="Textodecomentrio"/>
    <w:link w:val="AssuntodecomentrioCarter"/>
    <w:rsid w:val="00D12DEF"/>
    <w:rPr>
      <w:b/>
      <w:bCs/>
    </w:rPr>
  </w:style>
  <w:style w:type="character" w:customStyle="1" w:styleId="AssuntodecomentrioCarter">
    <w:name w:val="Assunto de comentário Caráter"/>
    <w:basedOn w:val="TextodecomentrioCarter"/>
    <w:link w:val="Assuntodecomentrio"/>
    <w:rsid w:val="00D12DEF"/>
    <w:rPr>
      <w:b/>
      <w:bCs/>
      <w:lang w:eastAsia="en-US"/>
    </w:rPr>
  </w:style>
  <w:style w:type="paragraph" w:styleId="Reviso">
    <w:name w:val="Revision"/>
    <w:hidden/>
    <w:uiPriority w:val="99"/>
    <w:semiHidden/>
    <w:rsid w:val="00051D01"/>
    <w:rPr>
      <w:sz w:val="22"/>
      <w:lang w:eastAsia="en-US"/>
    </w:rPr>
  </w:style>
  <w:style w:type="character" w:customStyle="1" w:styleId="MenoNoResolvida1">
    <w:name w:val="Menção Não Resolvida1"/>
    <w:basedOn w:val="Tipodeletrapredefinidodopargrafo"/>
    <w:uiPriority w:val="99"/>
    <w:semiHidden/>
    <w:unhideWhenUsed/>
    <w:rsid w:val="00590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40327">
      <w:bodyDiv w:val="1"/>
      <w:marLeft w:val="0"/>
      <w:marRight w:val="0"/>
      <w:marTop w:val="0"/>
      <w:marBottom w:val="0"/>
      <w:divBdr>
        <w:top w:val="none" w:sz="0" w:space="0" w:color="auto"/>
        <w:left w:val="none" w:sz="0" w:space="0" w:color="auto"/>
        <w:bottom w:val="none" w:sz="0" w:space="0" w:color="auto"/>
        <w:right w:val="none" w:sz="0" w:space="0" w:color="auto"/>
      </w:divBdr>
    </w:div>
    <w:div w:id="34238417">
      <w:bodyDiv w:val="1"/>
      <w:marLeft w:val="0"/>
      <w:marRight w:val="0"/>
      <w:marTop w:val="0"/>
      <w:marBottom w:val="0"/>
      <w:divBdr>
        <w:top w:val="none" w:sz="0" w:space="0" w:color="auto"/>
        <w:left w:val="none" w:sz="0" w:space="0" w:color="auto"/>
        <w:bottom w:val="none" w:sz="0" w:space="0" w:color="auto"/>
        <w:right w:val="none" w:sz="0" w:space="0" w:color="auto"/>
      </w:divBdr>
    </w:div>
    <w:div w:id="234825185">
      <w:bodyDiv w:val="1"/>
      <w:marLeft w:val="0"/>
      <w:marRight w:val="0"/>
      <w:marTop w:val="0"/>
      <w:marBottom w:val="0"/>
      <w:divBdr>
        <w:top w:val="none" w:sz="0" w:space="0" w:color="auto"/>
        <w:left w:val="none" w:sz="0" w:space="0" w:color="auto"/>
        <w:bottom w:val="none" w:sz="0" w:space="0" w:color="auto"/>
        <w:right w:val="none" w:sz="0" w:space="0" w:color="auto"/>
      </w:divBdr>
    </w:div>
    <w:div w:id="721177547">
      <w:bodyDiv w:val="1"/>
      <w:marLeft w:val="0"/>
      <w:marRight w:val="0"/>
      <w:marTop w:val="0"/>
      <w:marBottom w:val="0"/>
      <w:divBdr>
        <w:top w:val="none" w:sz="0" w:space="0" w:color="auto"/>
        <w:left w:val="none" w:sz="0" w:space="0" w:color="auto"/>
        <w:bottom w:val="none" w:sz="0" w:space="0" w:color="auto"/>
        <w:right w:val="none" w:sz="0" w:space="0" w:color="auto"/>
      </w:divBdr>
    </w:div>
    <w:div w:id="835194642">
      <w:bodyDiv w:val="1"/>
      <w:marLeft w:val="0"/>
      <w:marRight w:val="0"/>
      <w:marTop w:val="0"/>
      <w:marBottom w:val="0"/>
      <w:divBdr>
        <w:top w:val="none" w:sz="0" w:space="0" w:color="auto"/>
        <w:left w:val="none" w:sz="0" w:space="0" w:color="auto"/>
        <w:bottom w:val="none" w:sz="0" w:space="0" w:color="auto"/>
        <w:right w:val="none" w:sz="0" w:space="0" w:color="auto"/>
      </w:divBdr>
    </w:div>
    <w:div w:id="1187645344">
      <w:bodyDiv w:val="1"/>
      <w:marLeft w:val="0"/>
      <w:marRight w:val="0"/>
      <w:marTop w:val="0"/>
      <w:marBottom w:val="0"/>
      <w:divBdr>
        <w:top w:val="none" w:sz="0" w:space="0" w:color="auto"/>
        <w:left w:val="none" w:sz="0" w:space="0" w:color="auto"/>
        <w:bottom w:val="none" w:sz="0" w:space="0" w:color="auto"/>
        <w:right w:val="none" w:sz="0" w:space="0" w:color="auto"/>
      </w:divBdr>
      <w:divsChild>
        <w:div w:id="548107086">
          <w:marLeft w:val="0"/>
          <w:marRight w:val="0"/>
          <w:marTop w:val="0"/>
          <w:marBottom w:val="0"/>
          <w:divBdr>
            <w:top w:val="none" w:sz="0" w:space="0" w:color="auto"/>
            <w:left w:val="none" w:sz="0" w:space="0" w:color="auto"/>
            <w:bottom w:val="none" w:sz="0" w:space="0" w:color="auto"/>
            <w:right w:val="none" w:sz="0" w:space="0" w:color="auto"/>
          </w:divBdr>
        </w:div>
        <w:div w:id="294484630">
          <w:marLeft w:val="0"/>
          <w:marRight w:val="0"/>
          <w:marTop w:val="0"/>
          <w:marBottom w:val="0"/>
          <w:divBdr>
            <w:top w:val="none" w:sz="0" w:space="0" w:color="auto"/>
            <w:left w:val="none" w:sz="0" w:space="0" w:color="auto"/>
            <w:bottom w:val="none" w:sz="0" w:space="0" w:color="auto"/>
            <w:right w:val="none" w:sz="0" w:space="0" w:color="auto"/>
          </w:divBdr>
        </w:div>
        <w:div w:id="119030252">
          <w:marLeft w:val="0"/>
          <w:marRight w:val="0"/>
          <w:marTop w:val="0"/>
          <w:marBottom w:val="0"/>
          <w:divBdr>
            <w:top w:val="none" w:sz="0" w:space="0" w:color="auto"/>
            <w:left w:val="none" w:sz="0" w:space="0" w:color="auto"/>
            <w:bottom w:val="none" w:sz="0" w:space="0" w:color="auto"/>
            <w:right w:val="none" w:sz="0" w:space="0" w:color="auto"/>
          </w:divBdr>
        </w:div>
        <w:div w:id="193345091">
          <w:marLeft w:val="0"/>
          <w:marRight w:val="0"/>
          <w:marTop w:val="0"/>
          <w:marBottom w:val="0"/>
          <w:divBdr>
            <w:top w:val="none" w:sz="0" w:space="0" w:color="auto"/>
            <w:left w:val="none" w:sz="0" w:space="0" w:color="auto"/>
            <w:bottom w:val="none" w:sz="0" w:space="0" w:color="auto"/>
            <w:right w:val="none" w:sz="0" w:space="0" w:color="auto"/>
          </w:divBdr>
        </w:div>
      </w:divsChild>
    </w:div>
    <w:div w:id="1267344079">
      <w:bodyDiv w:val="1"/>
      <w:marLeft w:val="0"/>
      <w:marRight w:val="0"/>
      <w:marTop w:val="0"/>
      <w:marBottom w:val="0"/>
      <w:divBdr>
        <w:top w:val="none" w:sz="0" w:space="0" w:color="auto"/>
        <w:left w:val="none" w:sz="0" w:space="0" w:color="auto"/>
        <w:bottom w:val="none" w:sz="0" w:space="0" w:color="auto"/>
        <w:right w:val="none" w:sz="0" w:space="0" w:color="auto"/>
      </w:divBdr>
    </w:div>
    <w:div w:id="1402872554">
      <w:bodyDiv w:val="1"/>
      <w:marLeft w:val="0"/>
      <w:marRight w:val="0"/>
      <w:marTop w:val="0"/>
      <w:marBottom w:val="0"/>
      <w:divBdr>
        <w:top w:val="none" w:sz="0" w:space="0" w:color="auto"/>
        <w:left w:val="none" w:sz="0" w:space="0" w:color="auto"/>
        <w:bottom w:val="none" w:sz="0" w:space="0" w:color="auto"/>
        <w:right w:val="none" w:sz="0" w:space="0" w:color="auto"/>
      </w:divBdr>
    </w:div>
    <w:div w:id="162388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trologist@grodrigues.net" TargetMode="External"/><Relationship Id="rId18" Type="http://schemas.openxmlformats.org/officeDocument/2006/relationships/image" Target="media/image4.wmf"/><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hyperlink" Target="mailto:gharris@nist.gov" TargetMode="External"/><Relationship Id="rId17" Type="http://schemas.openxmlformats.org/officeDocument/2006/relationships/image" Target="media/image3.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nelle-werner@outlook.de"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oleObject" Target="embeddings/oleObject3.bin"/><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odrigues@artel.co" TargetMode="External"/><Relationship Id="rId22" Type="http://schemas.openxmlformats.org/officeDocument/2006/relationships/image" Target="media/image6.w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ipq.pt" TargetMode="External"/><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hyperlink" Target="http://www.ipq.pt" TargetMode="External"/><Relationship Id="rId1" Type="http://schemas.openxmlformats.org/officeDocument/2006/relationships/image" Target="media/image7.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A74BB58EBABEB0498AFD4ABBECB9B1C0" ma:contentTypeVersion="4" ma:contentTypeDescription="Criar um novo documento." ma:contentTypeScope="" ma:versionID="2a7b2dac59aeada0b15a5fad58fc1b3b">
  <xsd:schema xmlns:xsd="http://www.w3.org/2001/XMLSchema" xmlns:xs="http://www.w3.org/2001/XMLSchema" xmlns:p="http://schemas.microsoft.com/office/2006/metadata/properties" xmlns:ns2="716b16a7-de2f-47cc-9eaa-991bdb9199e1" targetNamespace="http://schemas.microsoft.com/office/2006/metadata/properties" ma:root="true" ma:fieldsID="b6f2a426b6149898afcc24684ec03f47" ns2:_="">
    <xsd:import namespace="716b16a7-de2f-47cc-9eaa-991bdb9199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b16a7-de2f-47cc-9eaa-991bdb9199e1" elementFormDefault="qualified">
    <xsd:import namespace="http://schemas.microsoft.com/office/2006/documentManagement/types"/>
    <xsd:import namespace="http://schemas.microsoft.com/office/infopath/2007/PartnerControls"/>
    <xsd:element name="_dlc_DocId" ma:index="8" nillable="true" ma:displayName="Valor do ID do Documento" ma:description="O valor do ID do documento atribuído a este item." ma:internalName="_dlc_DocId" ma:readOnly="true">
      <xsd:simpleType>
        <xsd:restriction base="dms:Text"/>
      </xsd:simpleType>
    </xsd:element>
    <xsd:element name="_dlc_DocIdUrl" ma:index="9" nillable="true" ma:displayName="ID do Documento" ma:description="Ligaçã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6b16a7-de2f-47cc-9eaa-991bdb9199e1">IPQDOC-493-102108</_dlc_DocId>
    <_dlc_DocIdUrl xmlns="716b16a7-de2f-47cc-9eaa-991bdb9199e1">
      <Url>http://intranet.ipq.local:9999/DMET/UMCA/AMVP/_layouts/DocIdRedir.aspx?ID=IPQDOC-493-102108</Url>
      <Description>IPQDOC-493-102108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09CAA3-ECB6-45A7-8477-9CA821806F69}"/>
</file>

<file path=customXml/itemProps2.xml><?xml version="1.0" encoding="utf-8"?>
<ds:datastoreItem xmlns:ds="http://schemas.openxmlformats.org/officeDocument/2006/customXml" ds:itemID="{7A9A067D-F8B7-4B4E-9F3F-046607DB6D69}"/>
</file>

<file path=customXml/itemProps3.xml><?xml version="1.0" encoding="utf-8"?>
<ds:datastoreItem xmlns:ds="http://schemas.openxmlformats.org/officeDocument/2006/customXml" ds:itemID="{5FC090A9-5C84-466B-B260-A2B8B45E7004}"/>
</file>

<file path=customXml/itemProps4.xml><?xml version="1.0" encoding="utf-8"?>
<ds:datastoreItem xmlns:ds="http://schemas.openxmlformats.org/officeDocument/2006/customXml" ds:itemID="{1623FF0B-BC59-4F3B-B4BC-23567AA2C649}"/>
</file>

<file path=docProps/app.xml><?xml version="1.0" encoding="utf-8"?>
<Properties xmlns="http://schemas.openxmlformats.org/officeDocument/2006/extended-properties" xmlns:vt="http://schemas.openxmlformats.org/officeDocument/2006/docPropsVTypes">
  <Template>Normal</Template>
  <TotalTime>3</TotalTime>
  <Pages>9</Pages>
  <Words>2149</Words>
  <Characters>11605</Characters>
  <Application>Microsoft Office Word</Application>
  <DocSecurity>0</DocSecurity>
  <Lines>96</Lines>
  <Paragraphs>27</Paragraphs>
  <ScaleCrop>false</ScaleCrop>
  <HeadingPairs>
    <vt:vector size="8" baseType="variant">
      <vt:variant>
        <vt:lpstr>Titolo</vt:lpstr>
      </vt:variant>
      <vt:variant>
        <vt:i4>1</vt:i4>
      </vt:variant>
      <vt:variant>
        <vt:lpstr>Naslov</vt:lpstr>
      </vt:variant>
      <vt:variant>
        <vt:i4>1</vt:i4>
      </vt:variant>
      <vt:variant>
        <vt:lpstr>Título</vt:lpstr>
      </vt:variant>
      <vt:variant>
        <vt:i4>1</vt:i4>
      </vt:variant>
      <vt:variant>
        <vt:lpstr>Title</vt:lpstr>
      </vt:variant>
      <vt:variant>
        <vt:i4>1</vt:i4>
      </vt:variant>
    </vt:vector>
  </HeadingPairs>
  <TitlesOfParts>
    <vt:vector size="4" baseType="lpstr">
      <vt:lpstr/>
      <vt:lpstr/>
      <vt:lpstr/>
      <vt:lpstr/>
    </vt:vector>
  </TitlesOfParts>
  <Company>IPQ</Company>
  <LinksUpToDate>false</LinksUpToDate>
  <CharactersWithSpaces>13727</CharactersWithSpaces>
  <SharedDoc>false</SharedDoc>
  <HLinks>
    <vt:vector size="90" baseType="variant">
      <vt:variant>
        <vt:i4>1572917</vt:i4>
      </vt:variant>
      <vt:variant>
        <vt:i4>74</vt:i4>
      </vt:variant>
      <vt:variant>
        <vt:i4>0</vt:i4>
      </vt:variant>
      <vt:variant>
        <vt:i4>5</vt:i4>
      </vt:variant>
      <vt:variant>
        <vt:lpwstr/>
      </vt:variant>
      <vt:variant>
        <vt:lpwstr>_Toc283310548</vt:lpwstr>
      </vt:variant>
      <vt:variant>
        <vt:i4>1572917</vt:i4>
      </vt:variant>
      <vt:variant>
        <vt:i4>68</vt:i4>
      </vt:variant>
      <vt:variant>
        <vt:i4>0</vt:i4>
      </vt:variant>
      <vt:variant>
        <vt:i4>5</vt:i4>
      </vt:variant>
      <vt:variant>
        <vt:lpwstr/>
      </vt:variant>
      <vt:variant>
        <vt:lpwstr>_Toc283310547</vt:lpwstr>
      </vt:variant>
      <vt:variant>
        <vt:i4>1572917</vt:i4>
      </vt:variant>
      <vt:variant>
        <vt:i4>62</vt:i4>
      </vt:variant>
      <vt:variant>
        <vt:i4>0</vt:i4>
      </vt:variant>
      <vt:variant>
        <vt:i4>5</vt:i4>
      </vt:variant>
      <vt:variant>
        <vt:lpwstr/>
      </vt:variant>
      <vt:variant>
        <vt:lpwstr>_Toc283310546</vt:lpwstr>
      </vt:variant>
      <vt:variant>
        <vt:i4>1572917</vt:i4>
      </vt:variant>
      <vt:variant>
        <vt:i4>56</vt:i4>
      </vt:variant>
      <vt:variant>
        <vt:i4>0</vt:i4>
      </vt:variant>
      <vt:variant>
        <vt:i4>5</vt:i4>
      </vt:variant>
      <vt:variant>
        <vt:lpwstr/>
      </vt:variant>
      <vt:variant>
        <vt:lpwstr>_Toc283310545</vt:lpwstr>
      </vt:variant>
      <vt:variant>
        <vt:i4>1572917</vt:i4>
      </vt:variant>
      <vt:variant>
        <vt:i4>50</vt:i4>
      </vt:variant>
      <vt:variant>
        <vt:i4>0</vt:i4>
      </vt:variant>
      <vt:variant>
        <vt:i4>5</vt:i4>
      </vt:variant>
      <vt:variant>
        <vt:lpwstr/>
      </vt:variant>
      <vt:variant>
        <vt:lpwstr>_Toc283310544</vt:lpwstr>
      </vt:variant>
      <vt:variant>
        <vt:i4>1572917</vt:i4>
      </vt:variant>
      <vt:variant>
        <vt:i4>44</vt:i4>
      </vt:variant>
      <vt:variant>
        <vt:i4>0</vt:i4>
      </vt:variant>
      <vt:variant>
        <vt:i4>5</vt:i4>
      </vt:variant>
      <vt:variant>
        <vt:lpwstr/>
      </vt:variant>
      <vt:variant>
        <vt:lpwstr>_Toc283310543</vt:lpwstr>
      </vt:variant>
      <vt:variant>
        <vt:i4>1572917</vt:i4>
      </vt:variant>
      <vt:variant>
        <vt:i4>38</vt:i4>
      </vt:variant>
      <vt:variant>
        <vt:i4>0</vt:i4>
      </vt:variant>
      <vt:variant>
        <vt:i4>5</vt:i4>
      </vt:variant>
      <vt:variant>
        <vt:lpwstr/>
      </vt:variant>
      <vt:variant>
        <vt:lpwstr>_Toc283310542</vt:lpwstr>
      </vt:variant>
      <vt:variant>
        <vt:i4>1572917</vt:i4>
      </vt:variant>
      <vt:variant>
        <vt:i4>32</vt:i4>
      </vt:variant>
      <vt:variant>
        <vt:i4>0</vt:i4>
      </vt:variant>
      <vt:variant>
        <vt:i4>5</vt:i4>
      </vt:variant>
      <vt:variant>
        <vt:lpwstr/>
      </vt:variant>
      <vt:variant>
        <vt:lpwstr>_Toc283310541</vt:lpwstr>
      </vt:variant>
      <vt:variant>
        <vt:i4>1572917</vt:i4>
      </vt:variant>
      <vt:variant>
        <vt:i4>26</vt:i4>
      </vt:variant>
      <vt:variant>
        <vt:i4>0</vt:i4>
      </vt:variant>
      <vt:variant>
        <vt:i4>5</vt:i4>
      </vt:variant>
      <vt:variant>
        <vt:lpwstr/>
      </vt:variant>
      <vt:variant>
        <vt:lpwstr>_Toc283310540</vt:lpwstr>
      </vt:variant>
      <vt:variant>
        <vt:i4>2031669</vt:i4>
      </vt:variant>
      <vt:variant>
        <vt:i4>20</vt:i4>
      </vt:variant>
      <vt:variant>
        <vt:i4>0</vt:i4>
      </vt:variant>
      <vt:variant>
        <vt:i4>5</vt:i4>
      </vt:variant>
      <vt:variant>
        <vt:lpwstr/>
      </vt:variant>
      <vt:variant>
        <vt:lpwstr>_Toc283310539</vt:lpwstr>
      </vt:variant>
      <vt:variant>
        <vt:i4>2031669</vt:i4>
      </vt:variant>
      <vt:variant>
        <vt:i4>14</vt:i4>
      </vt:variant>
      <vt:variant>
        <vt:i4>0</vt:i4>
      </vt:variant>
      <vt:variant>
        <vt:i4>5</vt:i4>
      </vt:variant>
      <vt:variant>
        <vt:lpwstr/>
      </vt:variant>
      <vt:variant>
        <vt:lpwstr>_Toc283310538</vt:lpwstr>
      </vt:variant>
      <vt:variant>
        <vt:i4>2031669</vt:i4>
      </vt:variant>
      <vt:variant>
        <vt:i4>8</vt:i4>
      </vt:variant>
      <vt:variant>
        <vt:i4>0</vt:i4>
      </vt:variant>
      <vt:variant>
        <vt:i4>5</vt:i4>
      </vt:variant>
      <vt:variant>
        <vt:lpwstr/>
      </vt:variant>
      <vt:variant>
        <vt:lpwstr>_Toc283310537</vt:lpwstr>
      </vt:variant>
      <vt:variant>
        <vt:i4>2031669</vt:i4>
      </vt:variant>
      <vt:variant>
        <vt:i4>2</vt:i4>
      </vt:variant>
      <vt:variant>
        <vt:i4>0</vt:i4>
      </vt:variant>
      <vt:variant>
        <vt:i4>5</vt:i4>
      </vt:variant>
      <vt:variant>
        <vt:lpwstr/>
      </vt:variant>
      <vt:variant>
        <vt:lpwstr>_Toc283310536</vt:lpwstr>
      </vt:variant>
      <vt:variant>
        <vt:i4>7078010</vt:i4>
      </vt:variant>
      <vt:variant>
        <vt:i4>6</vt:i4>
      </vt:variant>
      <vt:variant>
        <vt:i4>0</vt:i4>
      </vt:variant>
      <vt:variant>
        <vt:i4>5</vt:i4>
      </vt:variant>
      <vt:variant>
        <vt:lpwstr>http://www.ipq.pt/</vt:lpwstr>
      </vt:variant>
      <vt:variant>
        <vt:lpwstr/>
      </vt:variant>
      <vt:variant>
        <vt:i4>7078010</vt:i4>
      </vt:variant>
      <vt:variant>
        <vt:i4>0</vt:i4>
      </vt:variant>
      <vt:variant>
        <vt:i4>0</vt:i4>
      </vt:variant>
      <vt:variant>
        <vt:i4>5</vt:i4>
      </vt:variant>
      <vt:variant>
        <vt:lpwstr>http://www.ipq.pt/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ebatista</dc:creator>
  <cp:lastModifiedBy>Elsa Batista</cp:lastModifiedBy>
  <cp:revision>2</cp:revision>
  <cp:lastPrinted>2011-02-22T12:13:00Z</cp:lastPrinted>
  <dcterms:created xsi:type="dcterms:W3CDTF">2021-05-13T13:39:00Z</dcterms:created>
  <dcterms:modified xsi:type="dcterms:W3CDTF">2021-05-13T13:39:00Z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d99dbb20-6699-46d6-9038-0c6eee4bf5da</vt:lpwstr>
  </property>
  <property fmtid="{D5CDD505-2E9C-101B-9397-08002B2CF9AE}" pid="3" name="ContentTypeId">
    <vt:lpwstr>0x010100A74BB58EBABEB0498AFD4ABBECB9B1C0</vt:lpwstr>
  </property>
</Properties>
</file>