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F211D" w14:textId="77777777" w:rsidR="00C54DFF" w:rsidRDefault="00C54DFF" w:rsidP="00C54DFF">
      <w:pPr>
        <w:pStyle w:val="berschrift1"/>
        <w:rPr>
          <w:sz w:val="36"/>
        </w:rPr>
      </w:pPr>
      <w:r>
        <w:rPr>
          <w:sz w:val="36"/>
        </w:rPr>
        <w:t>EUROMET PROGRESS REPORT 2010</w:t>
      </w:r>
    </w:p>
    <w:p w14:paraId="2FF5FB13" w14:textId="77777777" w:rsidR="00C54DFF" w:rsidRDefault="00C54DFF" w:rsidP="00C54DFF"/>
    <w:p w14:paraId="0AADE1D2" w14:textId="77777777" w:rsidR="00C54DFF" w:rsidRDefault="00C54DFF" w:rsidP="00C54DFF">
      <w:pPr>
        <w:jc w:val="center"/>
        <w:rPr>
          <w:b/>
          <w:bCs/>
          <w:sz w:val="28"/>
        </w:rPr>
      </w:pPr>
      <w:r>
        <w:rPr>
          <w:b/>
          <w:bCs/>
          <w:sz w:val="28"/>
        </w:rPr>
        <w:t>Project 732</w:t>
      </w:r>
    </w:p>
    <w:p w14:paraId="4BBCE791" w14:textId="77777777" w:rsidR="00C54DFF" w:rsidRDefault="00C54DFF" w:rsidP="00C54DFF">
      <w:pPr>
        <w:jc w:val="center"/>
        <w:rPr>
          <w:b/>
          <w:bCs/>
          <w:sz w:val="28"/>
          <w:lang w:val="en-GB"/>
        </w:rPr>
      </w:pPr>
    </w:p>
    <w:p w14:paraId="290C7AF2" w14:textId="77777777" w:rsidR="00C54DFF" w:rsidRDefault="00C54DFF" w:rsidP="00C54DFF">
      <w:pPr>
        <w:jc w:val="center"/>
        <w:rPr>
          <w:b/>
          <w:bCs/>
          <w:sz w:val="28"/>
        </w:rPr>
      </w:pPr>
      <w:r>
        <w:rPr>
          <w:b/>
          <w:bCs/>
          <w:sz w:val="28"/>
        </w:rPr>
        <w:t>Toward more accurate temperature fixed points</w:t>
      </w:r>
    </w:p>
    <w:p w14:paraId="5ED56483" w14:textId="77777777" w:rsidR="00C54DFF" w:rsidRDefault="00C54DFF" w:rsidP="00C54DFF">
      <w:pPr>
        <w:jc w:val="center"/>
        <w:rPr>
          <w:b/>
          <w:bCs/>
          <w:sz w:val="28"/>
        </w:rPr>
      </w:pPr>
    </w:p>
    <w:p w14:paraId="3B7DE42F" w14:textId="77777777" w:rsidR="00C54DFF" w:rsidRDefault="00C54DFF" w:rsidP="00C54DFF">
      <w:pPr>
        <w:pStyle w:val="berschrift4"/>
        <w:rPr>
          <w:szCs w:val="20"/>
          <w:lang w:val="en-US" w:eastAsia="en-US"/>
        </w:rPr>
      </w:pPr>
      <w:r>
        <w:rPr>
          <w:szCs w:val="20"/>
          <w:lang w:val="en-US" w:eastAsia="en-US"/>
        </w:rPr>
        <w:t xml:space="preserve">Coordinator: E. </w:t>
      </w:r>
      <w:proofErr w:type="spellStart"/>
      <w:r>
        <w:rPr>
          <w:szCs w:val="20"/>
          <w:lang w:val="en-US" w:eastAsia="en-US"/>
        </w:rPr>
        <w:t>Renaot</w:t>
      </w:r>
      <w:proofErr w:type="spellEnd"/>
    </w:p>
    <w:p w14:paraId="67A7BCCF" w14:textId="77777777" w:rsidR="00C54DFF" w:rsidRDefault="00C54DFF" w:rsidP="00C54DFF">
      <w:pPr>
        <w:pStyle w:val="PaperText0"/>
        <w:widowControl/>
        <w:rPr>
          <w:b/>
          <w:bCs/>
          <w:sz w:val="28"/>
        </w:rPr>
      </w:pPr>
    </w:p>
    <w:p w14:paraId="290333F5" w14:textId="77777777" w:rsidR="00C54DFF" w:rsidRDefault="00C54DFF" w:rsidP="00C54DFF">
      <w:pPr>
        <w:pStyle w:val="PaperText0"/>
        <w:widowControl/>
        <w:rPr>
          <w:bCs/>
          <w:szCs w:val="22"/>
        </w:rPr>
      </w:pPr>
      <w:r>
        <w:rPr>
          <w:b/>
          <w:bCs/>
          <w:sz w:val="28"/>
        </w:rPr>
        <w:t>Projected Impact</w:t>
      </w:r>
      <w:r>
        <w:rPr>
          <w:bCs/>
          <w:sz w:val="28"/>
        </w:rPr>
        <w:t xml:space="preserve"> </w:t>
      </w:r>
    </w:p>
    <w:p w14:paraId="7AED00E9" w14:textId="77777777" w:rsidR="00C54DFF" w:rsidRDefault="00C54DFF" w:rsidP="00C54DFF">
      <w:pPr>
        <w:pStyle w:val="PaperText0"/>
        <w:widowControl/>
        <w:rPr>
          <w:b/>
          <w:bCs/>
          <w:sz w:val="24"/>
        </w:rPr>
      </w:pPr>
    </w:p>
    <w:p w14:paraId="7148F2B6" w14:textId="77777777" w:rsidR="00C54DFF" w:rsidRDefault="00C54DFF" w:rsidP="00C54DFF">
      <w:pPr>
        <w:pStyle w:val="PaperText0"/>
        <w:rPr>
          <w:sz w:val="24"/>
          <w:lang w:val="en-GB"/>
        </w:rPr>
      </w:pPr>
      <w:r>
        <w:rPr>
          <w:sz w:val="24"/>
          <w:lang w:val="en-GB"/>
        </w:rPr>
        <w:t xml:space="preserve">Within the </w:t>
      </w:r>
      <w:r>
        <w:rPr>
          <w:sz w:val="24"/>
        </w:rPr>
        <w:t>ITS-90</w:t>
      </w:r>
      <w:r>
        <w:rPr>
          <w:sz w:val="24"/>
          <w:lang w:val="en-GB"/>
        </w:rPr>
        <w:t xml:space="preserve"> t</w:t>
      </w:r>
      <w:r>
        <w:rPr>
          <w:sz w:val="24"/>
        </w:rPr>
        <w:t xml:space="preserve">he Standard Long Stem Platinum Resistance Thermometer (LSPRT) is used to realize the scale from the </w:t>
      </w:r>
      <w:r>
        <w:rPr>
          <w:sz w:val="24"/>
          <w:lang w:val="en-GB"/>
        </w:rPr>
        <w:t xml:space="preserve">Argon triple point (83.8058 K) to the Silver freezing point (1234.93 K). The defining fixed points used in this range </w:t>
      </w:r>
      <w:r>
        <w:rPr>
          <w:sz w:val="24"/>
        </w:rPr>
        <w:t>correspond to the triple, freezing and melting points of ideally pure substance.</w:t>
      </w:r>
      <w:r>
        <w:rPr>
          <w:sz w:val="24"/>
          <w:lang w:val="en-GB"/>
        </w:rPr>
        <w:t xml:space="preserve"> These last years, the results of the Temperature Comparisons make appear unexplained discrepancies in the calibration results and sometimes a relatively large spread of the uncertainties quotations. The European uncertainties data look to be well grouped together but at a quality level below some few other laboratories in the world. There are two possible explanations to this situation either the uncertainties are not correctly estimated (in the Europe or elsewhere) or the European Temperature services correspond to a lower grade quality. In order to clarify this very important point the Temperature EUROMET community decided to work together on a </w:t>
      </w:r>
      <w:proofErr w:type="gramStart"/>
      <w:r>
        <w:rPr>
          <w:sz w:val="24"/>
          <w:lang w:val="en-GB"/>
        </w:rPr>
        <w:t>long lasting</w:t>
      </w:r>
      <w:proofErr w:type="gramEnd"/>
      <w:r>
        <w:rPr>
          <w:sz w:val="24"/>
          <w:lang w:val="en-GB"/>
        </w:rPr>
        <w:t xml:space="preserve"> project, named EUROMET project 732. The aim of this project is:</w:t>
      </w:r>
    </w:p>
    <w:p w14:paraId="16942AED" w14:textId="77777777" w:rsidR="00C54DFF" w:rsidRDefault="00C54DFF" w:rsidP="00C54DFF">
      <w:pPr>
        <w:numPr>
          <w:ilvl w:val="0"/>
          <w:numId w:val="1"/>
        </w:numPr>
        <w:jc w:val="both"/>
        <w:rPr>
          <w:sz w:val="24"/>
          <w:lang w:val="en-GB"/>
        </w:rPr>
      </w:pPr>
      <w:r>
        <w:rPr>
          <w:sz w:val="24"/>
          <w:lang w:val="en-GB"/>
        </w:rPr>
        <w:t xml:space="preserve">to improve the Temperature European standards and to reduce the uncertainty of the primary fixed points </w:t>
      </w:r>
      <w:r>
        <w:rPr>
          <w:sz w:val="24"/>
        </w:rPr>
        <w:t>by making profitable the technological progress appeared these 10 last years in many fields such as: the chemical analysis, the metallurgy, the monitoring of thermal exchange,….</w:t>
      </w:r>
      <w:r>
        <w:rPr>
          <w:sz w:val="24"/>
          <w:lang w:val="en-GB"/>
        </w:rPr>
        <w:t xml:space="preserve">. </w:t>
      </w:r>
    </w:p>
    <w:p w14:paraId="4D3F94D9" w14:textId="77777777" w:rsidR="00C54DFF" w:rsidRDefault="00C54DFF" w:rsidP="00C54DFF">
      <w:pPr>
        <w:numPr>
          <w:ilvl w:val="0"/>
          <w:numId w:val="1"/>
        </w:numPr>
        <w:jc w:val="both"/>
        <w:rPr>
          <w:sz w:val="24"/>
        </w:rPr>
      </w:pPr>
      <w:r>
        <w:rPr>
          <w:sz w:val="24"/>
          <w:lang w:val="en-GB"/>
        </w:rPr>
        <w:t>to show the international consistency of the European realization</w:t>
      </w:r>
    </w:p>
    <w:p w14:paraId="1B3E1F01" w14:textId="77777777" w:rsidR="00C54DFF" w:rsidRDefault="00C54DFF" w:rsidP="00C54DFF">
      <w:pPr>
        <w:numPr>
          <w:ilvl w:val="0"/>
          <w:numId w:val="1"/>
        </w:numPr>
        <w:jc w:val="both"/>
        <w:rPr>
          <w:sz w:val="24"/>
        </w:rPr>
      </w:pPr>
      <w:r>
        <w:rPr>
          <w:sz w:val="24"/>
          <w:lang w:val="en-GB"/>
        </w:rPr>
        <w:t>to increase the confidence in the uncertainty budget</w:t>
      </w:r>
    </w:p>
    <w:p w14:paraId="3938187E" w14:textId="77777777" w:rsidR="00C54DFF" w:rsidRDefault="00C54DFF" w:rsidP="00C54DFF">
      <w:pPr>
        <w:pStyle w:val="PaperText0"/>
        <w:widowControl/>
        <w:rPr>
          <w:b/>
          <w:bCs/>
          <w:sz w:val="24"/>
        </w:rPr>
      </w:pPr>
    </w:p>
    <w:p w14:paraId="38107D47" w14:textId="77777777" w:rsidR="00C54DFF" w:rsidRDefault="00C54DFF" w:rsidP="00C54DFF">
      <w:pPr>
        <w:pStyle w:val="PaperText0"/>
        <w:widowControl/>
        <w:rPr>
          <w:b/>
          <w:bCs/>
          <w:sz w:val="24"/>
        </w:rPr>
      </w:pPr>
    </w:p>
    <w:p w14:paraId="6BA2EF06" w14:textId="77777777" w:rsidR="00C54DFF" w:rsidRDefault="00C54DFF" w:rsidP="00C54DFF">
      <w:pPr>
        <w:pStyle w:val="PaperText0"/>
        <w:widowControl/>
        <w:rPr>
          <w:bCs/>
          <w:sz w:val="28"/>
        </w:rPr>
      </w:pPr>
      <w:r>
        <w:rPr>
          <w:b/>
          <w:bCs/>
          <w:sz w:val="28"/>
        </w:rPr>
        <w:t>Technical Objectives</w:t>
      </w:r>
      <w:r>
        <w:rPr>
          <w:bCs/>
          <w:sz w:val="28"/>
        </w:rPr>
        <w:t xml:space="preserve"> </w:t>
      </w:r>
    </w:p>
    <w:p w14:paraId="64B89809" w14:textId="77777777" w:rsidR="00C54DFF" w:rsidRDefault="00C54DFF" w:rsidP="00C54DFF">
      <w:pPr>
        <w:rPr>
          <w:lang w:val="en-GB"/>
        </w:rPr>
      </w:pPr>
    </w:p>
    <w:p w14:paraId="18AD8FFA" w14:textId="77777777" w:rsidR="00C54DFF" w:rsidRDefault="00C54DFF" w:rsidP="00C54DFF">
      <w:pPr>
        <w:pStyle w:val="Textkrper2"/>
        <w:jc w:val="both"/>
        <w:rPr>
          <w:lang w:val="en-GB"/>
        </w:rPr>
      </w:pPr>
      <w:r>
        <w:t>The technical achievements were to carry out a new generation of temperature standards, with substances of the highest purity existing and characterized chemically with the best currently available means</w:t>
      </w:r>
      <w:r>
        <w:rPr>
          <w:lang w:val="en-GB"/>
        </w:rPr>
        <w:t xml:space="preserve"> and to position the temperature materialized by this new generation of cells at the international level.</w:t>
      </w:r>
    </w:p>
    <w:p w14:paraId="55792337" w14:textId="77777777" w:rsidR="00C54DFF" w:rsidRDefault="00C54DFF" w:rsidP="00C54DFF">
      <w:pPr>
        <w:jc w:val="both"/>
        <w:rPr>
          <w:sz w:val="24"/>
          <w:lang w:val="en-GB"/>
        </w:rPr>
      </w:pPr>
      <w:r>
        <w:rPr>
          <w:sz w:val="24"/>
        </w:rPr>
        <w:t xml:space="preserve">The project also included the development of temperature generators allowing a control of the heat exchanges which can affect the practical realization of the fixed points. It was expected </w:t>
      </w:r>
      <w:r>
        <w:rPr>
          <w:sz w:val="24"/>
          <w:lang w:val="en-GB"/>
        </w:rPr>
        <w:t>to reduce the uncertainty of the primary fixed points by a factor of 2-3 by the end of the project.</w:t>
      </w:r>
    </w:p>
    <w:p w14:paraId="2348D411" w14:textId="77777777" w:rsidR="00C54DFF" w:rsidRDefault="00C54DFF" w:rsidP="00C54DFF">
      <w:pPr>
        <w:jc w:val="both"/>
        <w:rPr>
          <w:sz w:val="24"/>
          <w:lang w:val="en-GB"/>
        </w:rPr>
      </w:pPr>
    </w:p>
    <w:p w14:paraId="3BFC56E9" w14:textId="77777777" w:rsidR="00C54DFF" w:rsidRDefault="00C54DFF" w:rsidP="00C54DFF">
      <w:pPr>
        <w:pStyle w:val="Textkrper2"/>
        <w:jc w:val="both"/>
      </w:pPr>
      <w:r>
        <w:rPr>
          <w:lang w:val="en-GB"/>
        </w:rPr>
        <w:t xml:space="preserve">The synthesis of the studies would allow to redefine the uncertainties associated with the realization of the different temperature fixed point (CMCs) and would </w:t>
      </w:r>
      <w:r>
        <w:t>provide objective data that will help to clarify the debates relating to the estimate of uncertainties that currently interest the international community of the specialists in thermometry.</w:t>
      </w:r>
    </w:p>
    <w:p w14:paraId="5A9EEE1A" w14:textId="77777777" w:rsidR="00C54DFF" w:rsidRDefault="00C54DFF" w:rsidP="00C54DFF">
      <w:pPr>
        <w:jc w:val="both"/>
        <w:rPr>
          <w:sz w:val="22"/>
        </w:rPr>
      </w:pPr>
    </w:p>
    <w:p w14:paraId="1E2143E6" w14:textId="77777777" w:rsidR="00C54DFF" w:rsidRDefault="00C54DFF" w:rsidP="00C54DFF">
      <w:pPr>
        <w:jc w:val="both"/>
        <w:rPr>
          <w:sz w:val="24"/>
        </w:rPr>
      </w:pPr>
      <w:r>
        <w:rPr>
          <w:sz w:val="24"/>
        </w:rPr>
        <w:t xml:space="preserve">It was agreed by the participants to organize the project in </w:t>
      </w:r>
      <w:proofErr w:type="spellStart"/>
      <w:r>
        <w:rPr>
          <w:sz w:val="24"/>
        </w:rPr>
        <w:t>workpackages</w:t>
      </w:r>
      <w:proofErr w:type="spellEnd"/>
      <w:r>
        <w:rPr>
          <w:sz w:val="24"/>
        </w:rPr>
        <w:t xml:space="preserve"> for covering the fields of activities. Every WP was led by a specific laboratory and involved several participating laboratories. </w:t>
      </w:r>
    </w:p>
    <w:p w14:paraId="7D3689F8" w14:textId="77777777" w:rsidR="00C54DFF" w:rsidRDefault="00C54DFF" w:rsidP="00C54DFF">
      <w:pPr>
        <w:jc w:val="both"/>
        <w:rPr>
          <w:sz w:val="24"/>
        </w:rPr>
      </w:pPr>
    </w:p>
    <w:p w14:paraId="3057F0DF" w14:textId="77777777" w:rsidR="00C54DFF" w:rsidRDefault="00C54DFF" w:rsidP="00C54DFF">
      <w:pPr>
        <w:jc w:val="both"/>
        <w:rPr>
          <w:sz w:val="24"/>
        </w:rPr>
      </w:pPr>
    </w:p>
    <w:p w14:paraId="38C06591" w14:textId="77777777" w:rsidR="00C54DFF" w:rsidRDefault="00C54DFF" w:rsidP="00C54DFF">
      <w:pPr>
        <w:jc w:val="both"/>
        <w:rPr>
          <w:sz w:val="24"/>
        </w:rPr>
      </w:pPr>
    </w:p>
    <w:p w14:paraId="48053B40" w14:textId="77777777" w:rsidR="00C54DFF" w:rsidRDefault="00C54DFF" w:rsidP="00C54DFF">
      <w:pPr>
        <w:jc w:val="both"/>
        <w:rPr>
          <w:sz w:val="24"/>
        </w:rPr>
      </w:pPr>
    </w:p>
    <w:p w14:paraId="0BBEDC59" w14:textId="77777777" w:rsidR="00C54DFF" w:rsidRDefault="00C54DFF" w:rsidP="00C54DFF">
      <w:pPr>
        <w:jc w:val="both"/>
      </w:pPr>
    </w:p>
    <w:tbl>
      <w:tblPr>
        <w:tblW w:w="0" w:type="auto"/>
        <w:tblInd w:w="1552" w:type="dxa"/>
        <w:tblLayout w:type="fixed"/>
        <w:tblCellMar>
          <w:left w:w="70" w:type="dxa"/>
          <w:right w:w="70" w:type="dxa"/>
        </w:tblCellMar>
        <w:tblLook w:val="0000" w:firstRow="0" w:lastRow="0" w:firstColumn="0" w:lastColumn="0" w:noHBand="0" w:noVBand="0"/>
      </w:tblPr>
      <w:tblGrid>
        <w:gridCol w:w="3490"/>
        <w:gridCol w:w="2340"/>
      </w:tblGrid>
      <w:tr w:rsidR="00C54DFF" w14:paraId="5206E9E9" w14:textId="77777777" w:rsidTr="002C5F82">
        <w:tblPrEx>
          <w:tblCellMar>
            <w:top w:w="0" w:type="dxa"/>
            <w:bottom w:w="0" w:type="dxa"/>
          </w:tblCellMar>
        </w:tblPrEx>
        <w:trPr>
          <w:cantSplit/>
        </w:trPr>
        <w:tc>
          <w:tcPr>
            <w:tcW w:w="3490" w:type="dxa"/>
            <w:tcBorders>
              <w:top w:val="single" w:sz="18" w:space="0" w:color="auto"/>
              <w:bottom w:val="single" w:sz="12" w:space="0" w:color="auto"/>
            </w:tcBorders>
          </w:tcPr>
          <w:p w14:paraId="3417EA7F" w14:textId="77777777" w:rsidR="00C54DFF" w:rsidRDefault="00C54DFF" w:rsidP="002C5F82">
            <w:pPr>
              <w:jc w:val="center"/>
              <w:rPr>
                <w:sz w:val="24"/>
                <w:lang w:val="en-GB"/>
              </w:rPr>
            </w:pPr>
            <w:proofErr w:type="spellStart"/>
            <w:r>
              <w:rPr>
                <w:sz w:val="24"/>
                <w:lang w:val="en-GB"/>
              </w:rPr>
              <w:t>Workpackage</w:t>
            </w:r>
            <w:proofErr w:type="spellEnd"/>
            <w:r>
              <w:rPr>
                <w:sz w:val="24"/>
                <w:lang w:val="en-GB"/>
              </w:rPr>
              <w:t xml:space="preserve"> </w:t>
            </w:r>
          </w:p>
        </w:tc>
        <w:tc>
          <w:tcPr>
            <w:tcW w:w="2340" w:type="dxa"/>
            <w:tcBorders>
              <w:top w:val="single" w:sz="18" w:space="0" w:color="auto"/>
              <w:bottom w:val="single" w:sz="12" w:space="0" w:color="auto"/>
            </w:tcBorders>
          </w:tcPr>
          <w:p w14:paraId="148BCB67" w14:textId="77777777" w:rsidR="00C54DFF" w:rsidRDefault="00C54DFF" w:rsidP="002C5F82">
            <w:pPr>
              <w:jc w:val="center"/>
              <w:rPr>
                <w:sz w:val="24"/>
                <w:lang w:val="en-GB"/>
              </w:rPr>
            </w:pPr>
            <w:r>
              <w:rPr>
                <w:sz w:val="24"/>
                <w:lang w:val="en-GB"/>
              </w:rPr>
              <w:t>Leader</w:t>
            </w:r>
          </w:p>
        </w:tc>
      </w:tr>
      <w:tr w:rsidR="00C54DFF" w14:paraId="1D6F12C5" w14:textId="77777777" w:rsidTr="002C5F82">
        <w:tblPrEx>
          <w:tblCellMar>
            <w:top w:w="0" w:type="dxa"/>
            <w:bottom w:w="0" w:type="dxa"/>
          </w:tblCellMar>
        </w:tblPrEx>
        <w:trPr>
          <w:cantSplit/>
        </w:trPr>
        <w:tc>
          <w:tcPr>
            <w:tcW w:w="3490" w:type="dxa"/>
          </w:tcPr>
          <w:p w14:paraId="6E487206" w14:textId="77777777" w:rsidR="00C54DFF" w:rsidRDefault="00C54DFF" w:rsidP="002C5F82">
            <w:pPr>
              <w:jc w:val="center"/>
              <w:rPr>
                <w:sz w:val="24"/>
                <w:lang w:val="en-GB"/>
              </w:rPr>
            </w:pPr>
            <w:r>
              <w:rPr>
                <w:sz w:val="24"/>
                <w:lang w:val="en-GB"/>
              </w:rPr>
              <w:t>Management</w:t>
            </w:r>
          </w:p>
        </w:tc>
        <w:tc>
          <w:tcPr>
            <w:tcW w:w="2340" w:type="dxa"/>
          </w:tcPr>
          <w:p w14:paraId="6C4B3CF9" w14:textId="77777777" w:rsidR="00C54DFF" w:rsidRDefault="00C54DFF" w:rsidP="002C5F82">
            <w:pPr>
              <w:jc w:val="center"/>
              <w:rPr>
                <w:sz w:val="24"/>
                <w:lang w:val="en-GB"/>
              </w:rPr>
            </w:pPr>
            <w:r>
              <w:rPr>
                <w:sz w:val="24"/>
                <w:lang w:val="en-GB"/>
              </w:rPr>
              <w:t>LNE-INM/CNAM</w:t>
            </w:r>
          </w:p>
        </w:tc>
      </w:tr>
      <w:tr w:rsidR="00C54DFF" w14:paraId="7DF4E206" w14:textId="77777777" w:rsidTr="002C5F82">
        <w:tblPrEx>
          <w:tblCellMar>
            <w:top w:w="0" w:type="dxa"/>
            <w:bottom w:w="0" w:type="dxa"/>
          </w:tblCellMar>
        </w:tblPrEx>
        <w:trPr>
          <w:cantSplit/>
        </w:trPr>
        <w:tc>
          <w:tcPr>
            <w:tcW w:w="3490" w:type="dxa"/>
          </w:tcPr>
          <w:p w14:paraId="492FE236" w14:textId="77777777" w:rsidR="00C54DFF" w:rsidRDefault="00C54DFF" w:rsidP="002C5F82">
            <w:pPr>
              <w:jc w:val="center"/>
              <w:rPr>
                <w:sz w:val="24"/>
                <w:lang w:val="en-GB"/>
              </w:rPr>
            </w:pPr>
            <w:r>
              <w:rPr>
                <w:sz w:val="24"/>
                <w:lang w:val="en-GB"/>
              </w:rPr>
              <w:lastRenderedPageBreak/>
              <w:t>Argon fixed point</w:t>
            </w:r>
          </w:p>
        </w:tc>
        <w:tc>
          <w:tcPr>
            <w:tcW w:w="2340" w:type="dxa"/>
          </w:tcPr>
          <w:p w14:paraId="4D0618DE" w14:textId="77777777" w:rsidR="00C54DFF" w:rsidRDefault="00C54DFF" w:rsidP="002C5F82">
            <w:pPr>
              <w:jc w:val="center"/>
              <w:rPr>
                <w:sz w:val="24"/>
                <w:lang w:val="en-GB"/>
              </w:rPr>
            </w:pPr>
            <w:r>
              <w:rPr>
                <w:sz w:val="24"/>
                <w:lang w:val="en-GB"/>
              </w:rPr>
              <w:t>LNE-INM/CNAM</w:t>
            </w:r>
          </w:p>
        </w:tc>
      </w:tr>
      <w:tr w:rsidR="00C54DFF" w14:paraId="34765345" w14:textId="77777777" w:rsidTr="002C5F82">
        <w:tblPrEx>
          <w:tblCellMar>
            <w:top w:w="0" w:type="dxa"/>
            <w:bottom w:w="0" w:type="dxa"/>
          </w:tblCellMar>
        </w:tblPrEx>
        <w:trPr>
          <w:cantSplit/>
        </w:trPr>
        <w:tc>
          <w:tcPr>
            <w:tcW w:w="3490" w:type="dxa"/>
          </w:tcPr>
          <w:p w14:paraId="368FF72B" w14:textId="77777777" w:rsidR="00C54DFF" w:rsidRDefault="00C54DFF" w:rsidP="002C5F82">
            <w:pPr>
              <w:jc w:val="center"/>
              <w:rPr>
                <w:sz w:val="24"/>
                <w:lang w:val="en-GB"/>
              </w:rPr>
            </w:pPr>
            <w:r>
              <w:rPr>
                <w:sz w:val="24"/>
                <w:lang w:val="en-GB"/>
              </w:rPr>
              <w:t>Mercury fixed point</w:t>
            </w:r>
          </w:p>
        </w:tc>
        <w:tc>
          <w:tcPr>
            <w:tcW w:w="2340" w:type="dxa"/>
          </w:tcPr>
          <w:p w14:paraId="4C09F12E" w14:textId="77777777" w:rsidR="00C54DFF" w:rsidRDefault="00C54DFF" w:rsidP="002C5F82">
            <w:pPr>
              <w:jc w:val="center"/>
              <w:rPr>
                <w:sz w:val="24"/>
                <w:lang w:val="en-GB"/>
              </w:rPr>
            </w:pPr>
            <w:r>
              <w:rPr>
                <w:bCs/>
                <w:sz w:val="24"/>
                <w:lang w:val="en-GB"/>
              </w:rPr>
              <w:t xml:space="preserve">CEM </w:t>
            </w:r>
          </w:p>
        </w:tc>
      </w:tr>
      <w:tr w:rsidR="00C54DFF" w14:paraId="7C6E223C" w14:textId="77777777" w:rsidTr="002C5F82">
        <w:tblPrEx>
          <w:tblCellMar>
            <w:top w:w="0" w:type="dxa"/>
            <w:bottom w:w="0" w:type="dxa"/>
          </w:tblCellMar>
        </w:tblPrEx>
        <w:trPr>
          <w:cantSplit/>
        </w:trPr>
        <w:tc>
          <w:tcPr>
            <w:tcW w:w="3490" w:type="dxa"/>
          </w:tcPr>
          <w:p w14:paraId="3A654493" w14:textId="77777777" w:rsidR="00C54DFF" w:rsidRDefault="00C54DFF" w:rsidP="002C5F82">
            <w:pPr>
              <w:jc w:val="center"/>
              <w:rPr>
                <w:sz w:val="24"/>
                <w:lang w:val="en-GB"/>
              </w:rPr>
            </w:pPr>
            <w:r>
              <w:rPr>
                <w:sz w:val="24"/>
                <w:lang w:val="en-GB"/>
              </w:rPr>
              <w:t>Water fixed point</w:t>
            </w:r>
          </w:p>
        </w:tc>
        <w:tc>
          <w:tcPr>
            <w:tcW w:w="2340" w:type="dxa"/>
          </w:tcPr>
          <w:p w14:paraId="5A049251" w14:textId="77777777" w:rsidR="00C54DFF" w:rsidRDefault="00C54DFF" w:rsidP="002C5F82">
            <w:pPr>
              <w:jc w:val="center"/>
              <w:rPr>
                <w:sz w:val="24"/>
                <w:lang w:val="en-GB"/>
              </w:rPr>
            </w:pPr>
            <w:r>
              <w:rPr>
                <w:sz w:val="24"/>
                <w:lang w:val="en-GB"/>
              </w:rPr>
              <w:t>NMi-VSL</w:t>
            </w:r>
          </w:p>
        </w:tc>
      </w:tr>
      <w:tr w:rsidR="00C54DFF" w14:paraId="0A6308AB" w14:textId="77777777" w:rsidTr="002C5F82">
        <w:tblPrEx>
          <w:tblCellMar>
            <w:top w:w="0" w:type="dxa"/>
            <w:bottom w:w="0" w:type="dxa"/>
          </w:tblCellMar>
        </w:tblPrEx>
        <w:trPr>
          <w:cantSplit/>
        </w:trPr>
        <w:tc>
          <w:tcPr>
            <w:tcW w:w="3490" w:type="dxa"/>
          </w:tcPr>
          <w:p w14:paraId="28245ED2" w14:textId="77777777" w:rsidR="00C54DFF" w:rsidRDefault="00C54DFF" w:rsidP="002C5F82">
            <w:pPr>
              <w:jc w:val="center"/>
              <w:rPr>
                <w:sz w:val="24"/>
                <w:lang w:val="en-GB"/>
              </w:rPr>
            </w:pPr>
            <w:r>
              <w:rPr>
                <w:sz w:val="24"/>
                <w:lang w:val="en-GB"/>
              </w:rPr>
              <w:t>Gallium fixed point</w:t>
            </w:r>
          </w:p>
        </w:tc>
        <w:tc>
          <w:tcPr>
            <w:tcW w:w="2340" w:type="dxa"/>
          </w:tcPr>
          <w:p w14:paraId="16565E0E" w14:textId="77777777" w:rsidR="00C54DFF" w:rsidRDefault="00C54DFF" w:rsidP="002C5F82">
            <w:pPr>
              <w:jc w:val="center"/>
              <w:rPr>
                <w:sz w:val="24"/>
                <w:lang w:val="en-GB"/>
              </w:rPr>
            </w:pPr>
            <w:r>
              <w:rPr>
                <w:sz w:val="24"/>
                <w:lang w:val="en-GB"/>
              </w:rPr>
              <w:t>SMU</w:t>
            </w:r>
          </w:p>
        </w:tc>
      </w:tr>
      <w:tr w:rsidR="00C54DFF" w14:paraId="513CE43A" w14:textId="77777777" w:rsidTr="002C5F82">
        <w:tblPrEx>
          <w:tblCellMar>
            <w:top w:w="0" w:type="dxa"/>
            <w:bottom w:w="0" w:type="dxa"/>
          </w:tblCellMar>
        </w:tblPrEx>
        <w:trPr>
          <w:cantSplit/>
        </w:trPr>
        <w:tc>
          <w:tcPr>
            <w:tcW w:w="3490" w:type="dxa"/>
          </w:tcPr>
          <w:p w14:paraId="145049D6" w14:textId="77777777" w:rsidR="00C54DFF" w:rsidRDefault="00C54DFF" w:rsidP="002C5F82">
            <w:pPr>
              <w:jc w:val="center"/>
              <w:rPr>
                <w:sz w:val="24"/>
                <w:lang w:val="en-GB"/>
              </w:rPr>
            </w:pPr>
            <w:r>
              <w:rPr>
                <w:sz w:val="24"/>
                <w:lang w:val="en-GB"/>
              </w:rPr>
              <w:t>Indium fixed point</w:t>
            </w:r>
          </w:p>
        </w:tc>
        <w:tc>
          <w:tcPr>
            <w:tcW w:w="2340" w:type="dxa"/>
          </w:tcPr>
          <w:p w14:paraId="672D55AE" w14:textId="77777777" w:rsidR="00C54DFF" w:rsidRDefault="00C54DFF" w:rsidP="002C5F82">
            <w:pPr>
              <w:jc w:val="center"/>
              <w:rPr>
                <w:sz w:val="24"/>
                <w:lang w:val="en-GB"/>
              </w:rPr>
            </w:pPr>
            <w:r>
              <w:rPr>
                <w:sz w:val="24"/>
                <w:lang w:val="en-GB"/>
              </w:rPr>
              <w:t>PTB</w:t>
            </w:r>
          </w:p>
        </w:tc>
      </w:tr>
      <w:tr w:rsidR="00C54DFF" w14:paraId="2E4B25E0" w14:textId="77777777" w:rsidTr="002C5F82">
        <w:tblPrEx>
          <w:tblCellMar>
            <w:top w:w="0" w:type="dxa"/>
            <w:bottom w:w="0" w:type="dxa"/>
          </w:tblCellMar>
        </w:tblPrEx>
        <w:trPr>
          <w:cantSplit/>
        </w:trPr>
        <w:tc>
          <w:tcPr>
            <w:tcW w:w="3490" w:type="dxa"/>
          </w:tcPr>
          <w:p w14:paraId="280C741E" w14:textId="77777777" w:rsidR="00C54DFF" w:rsidRDefault="00C54DFF" w:rsidP="002C5F82">
            <w:pPr>
              <w:jc w:val="center"/>
              <w:rPr>
                <w:sz w:val="24"/>
                <w:lang w:val="en-GB"/>
              </w:rPr>
            </w:pPr>
            <w:r>
              <w:rPr>
                <w:sz w:val="24"/>
                <w:lang w:val="en-GB"/>
              </w:rPr>
              <w:t>Tin fixed point</w:t>
            </w:r>
          </w:p>
        </w:tc>
        <w:tc>
          <w:tcPr>
            <w:tcW w:w="2340" w:type="dxa"/>
          </w:tcPr>
          <w:p w14:paraId="00CF5DB9" w14:textId="77777777" w:rsidR="00C54DFF" w:rsidRDefault="00C54DFF" w:rsidP="002C5F82">
            <w:pPr>
              <w:jc w:val="center"/>
              <w:rPr>
                <w:sz w:val="24"/>
                <w:lang w:val="en-GB"/>
              </w:rPr>
            </w:pPr>
            <w:r>
              <w:rPr>
                <w:sz w:val="24"/>
                <w:lang w:val="en-GB"/>
              </w:rPr>
              <w:t>NPL</w:t>
            </w:r>
          </w:p>
        </w:tc>
      </w:tr>
      <w:tr w:rsidR="00C54DFF" w14:paraId="3CA62162" w14:textId="77777777" w:rsidTr="002C5F82">
        <w:tblPrEx>
          <w:tblCellMar>
            <w:top w:w="0" w:type="dxa"/>
            <w:bottom w:w="0" w:type="dxa"/>
          </w:tblCellMar>
        </w:tblPrEx>
        <w:trPr>
          <w:cantSplit/>
        </w:trPr>
        <w:tc>
          <w:tcPr>
            <w:tcW w:w="3490" w:type="dxa"/>
          </w:tcPr>
          <w:p w14:paraId="13F8C78A" w14:textId="77777777" w:rsidR="00C54DFF" w:rsidRDefault="00C54DFF" w:rsidP="002C5F82">
            <w:pPr>
              <w:jc w:val="center"/>
              <w:rPr>
                <w:sz w:val="24"/>
                <w:lang w:val="en-GB"/>
              </w:rPr>
            </w:pPr>
            <w:r>
              <w:rPr>
                <w:sz w:val="24"/>
                <w:lang w:val="en-GB"/>
              </w:rPr>
              <w:t>Zinc fixed point</w:t>
            </w:r>
          </w:p>
        </w:tc>
        <w:tc>
          <w:tcPr>
            <w:tcW w:w="2340" w:type="dxa"/>
          </w:tcPr>
          <w:p w14:paraId="4A0BAAD9" w14:textId="77777777" w:rsidR="00C54DFF" w:rsidRDefault="00C54DFF" w:rsidP="002C5F82">
            <w:pPr>
              <w:jc w:val="center"/>
              <w:rPr>
                <w:sz w:val="24"/>
                <w:lang w:val="en-GB"/>
              </w:rPr>
            </w:pPr>
            <w:r>
              <w:rPr>
                <w:sz w:val="24"/>
                <w:lang w:val="en-GB"/>
              </w:rPr>
              <w:t>PTB</w:t>
            </w:r>
          </w:p>
        </w:tc>
      </w:tr>
      <w:tr w:rsidR="00C54DFF" w14:paraId="632E6DD4" w14:textId="77777777" w:rsidTr="002C5F82">
        <w:tblPrEx>
          <w:tblCellMar>
            <w:top w:w="0" w:type="dxa"/>
            <w:bottom w:w="0" w:type="dxa"/>
          </w:tblCellMar>
        </w:tblPrEx>
        <w:trPr>
          <w:cantSplit/>
        </w:trPr>
        <w:tc>
          <w:tcPr>
            <w:tcW w:w="3490" w:type="dxa"/>
          </w:tcPr>
          <w:p w14:paraId="4C5B86F7" w14:textId="77777777" w:rsidR="00C54DFF" w:rsidRDefault="00C54DFF" w:rsidP="002C5F82">
            <w:pPr>
              <w:jc w:val="center"/>
              <w:rPr>
                <w:sz w:val="24"/>
                <w:lang w:val="en-GB"/>
              </w:rPr>
            </w:pPr>
            <w:r>
              <w:rPr>
                <w:sz w:val="24"/>
                <w:lang w:val="en-GB"/>
              </w:rPr>
              <w:t>Aluminium fixed point</w:t>
            </w:r>
          </w:p>
        </w:tc>
        <w:tc>
          <w:tcPr>
            <w:tcW w:w="2340" w:type="dxa"/>
          </w:tcPr>
          <w:p w14:paraId="6E558DD1" w14:textId="77777777" w:rsidR="00C54DFF" w:rsidRDefault="00C54DFF" w:rsidP="002C5F82">
            <w:pPr>
              <w:jc w:val="center"/>
              <w:rPr>
                <w:sz w:val="24"/>
                <w:lang w:val="en-GB"/>
              </w:rPr>
            </w:pPr>
            <w:r>
              <w:rPr>
                <w:sz w:val="24"/>
                <w:lang w:val="en-GB"/>
              </w:rPr>
              <w:t>LNE-INM/CNAM</w:t>
            </w:r>
          </w:p>
        </w:tc>
      </w:tr>
      <w:tr w:rsidR="00C54DFF" w14:paraId="516C3BF6" w14:textId="77777777" w:rsidTr="002C5F82">
        <w:tblPrEx>
          <w:tblCellMar>
            <w:top w:w="0" w:type="dxa"/>
            <w:bottom w:w="0" w:type="dxa"/>
          </w:tblCellMar>
        </w:tblPrEx>
        <w:trPr>
          <w:cantSplit/>
        </w:trPr>
        <w:tc>
          <w:tcPr>
            <w:tcW w:w="3490" w:type="dxa"/>
          </w:tcPr>
          <w:p w14:paraId="0738553B" w14:textId="77777777" w:rsidR="00C54DFF" w:rsidRDefault="00C54DFF" w:rsidP="002C5F82">
            <w:pPr>
              <w:jc w:val="center"/>
              <w:rPr>
                <w:sz w:val="24"/>
                <w:lang w:val="en-GB"/>
              </w:rPr>
            </w:pPr>
            <w:r>
              <w:rPr>
                <w:sz w:val="24"/>
                <w:lang w:val="en-GB"/>
              </w:rPr>
              <w:t>Silver fixed point</w:t>
            </w:r>
          </w:p>
        </w:tc>
        <w:tc>
          <w:tcPr>
            <w:tcW w:w="2340" w:type="dxa"/>
          </w:tcPr>
          <w:p w14:paraId="172A6B8A" w14:textId="77777777" w:rsidR="00C54DFF" w:rsidRDefault="00C54DFF" w:rsidP="002C5F82">
            <w:pPr>
              <w:jc w:val="center"/>
              <w:rPr>
                <w:sz w:val="24"/>
                <w:lang w:val="en-GB"/>
              </w:rPr>
            </w:pPr>
            <w:r>
              <w:rPr>
                <w:sz w:val="24"/>
                <w:lang w:val="en-GB"/>
              </w:rPr>
              <w:t>LNE-INM/CNAM</w:t>
            </w:r>
          </w:p>
        </w:tc>
      </w:tr>
      <w:tr w:rsidR="00C54DFF" w14:paraId="43DCF213" w14:textId="77777777" w:rsidTr="002C5F82">
        <w:tblPrEx>
          <w:tblCellMar>
            <w:top w:w="0" w:type="dxa"/>
            <w:bottom w:w="0" w:type="dxa"/>
          </w:tblCellMar>
        </w:tblPrEx>
        <w:trPr>
          <w:cantSplit/>
        </w:trPr>
        <w:tc>
          <w:tcPr>
            <w:tcW w:w="3490" w:type="dxa"/>
          </w:tcPr>
          <w:p w14:paraId="40453A5D" w14:textId="77777777" w:rsidR="00C54DFF" w:rsidRDefault="00C54DFF" w:rsidP="002C5F82">
            <w:pPr>
              <w:jc w:val="center"/>
              <w:rPr>
                <w:sz w:val="24"/>
                <w:lang w:val="en-GB"/>
              </w:rPr>
            </w:pPr>
            <w:r>
              <w:rPr>
                <w:sz w:val="24"/>
                <w:lang w:val="en-GB"/>
              </w:rPr>
              <w:t>Inventory of the Chemical Laboratories</w:t>
            </w:r>
          </w:p>
        </w:tc>
        <w:tc>
          <w:tcPr>
            <w:tcW w:w="2340" w:type="dxa"/>
          </w:tcPr>
          <w:p w14:paraId="3ADCCE23" w14:textId="77777777" w:rsidR="00C54DFF" w:rsidRDefault="00C54DFF" w:rsidP="002C5F82">
            <w:pPr>
              <w:jc w:val="center"/>
              <w:rPr>
                <w:sz w:val="24"/>
                <w:lang w:val="en-GB"/>
              </w:rPr>
            </w:pPr>
            <w:proofErr w:type="spellStart"/>
            <w:r>
              <w:rPr>
                <w:sz w:val="24"/>
                <w:lang w:val="en-GB"/>
              </w:rPr>
              <w:t>INRiM</w:t>
            </w:r>
            <w:proofErr w:type="spellEnd"/>
          </w:p>
        </w:tc>
      </w:tr>
      <w:tr w:rsidR="00C54DFF" w14:paraId="25E98DE8" w14:textId="77777777" w:rsidTr="002C5F82">
        <w:tblPrEx>
          <w:tblCellMar>
            <w:top w:w="0" w:type="dxa"/>
            <w:bottom w:w="0" w:type="dxa"/>
          </w:tblCellMar>
        </w:tblPrEx>
        <w:trPr>
          <w:cantSplit/>
        </w:trPr>
        <w:tc>
          <w:tcPr>
            <w:tcW w:w="3490" w:type="dxa"/>
          </w:tcPr>
          <w:p w14:paraId="0E3FA92F" w14:textId="77777777" w:rsidR="00C54DFF" w:rsidRDefault="00C54DFF" w:rsidP="002C5F82">
            <w:pPr>
              <w:jc w:val="center"/>
              <w:rPr>
                <w:sz w:val="24"/>
                <w:lang w:val="en-GB"/>
              </w:rPr>
            </w:pPr>
            <w:r>
              <w:rPr>
                <w:sz w:val="24"/>
                <w:lang w:val="en-GB"/>
              </w:rPr>
              <w:t>Collect the knowledge</w:t>
            </w:r>
          </w:p>
        </w:tc>
        <w:tc>
          <w:tcPr>
            <w:tcW w:w="2340" w:type="dxa"/>
          </w:tcPr>
          <w:p w14:paraId="3B4A213A" w14:textId="77777777" w:rsidR="00C54DFF" w:rsidRDefault="00C54DFF" w:rsidP="002C5F82">
            <w:pPr>
              <w:jc w:val="center"/>
              <w:rPr>
                <w:sz w:val="24"/>
                <w:lang w:val="en-GB"/>
              </w:rPr>
            </w:pPr>
            <w:r>
              <w:rPr>
                <w:sz w:val="24"/>
                <w:lang w:val="en-GB"/>
              </w:rPr>
              <w:t>NPL</w:t>
            </w:r>
          </w:p>
        </w:tc>
      </w:tr>
      <w:tr w:rsidR="00C54DFF" w14:paraId="7ECEFB5E" w14:textId="77777777" w:rsidTr="002C5F82">
        <w:tblPrEx>
          <w:tblCellMar>
            <w:top w:w="0" w:type="dxa"/>
            <w:bottom w:w="0" w:type="dxa"/>
          </w:tblCellMar>
        </w:tblPrEx>
        <w:trPr>
          <w:cantSplit/>
        </w:trPr>
        <w:tc>
          <w:tcPr>
            <w:tcW w:w="3490" w:type="dxa"/>
            <w:tcBorders>
              <w:bottom w:val="single" w:sz="18" w:space="0" w:color="auto"/>
            </w:tcBorders>
          </w:tcPr>
          <w:p w14:paraId="0BF5BCF9" w14:textId="77777777" w:rsidR="00C54DFF" w:rsidRDefault="00C54DFF" w:rsidP="002C5F82">
            <w:pPr>
              <w:jc w:val="center"/>
              <w:rPr>
                <w:sz w:val="24"/>
                <w:lang w:val="en-GB"/>
              </w:rPr>
            </w:pPr>
            <w:r>
              <w:rPr>
                <w:sz w:val="24"/>
                <w:lang w:val="en-GB"/>
              </w:rPr>
              <w:t>Modelling of the thermal exchange</w:t>
            </w:r>
          </w:p>
        </w:tc>
        <w:tc>
          <w:tcPr>
            <w:tcW w:w="2340" w:type="dxa"/>
            <w:tcBorders>
              <w:bottom w:val="single" w:sz="18" w:space="0" w:color="auto"/>
            </w:tcBorders>
          </w:tcPr>
          <w:p w14:paraId="6D5F5F11" w14:textId="77777777" w:rsidR="00C54DFF" w:rsidRDefault="00C54DFF" w:rsidP="002C5F82">
            <w:pPr>
              <w:jc w:val="center"/>
              <w:rPr>
                <w:sz w:val="24"/>
                <w:lang w:val="en-GB"/>
              </w:rPr>
            </w:pPr>
            <w:r>
              <w:rPr>
                <w:sz w:val="24"/>
                <w:lang w:val="en-GB"/>
              </w:rPr>
              <w:t>FE-LMK</w:t>
            </w:r>
          </w:p>
        </w:tc>
      </w:tr>
    </w:tbl>
    <w:p w14:paraId="658E5070" w14:textId="77777777" w:rsidR="00C54DFF" w:rsidRDefault="00C54DFF" w:rsidP="00C54DFF"/>
    <w:p w14:paraId="1FB0CC4E" w14:textId="77777777" w:rsidR="00C54DFF" w:rsidRDefault="00C54DFF" w:rsidP="00C54DFF"/>
    <w:p w14:paraId="5C9A8A3A" w14:textId="77777777" w:rsidR="00C54DFF" w:rsidRDefault="00C54DFF" w:rsidP="00C54DFF">
      <w:pPr>
        <w:rPr>
          <w:b/>
          <w:bCs/>
          <w:sz w:val="28"/>
        </w:rPr>
      </w:pPr>
      <w:r>
        <w:rPr>
          <w:b/>
          <w:bCs/>
          <w:sz w:val="28"/>
        </w:rPr>
        <w:t xml:space="preserve">Organization of European </w:t>
      </w:r>
      <w:proofErr w:type="spellStart"/>
      <w:r>
        <w:rPr>
          <w:b/>
          <w:bCs/>
          <w:sz w:val="28"/>
        </w:rPr>
        <w:t>Worshops</w:t>
      </w:r>
      <w:proofErr w:type="spellEnd"/>
      <w:r>
        <w:rPr>
          <w:b/>
          <w:bCs/>
          <w:sz w:val="28"/>
        </w:rPr>
        <w:t xml:space="preserve"> as part of this </w:t>
      </w:r>
      <w:proofErr w:type="spellStart"/>
      <w:r>
        <w:rPr>
          <w:b/>
          <w:bCs/>
          <w:sz w:val="28"/>
        </w:rPr>
        <w:t>projet</w:t>
      </w:r>
      <w:proofErr w:type="spellEnd"/>
      <w:r>
        <w:rPr>
          <w:b/>
          <w:bCs/>
          <w:sz w:val="28"/>
        </w:rPr>
        <w:t xml:space="preserve"> </w:t>
      </w:r>
    </w:p>
    <w:p w14:paraId="2FB5AE42" w14:textId="77777777" w:rsidR="00C54DFF" w:rsidRDefault="00C54DFF" w:rsidP="00C54DFF">
      <w:pPr>
        <w:rPr>
          <w:b/>
          <w:bCs/>
          <w:sz w:val="28"/>
        </w:rPr>
      </w:pPr>
    </w:p>
    <w:p w14:paraId="67EAF5FD" w14:textId="77777777" w:rsidR="00C54DFF" w:rsidRDefault="00C54DFF" w:rsidP="00C54DFF">
      <w:pPr>
        <w:jc w:val="both"/>
        <w:rPr>
          <w:sz w:val="24"/>
        </w:rPr>
      </w:pPr>
      <w:r>
        <w:rPr>
          <w:sz w:val="24"/>
        </w:rPr>
        <w:t>An European Workshop was organized at LNE-INM on the 23</w:t>
      </w:r>
      <w:r>
        <w:rPr>
          <w:sz w:val="24"/>
          <w:vertAlign w:val="superscript"/>
        </w:rPr>
        <w:t>th</w:t>
      </w:r>
      <w:r>
        <w:rPr>
          <w:sz w:val="24"/>
        </w:rPr>
        <w:t xml:space="preserve"> –24</w:t>
      </w:r>
      <w:r>
        <w:rPr>
          <w:sz w:val="24"/>
          <w:vertAlign w:val="superscript"/>
        </w:rPr>
        <w:t>th</w:t>
      </w:r>
      <w:r>
        <w:rPr>
          <w:sz w:val="24"/>
        </w:rPr>
        <w:t xml:space="preserve"> November 2006 gathering 55 participants </w:t>
      </w:r>
      <w:proofErr w:type="gramStart"/>
      <w:r>
        <w:rPr>
          <w:sz w:val="24"/>
        </w:rPr>
        <w:t>from  13</w:t>
      </w:r>
      <w:proofErr w:type="gramEnd"/>
      <w:r>
        <w:rPr>
          <w:sz w:val="24"/>
        </w:rPr>
        <w:t xml:space="preserve"> Countries. One afternoon was completely devoted to communications in the field of the impurity effect (Capability associated with Chemical </w:t>
      </w:r>
      <w:proofErr w:type="gramStart"/>
      <w:r>
        <w:rPr>
          <w:sz w:val="24"/>
        </w:rPr>
        <w:t>analysis  and</w:t>
      </w:r>
      <w:proofErr w:type="gramEnd"/>
      <w:r>
        <w:rPr>
          <w:sz w:val="24"/>
        </w:rPr>
        <w:t xml:space="preserve">  knowledge about the distribution coefficient between the liquid and the solid phases). This workshop provided the advisability of appreciating the progress of the work in the different laboratories.</w:t>
      </w:r>
    </w:p>
    <w:p w14:paraId="3BEBC6D9" w14:textId="77777777" w:rsidR="00C54DFF" w:rsidRDefault="00C54DFF" w:rsidP="00C54DFF">
      <w:pPr>
        <w:jc w:val="both"/>
      </w:pPr>
    </w:p>
    <w:p w14:paraId="5F3847CD" w14:textId="77777777" w:rsidR="00C54DFF" w:rsidRDefault="00C54DFF" w:rsidP="00C54DFF">
      <w:pPr>
        <w:pStyle w:val="HTMLVorformatiert"/>
        <w:jc w:val="both"/>
        <w:rPr>
          <w:rFonts w:ascii="Times New Roman" w:hAnsi="Times New Roman" w:cs="Times New Roman"/>
          <w:sz w:val="24"/>
          <w:lang w:val="en-GB"/>
        </w:rPr>
      </w:pPr>
      <w:r>
        <w:rPr>
          <w:rFonts w:ascii="Times New Roman" w:hAnsi="Times New Roman" w:cs="Times New Roman"/>
          <w:sz w:val="24"/>
          <w:lang w:val="en-GB"/>
        </w:rPr>
        <w:t xml:space="preserve">A Second fixed-point workshop was organized by NPL (3-4 June 2008). The latest scientific developments on research about the most accurate temperature fixed point were presented. </w:t>
      </w:r>
    </w:p>
    <w:p w14:paraId="0D275C91" w14:textId="77777777" w:rsidR="00C54DFF" w:rsidRDefault="00C54DFF" w:rsidP="00C54DFF">
      <w:pPr>
        <w:pStyle w:val="HTMLVorformatiert"/>
        <w:jc w:val="both"/>
        <w:rPr>
          <w:rFonts w:ascii="Times New Roman" w:hAnsi="Times New Roman" w:cs="Times New Roman"/>
          <w:sz w:val="24"/>
          <w:lang w:val="en-GB"/>
        </w:rPr>
      </w:pPr>
    </w:p>
    <w:p w14:paraId="3A16D907" w14:textId="77777777" w:rsidR="00C54DFF" w:rsidRDefault="00C54DFF" w:rsidP="00C54DFF">
      <w:pPr>
        <w:pStyle w:val="HTMLVorformatiert"/>
        <w:jc w:val="both"/>
        <w:rPr>
          <w:rFonts w:ascii="Times New Roman" w:hAnsi="Times New Roman" w:cs="Times New Roman"/>
          <w:sz w:val="24"/>
          <w:lang w:val="en-US"/>
        </w:rPr>
      </w:pPr>
      <w:r>
        <w:rPr>
          <w:rFonts w:ascii="Times New Roman" w:hAnsi="Times New Roman" w:cs="Times New Roman"/>
          <w:sz w:val="24"/>
          <w:lang w:val="en-US"/>
        </w:rPr>
        <w:t xml:space="preserve">A 3rd EURAMET 732 workshop was held in CEM during 14th to 15th October 2009, with the participation of 26 attendants from 16 European NMIs. There were 12 presentations on different topics related to the main sources of uncertainties that influence the </w:t>
      </w:r>
      <w:proofErr w:type="gramStart"/>
      <w:r>
        <w:rPr>
          <w:rFonts w:ascii="Times New Roman" w:hAnsi="Times New Roman" w:cs="Times New Roman"/>
          <w:sz w:val="24"/>
          <w:lang w:val="en-US"/>
        </w:rPr>
        <w:t>fixed point</w:t>
      </w:r>
      <w:proofErr w:type="gramEnd"/>
      <w:r>
        <w:rPr>
          <w:rFonts w:ascii="Times New Roman" w:hAnsi="Times New Roman" w:cs="Times New Roman"/>
          <w:sz w:val="24"/>
          <w:lang w:val="en-US"/>
        </w:rPr>
        <w:t xml:space="preserve"> realization.</w:t>
      </w:r>
    </w:p>
    <w:p w14:paraId="1990BDC8" w14:textId="77777777" w:rsidR="00C54DFF" w:rsidRDefault="00C54DFF" w:rsidP="00C54DFF">
      <w:pPr>
        <w:rPr>
          <w:sz w:val="24"/>
        </w:rPr>
      </w:pPr>
    </w:p>
    <w:p w14:paraId="60CD6C22" w14:textId="77777777" w:rsidR="00C54DFF" w:rsidRDefault="00C54DFF" w:rsidP="00C54DFF">
      <w:pPr>
        <w:rPr>
          <w:b/>
          <w:bCs/>
          <w:sz w:val="28"/>
        </w:rPr>
      </w:pPr>
      <w:r>
        <w:rPr>
          <w:b/>
          <w:bCs/>
          <w:sz w:val="28"/>
        </w:rPr>
        <w:t>Outcomes of the project</w:t>
      </w:r>
    </w:p>
    <w:p w14:paraId="43BA4352" w14:textId="77777777" w:rsidR="00C54DFF" w:rsidRDefault="00C54DFF" w:rsidP="00C54DFF">
      <w:pPr>
        <w:rPr>
          <w:b/>
          <w:bCs/>
          <w:sz w:val="28"/>
        </w:rPr>
      </w:pPr>
    </w:p>
    <w:p w14:paraId="5BB57B00" w14:textId="77777777" w:rsidR="00C54DFF" w:rsidRDefault="00C54DFF" w:rsidP="00C54DFF">
      <w:pPr>
        <w:pStyle w:val="Textkrper2"/>
        <w:overflowPunct/>
        <w:autoSpaceDE/>
        <w:autoSpaceDN/>
        <w:adjustRightInd/>
        <w:textAlignment w:val="auto"/>
        <w:rPr>
          <w:lang w:eastAsia="en-US"/>
        </w:rPr>
      </w:pPr>
      <w:r>
        <w:rPr>
          <w:lang w:eastAsia="en-US"/>
        </w:rPr>
        <w:t>The studies completed within the framework of this project were published. The interested persons could consult the articles listed below. The most important outcomes of these studies are:</w:t>
      </w:r>
    </w:p>
    <w:p w14:paraId="5C3CA383" w14:textId="77777777" w:rsidR="00C54DFF" w:rsidRDefault="00C54DFF" w:rsidP="00C54DFF">
      <w:pPr>
        <w:pStyle w:val="Textkrper2"/>
        <w:overflowPunct/>
        <w:autoSpaceDE/>
        <w:autoSpaceDN/>
        <w:adjustRightInd/>
        <w:textAlignment w:val="auto"/>
        <w:rPr>
          <w:lang w:eastAsia="en-US"/>
        </w:rPr>
      </w:pPr>
    </w:p>
    <w:p w14:paraId="1D59C3BD" w14:textId="77777777" w:rsidR="00C54DFF" w:rsidRDefault="00C54DFF" w:rsidP="00C54DFF">
      <w:pPr>
        <w:pStyle w:val="Textkrper2"/>
        <w:numPr>
          <w:ilvl w:val="0"/>
          <w:numId w:val="2"/>
        </w:numPr>
        <w:overflowPunct/>
        <w:autoSpaceDE/>
        <w:autoSpaceDN/>
        <w:adjustRightInd/>
        <w:textAlignment w:val="auto"/>
        <w:rPr>
          <w:lang w:eastAsia="en-US"/>
        </w:rPr>
      </w:pPr>
      <w:r>
        <w:rPr>
          <w:lang w:eastAsia="en-US"/>
        </w:rPr>
        <w:t xml:space="preserve">Reduction of the uncertainty of the impurity content analysis from (200 – 500) % to less </w:t>
      </w:r>
      <w:proofErr w:type="spellStart"/>
      <w:r>
        <w:rPr>
          <w:lang w:eastAsia="en-US"/>
        </w:rPr>
        <w:t>that</w:t>
      </w:r>
      <w:proofErr w:type="spellEnd"/>
      <w:r>
        <w:rPr>
          <w:lang w:eastAsia="en-US"/>
        </w:rPr>
        <w:t xml:space="preserve"> 30 %.</w:t>
      </w:r>
    </w:p>
    <w:p w14:paraId="17B6F9C3" w14:textId="77777777" w:rsidR="00C54DFF" w:rsidRDefault="00C54DFF" w:rsidP="00C54DFF">
      <w:pPr>
        <w:pStyle w:val="Textkrper2"/>
        <w:numPr>
          <w:ilvl w:val="0"/>
          <w:numId w:val="2"/>
        </w:numPr>
        <w:overflowPunct/>
        <w:autoSpaceDE/>
        <w:autoSpaceDN/>
        <w:adjustRightInd/>
        <w:textAlignment w:val="auto"/>
        <w:rPr>
          <w:lang w:eastAsia="en-US"/>
        </w:rPr>
      </w:pPr>
      <w:r>
        <w:rPr>
          <w:lang w:eastAsia="en-US"/>
        </w:rPr>
        <w:t>An improvement of the understanding of the impurity effect and the isotopic composition impact.</w:t>
      </w:r>
    </w:p>
    <w:p w14:paraId="619867FC" w14:textId="77777777" w:rsidR="00C54DFF" w:rsidRDefault="00C54DFF" w:rsidP="00C54DFF">
      <w:pPr>
        <w:pStyle w:val="Textkrper2"/>
        <w:numPr>
          <w:ilvl w:val="0"/>
          <w:numId w:val="2"/>
        </w:numPr>
        <w:overflowPunct/>
        <w:autoSpaceDE/>
        <w:autoSpaceDN/>
        <w:adjustRightInd/>
        <w:textAlignment w:val="auto"/>
        <w:rPr>
          <w:lang w:eastAsia="en-US"/>
        </w:rPr>
      </w:pPr>
      <w:r>
        <w:rPr>
          <w:lang w:eastAsia="en-US"/>
        </w:rPr>
        <w:t xml:space="preserve">The demonstration that the realization of fixed point </w:t>
      </w:r>
      <w:proofErr w:type="spellStart"/>
      <w:r>
        <w:rPr>
          <w:lang w:eastAsia="en-US"/>
        </w:rPr>
        <w:t>plateaux</w:t>
      </w:r>
      <w:proofErr w:type="spellEnd"/>
      <w:r>
        <w:rPr>
          <w:lang w:eastAsia="en-US"/>
        </w:rPr>
        <w:t xml:space="preserve"> under strict adiabatic conditions is feasible and that the influence of thermal effects in conventional fixed-point cells can be considerably reduced by </w:t>
      </w:r>
      <w:proofErr w:type="spellStart"/>
      <w:r>
        <w:rPr>
          <w:lang w:eastAsia="en-US"/>
        </w:rPr>
        <w:t>quasiadiabatic</w:t>
      </w:r>
      <w:proofErr w:type="spellEnd"/>
      <w:r>
        <w:rPr>
          <w:lang w:eastAsia="en-US"/>
        </w:rPr>
        <w:t xml:space="preserve"> operation conditions</w:t>
      </w:r>
    </w:p>
    <w:p w14:paraId="2EDA0697" w14:textId="77777777" w:rsidR="00C54DFF" w:rsidRDefault="00C54DFF" w:rsidP="00C54DFF">
      <w:pPr>
        <w:pStyle w:val="Textkrper2"/>
        <w:overflowPunct/>
        <w:autoSpaceDE/>
        <w:autoSpaceDN/>
        <w:adjustRightInd/>
        <w:textAlignment w:val="auto"/>
        <w:rPr>
          <w:lang w:eastAsia="en-US"/>
        </w:rPr>
      </w:pPr>
      <w:r>
        <w:rPr>
          <w:lang w:eastAsia="en-US"/>
        </w:rPr>
        <w:t xml:space="preserve">Nevertheless, further research is required with the potential to improve the quality of the SPRT calibration. Some doubts </w:t>
      </w:r>
      <w:proofErr w:type="gramStart"/>
      <w:r>
        <w:rPr>
          <w:lang w:eastAsia="en-US"/>
        </w:rPr>
        <w:t>remains</w:t>
      </w:r>
      <w:proofErr w:type="gramEnd"/>
      <w:r>
        <w:rPr>
          <w:lang w:eastAsia="en-US"/>
        </w:rPr>
        <w:t xml:space="preserve"> about </w:t>
      </w:r>
    </w:p>
    <w:p w14:paraId="7D3B92BD" w14:textId="77777777" w:rsidR="00C54DFF" w:rsidRDefault="00C54DFF" w:rsidP="00C54DFF">
      <w:pPr>
        <w:pStyle w:val="Textkrper2"/>
        <w:numPr>
          <w:ilvl w:val="1"/>
          <w:numId w:val="2"/>
        </w:numPr>
        <w:overflowPunct/>
        <w:autoSpaceDE/>
        <w:autoSpaceDN/>
        <w:adjustRightInd/>
        <w:textAlignment w:val="auto"/>
        <w:rPr>
          <w:lang w:eastAsia="en-US"/>
        </w:rPr>
      </w:pPr>
      <w:r>
        <w:rPr>
          <w:lang w:eastAsia="en-US"/>
        </w:rPr>
        <w:t>the mechanism of the contamination process</w:t>
      </w:r>
    </w:p>
    <w:p w14:paraId="71794C3A" w14:textId="77777777" w:rsidR="00C54DFF" w:rsidRDefault="00C54DFF" w:rsidP="00C54DFF">
      <w:pPr>
        <w:pStyle w:val="Textkrper2"/>
        <w:numPr>
          <w:ilvl w:val="1"/>
          <w:numId w:val="2"/>
        </w:numPr>
        <w:overflowPunct/>
        <w:autoSpaceDE/>
        <w:autoSpaceDN/>
        <w:adjustRightInd/>
        <w:textAlignment w:val="auto"/>
        <w:rPr>
          <w:lang w:eastAsia="en-US"/>
        </w:rPr>
      </w:pPr>
      <w:r>
        <w:rPr>
          <w:lang w:eastAsia="en-US"/>
        </w:rPr>
        <w:t>the influence of the mutual interaction of impurities</w:t>
      </w:r>
    </w:p>
    <w:p w14:paraId="556E38BE" w14:textId="77777777" w:rsidR="00C54DFF" w:rsidRDefault="00C54DFF" w:rsidP="00C54DFF">
      <w:pPr>
        <w:pStyle w:val="Textkrper2"/>
        <w:numPr>
          <w:ilvl w:val="1"/>
          <w:numId w:val="2"/>
        </w:numPr>
        <w:overflowPunct/>
        <w:autoSpaceDE/>
        <w:autoSpaceDN/>
        <w:adjustRightInd/>
        <w:textAlignment w:val="auto"/>
        <w:rPr>
          <w:lang w:eastAsia="en-US"/>
        </w:rPr>
      </w:pPr>
      <w:r>
        <w:rPr>
          <w:lang w:eastAsia="en-US"/>
        </w:rPr>
        <w:t xml:space="preserve">the binding state and dissolution process of impurities  </w:t>
      </w:r>
    </w:p>
    <w:p w14:paraId="0083AB9E" w14:textId="77777777" w:rsidR="00C54DFF" w:rsidRDefault="00C54DFF" w:rsidP="00C54DFF">
      <w:pPr>
        <w:pStyle w:val="Textkrper2"/>
        <w:numPr>
          <w:ilvl w:val="1"/>
          <w:numId w:val="2"/>
        </w:numPr>
        <w:overflowPunct/>
        <w:autoSpaceDE/>
        <w:autoSpaceDN/>
        <w:adjustRightInd/>
        <w:textAlignment w:val="auto"/>
        <w:rPr>
          <w:lang w:eastAsia="en-US"/>
        </w:rPr>
      </w:pPr>
      <w:r>
        <w:rPr>
          <w:lang w:eastAsia="en-US"/>
        </w:rPr>
        <w:t>the best methods for initiating the freeze</w:t>
      </w:r>
    </w:p>
    <w:p w14:paraId="565B70AA" w14:textId="77777777" w:rsidR="00C54DFF" w:rsidRDefault="00C54DFF" w:rsidP="00C54DFF">
      <w:pPr>
        <w:pStyle w:val="Textkrper2"/>
        <w:numPr>
          <w:ilvl w:val="1"/>
          <w:numId w:val="2"/>
        </w:numPr>
        <w:overflowPunct/>
        <w:autoSpaceDE/>
        <w:autoSpaceDN/>
        <w:adjustRightInd/>
        <w:textAlignment w:val="auto"/>
        <w:rPr>
          <w:lang w:eastAsia="en-US"/>
        </w:rPr>
      </w:pPr>
      <w:r>
        <w:rPr>
          <w:lang w:eastAsia="en-US"/>
        </w:rPr>
        <w:t>the isotopic effect in fixed points other than mercury</w:t>
      </w:r>
    </w:p>
    <w:p w14:paraId="0CFE004E" w14:textId="77777777" w:rsidR="00C54DFF" w:rsidRDefault="00C54DFF" w:rsidP="00C54DFF">
      <w:pPr>
        <w:pStyle w:val="Textkrper2"/>
        <w:numPr>
          <w:ilvl w:val="1"/>
          <w:numId w:val="2"/>
        </w:numPr>
        <w:overflowPunct/>
        <w:autoSpaceDE/>
        <w:autoSpaceDN/>
        <w:adjustRightInd/>
        <w:textAlignment w:val="auto"/>
        <w:rPr>
          <w:lang w:eastAsia="en-US"/>
        </w:rPr>
      </w:pPr>
      <w:r>
        <w:rPr>
          <w:lang w:eastAsia="en-US"/>
        </w:rPr>
        <w:t>the interaction between thermal and impurity effects</w:t>
      </w:r>
    </w:p>
    <w:p w14:paraId="075E6769" w14:textId="77777777" w:rsidR="00C54DFF" w:rsidRDefault="00C54DFF" w:rsidP="00C54DFF">
      <w:pPr>
        <w:pStyle w:val="Textkrper2"/>
        <w:numPr>
          <w:ilvl w:val="1"/>
          <w:numId w:val="2"/>
        </w:numPr>
        <w:overflowPunct/>
        <w:autoSpaceDE/>
        <w:autoSpaceDN/>
        <w:adjustRightInd/>
        <w:textAlignment w:val="auto"/>
        <w:rPr>
          <w:lang w:eastAsia="en-US"/>
        </w:rPr>
      </w:pPr>
      <w:proofErr w:type="spellStart"/>
      <w:r>
        <w:rPr>
          <w:lang w:eastAsia="en-US"/>
        </w:rPr>
        <w:t>etc</w:t>
      </w:r>
      <w:proofErr w:type="spellEnd"/>
      <w:r>
        <w:rPr>
          <w:lang w:eastAsia="en-US"/>
        </w:rPr>
        <w:t>,</w:t>
      </w:r>
    </w:p>
    <w:p w14:paraId="4BB1EE07" w14:textId="77777777" w:rsidR="00C54DFF" w:rsidRDefault="00C54DFF" w:rsidP="00C54DFF">
      <w:pPr>
        <w:pStyle w:val="Textkrper2"/>
        <w:overflowPunct/>
        <w:autoSpaceDE/>
        <w:autoSpaceDN/>
        <w:adjustRightInd/>
        <w:ind w:left="1080"/>
        <w:jc w:val="both"/>
        <w:textAlignment w:val="auto"/>
        <w:rPr>
          <w:lang w:eastAsia="en-US"/>
        </w:rPr>
      </w:pPr>
    </w:p>
    <w:p w14:paraId="040555F1" w14:textId="77777777" w:rsidR="00C54DFF" w:rsidRDefault="00C54DFF" w:rsidP="00C54DFF">
      <w:pPr>
        <w:pStyle w:val="Textkrper2"/>
        <w:overflowPunct/>
        <w:autoSpaceDE/>
        <w:autoSpaceDN/>
        <w:adjustRightInd/>
        <w:jc w:val="both"/>
        <w:textAlignment w:val="auto"/>
        <w:rPr>
          <w:lang w:eastAsia="en-US"/>
        </w:rPr>
      </w:pPr>
      <w:r>
        <w:rPr>
          <w:lang w:eastAsia="en-US"/>
        </w:rPr>
        <w:lastRenderedPageBreak/>
        <w:t>An inventory of the interrogations which remains are developed in the following paper:</w:t>
      </w:r>
    </w:p>
    <w:p w14:paraId="5BBEB865" w14:textId="77777777" w:rsidR="00C54DFF" w:rsidRDefault="00C54DFF" w:rsidP="00C54DFF">
      <w:pPr>
        <w:pStyle w:val="Textkrper2"/>
        <w:overflowPunct/>
        <w:autoSpaceDE/>
        <w:autoSpaceDN/>
        <w:adjustRightInd/>
        <w:jc w:val="both"/>
        <w:textAlignment w:val="auto"/>
        <w:rPr>
          <w:lang w:eastAsia="en-US"/>
        </w:rPr>
      </w:pPr>
    </w:p>
    <w:p w14:paraId="3EB4DD39" w14:textId="77777777" w:rsidR="00C54DFF" w:rsidRDefault="00C54DFF" w:rsidP="00C54DFF">
      <w:pPr>
        <w:pStyle w:val="Textkrper2"/>
        <w:overflowPunct/>
        <w:autoSpaceDE/>
        <w:autoSpaceDN/>
        <w:adjustRightInd/>
        <w:textAlignment w:val="auto"/>
      </w:pPr>
      <w:r>
        <w:t>“Uncertainties in the SPRT Sub-ranges of ITS-90: Topics for Further research”</w:t>
      </w:r>
    </w:p>
    <w:p w14:paraId="3B97A814" w14:textId="77777777" w:rsidR="00C54DFF" w:rsidRDefault="00C54DFF" w:rsidP="00C54DFF">
      <w:pPr>
        <w:pStyle w:val="Textkrper2"/>
        <w:rPr>
          <w:i/>
          <w:lang w:val="en-GB"/>
        </w:rPr>
      </w:pPr>
      <w:r>
        <w:rPr>
          <w:lang w:val="fr-FR"/>
        </w:rPr>
        <w:t xml:space="preserve">D.R. </w:t>
      </w:r>
      <w:r>
        <w:rPr>
          <w:i/>
          <w:iCs/>
          <w:lang w:val="fr-FR"/>
        </w:rPr>
        <w:t>White</w:t>
      </w:r>
      <w:r>
        <w:rPr>
          <w:i/>
          <w:iCs/>
          <w:vertAlign w:val="superscript"/>
          <w:lang w:val="fr-FR"/>
        </w:rPr>
        <w:t xml:space="preserve"> </w:t>
      </w:r>
      <w:r>
        <w:rPr>
          <w:i/>
          <w:iCs/>
          <w:lang w:val="fr-FR"/>
        </w:rPr>
        <w:t>et al,</w:t>
      </w:r>
      <w:r>
        <w:rPr>
          <w:lang w:val="en-GB"/>
        </w:rPr>
        <w:t xml:space="preserve"> </w:t>
      </w:r>
      <w:r>
        <w:rPr>
          <w:i/>
          <w:iCs/>
        </w:rPr>
        <w:t>International Journal of</w:t>
      </w:r>
      <w:r>
        <w:rPr>
          <w:i/>
          <w:lang w:val="en-GB"/>
        </w:rPr>
        <w:t xml:space="preserve"> </w:t>
      </w:r>
      <w:proofErr w:type="spellStart"/>
      <w:r>
        <w:rPr>
          <w:i/>
          <w:lang w:val="en-GB"/>
        </w:rPr>
        <w:t>Thermophysics</w:t>
      </w:r>
      <w:proofErr w:type="spellEnd"/>
      <w:r>
        <w:rPr>
          <w:i/>
          <w:lang w:val="en-GB"/>
        </w:rPr>
        <w:t xml:space="preserve"> (2010) </w:t>
      </w:r>
      <w:proofErr w:type="gramStart"/>
      <w:r>
        <w:rPr>
          <w:i/>
          <w:lang w:val="en-GB"/>
        </w:rPr>
        <w:t>31:</w:t>
      </w:r>
      <w:proofErr w:type="gramEnd"/>
      <w:r>
        <w:rPr>
          <w:i/>
          <w:lang w:val="en-GB"/>
        </w:rPr>
        <w:t>1749–1761.</w:t>
      </w:r>
      <w:r>
        <w:t xml:space="preserve"> DOI 10.1007/s10765-010-0832-7</w:t>
      </w:r>
    </w:p>
    <w:p w14:paraId="4417CEF9" w14:textId="77777777" w:rsidR="00C54DFF" w:rsidRDefault="00C54DFF" w:rsidP="00C54DFF">
      <w:pPr>
        <w:pStyle w:val="Textkrper2"/>
      </w:pPr>
    </w:p>
    <w:p w14:paraId="606BF9C7" w14:textId="77777777" w:rsidR="00C54DFF" w:rsidRDefault="00C54DFF" w:rsidP="00C54DFF">
      <w:pPr>
        <w:pStyle w:val="Textkrper2"/>
        <w:overflowPunct/>
        <w:autoSpaceDE/>
        <w:autoSpaceDN/>
        <w:adjustRightInd/>
        <w:textAlignment w:val="auto"/>
        <w:rPr>
          <w:lang w:val="en-GB" w:eastAsia="en-US"/>
        </w:rPr>
      </w:pPr>
    </w:p>
    <w:p w14:paraId="295A2089" w14:textId="77777777" w:rsidR="00C54DFF" w:rsidRDefault="00C54DFF" w:rsidP="00C54DFF">
      <w:pPr>
        <w:pStyle w:val="Textkrper2"/>
        <w:overflowPunct/>
        <w:autoSpaceDE/>
        <w:autoSpaceDN/>
        <w:adjustRightInd/>
        <w:jc w:val="both"/>
        <w:textAlignment w:val="auto"/>
        <w:rPr>
          <w:b/>
          <w:bCs/>
          <w:sz w:val="28"/>
          <w:lang w:eastAsia="en-US"/>
        </w:rPr>
      </w:pPr>
      <w:r>
        <w:rPr>
          <w:b/>
          <w:bCs/>
          <w:sz w:val="28"/>
          <w:lang w:eastAsia="en-US"/>
        </w:rPr>
        <w:t xml:space="preserve">Publications as part of this project </w:t>
      </w:r>
    </w:p>
    <w:p w14:paraId="019EE810" w14:textId="77777777" w:rsidR="00C54DFF" w:rsidRDefault="00C54DFF" w:rsidP="00C54DFF">
      <w:pPr>
        <w:pStyle w:val="Textkrper2"/>
        <w:overflowPunct/>
        <w:autoSpaceDE/>
        <w:autoSpaceDN/>
        <w:adjustRightInd/>
        <w:jc w:val="both"/>
        <w:textAlignment w:val="auto"/>
        <w:rPr>
          <w:b/>
          <w:bCs/>
          <w:sz w:val="28"/>
          <w:lang w:eastAsia="en-US"/>
        </w:rPr>
      </w:pPr>
    </w:p>
    <w:p w14:paraId="48395B72" w14:textId="77777777" w:rsidR="00C54DFF" w:rsidRDefault="00C54DFF" w:rsidP="00C54DFF">
      <w:pPr>
        <w:pStyle w:val="biblio"/>
        <w:rPr>
          <w:rFonts w:ascii="Times New Roman" w:hAnsi="Times New Roman" w:cs="Times New Roman"/>
          <w:i/>
          <w:iCs w:val="0"/>
          <w:sz w:val="24"/>
        </w:rPr>
      </w:pPr>
      <w:r>
        <w:rPr>
          <w:rFonts w:ascii="Times New Roman" w:hAnsi="Times New Roman" w:cs="Times New Roman"/>
          <w:b/>
          <w:bCs/>
          <w:sz w:val="24"/>
        </w:rPr>
        <w:t>AHMED M.G, ALI K. and</w:t>
      </w:r>
      <w:r>
        <w:rPr>
          <w:rFonts w:ascii="Times New Roman" w:hAnsi="Times New Roman" w:cs="Times New Roman"/>
          <w:sz w:val="24"/>
        </w:rPr>
        <w:t xml:space="preserve"> </w:t>
      </w:r>
      <w:r>
        <w:rPr>
          <w:rFonts w:ascii="Times New Roman" w:hAnsi="Times New Roman" w:cs="Times New Roman"/>
          <w:b/>
          <w:bCs/>
          <w:sz w:val="24"/>
        </w:rPr>
        <w:t>HERMIER Y.</w:t>
      </w:r>
      <w:r>
        <w:rPr>
          <w:rFonts w:ascii="Times New Roman" w:hAnsi="Times New Roman" w:cs="Times New Roman"/>
          <w:i/>
          <w:iCs w:val="0"/>
          <w:sz w:val="24"/>
        </w:rPr>
        <w:t xml:space="preserve">, </w:t>
      </w:r>
      <w:r>
        <w:rPr>
          <w:rFonts w:ascii="Times New Roman" w:hAnsi="Times New Roman" w:cs="Times New Roman"/>
          <w:sz w:val="24"/>
          <w:szCs w:val="36"/>
        </w:rPr>
        <w:t xml:space="preserve">Comparison of Argon Triple Point betwe²en NIS-Egypt and LNE-INM/CNAM-France, </w:t>
      </w:r>
      <w:r>
        <w:rPr>
          <w:rFonts w:ascii="Times New Roman" w:hAnsi="Times New Roman" w:cs="Times New Roman"/>
          <w:sz w:val="24"/>
        </w:rPr>
        <w:t>MAPAN</w:t>
      </w:r>
      <w:r>
        <w:rPr>
          <w:rFonts w:ascii="Times New Roman" w:hAnsi="Times New Roman" w:cs="Times New Roman"/>
          <w:i/>
          <w:iCs w:val="0"/>
          <w:sz w:val="24"/>
        </w:rPr>
        <w:t>, Journal of metrology Society of India, Vol.23, No1,2008, 3-9.</w:t>
      </w:r>
    </w:p>
    <w:p w14:paraId="5B75EFA4" w14:textId="77777777" w:rsidR="00C54DFF" w:rsidRDefault="00C54DFF" w:rsidP="00C54DFF">
      <w:pPr>
        <w:pStyle w:val="Textkrper2"/>
        <w:overflowPunct/>
        <w:autoSpaceDE/>
        <w:autoSpaceDN/>
        <w:adjustRightInd/>
        <w:jc w:val="both"/>
        <w:textAlignment w:val="auto"/>
        <w:rPr>
          <w:b/>
          <w:bCs/>
          <w:sz w:val="28"/>
          <w:lang w:eastAsia="en-US"/>
        </w:rPr>
      </w:pPr>
    </w:p>
    <w:p w14:paraId="567759F7" w14:textId="77777777" w:rsidR="00C54DFF" w:rsidRDefault="00C54DFF" w:rsidP="00C54DFF">
      <w:pPr>
        <w:pStyle w:val="Textkrper2"/>
        <w:overflowPunct/>
        <w:autoSpaceDE/>
        <w:autoSpaceDN/>
        <w:adjustRightInd/>
        <w:jc w:val="both"/>
        <w:textAlignment w:val="auto"/>
        <w:rPr>
          <w:i/>
          <w:iCs/>
          <w:lang w:val="en-GB"/>
        </w:rPr>
      </w:pPr>
      <w:r>
        <w:rPr>
          <w:b/>
          <w:bCs/>
          <w:caps/>
        </w:rPr>
        <w:t>del Campo D.,</w:t>
      </w:r>
      <w:r>
        <w:rPr>
          <w:caps/>
        </w:rPr>
        <w:t xml:space="preserve"> </w:t>
      </w:r>
      <w:r>
        <w:rPr>
          <w:b/>
          <w:bCs/>
          <w:caps/>
        </w:rPr>
        <w:t>Chimenti V., Reyes J., Rodríguez Castrillón J.A, Moldovan M., García Alonso J. I</w:t>
      </w:r>
      <w:r>
        <w:rPr>
          <w:caps/>
        </w:rPr>
        <w:t>.,</w:t>
      </w:r>
      <w:r>
        <w:t xml:space="preserve"> Assembly and Study of Different Mercury Cells with Known Impurity Content and Isotopic Composition </w:t>
      </w:r>
      <w:r>
        <w:rPr>
          <w:i/>
          <w:iCs/>
          <w:lang w:val="en-GB"/>
        </w:rPr>
        <w:t xml:space="preserve">Int. J. </w:t>
      </w:r>
      <w:proofErr w:type="spellStart"/>
      <w:r>
        <w:rPr>
          <w:i/>
          <w:iCs/>
          <w:lang w:val="en-GB"/>
        </w:rPr>
        <w:t>Thermophysic</w:t>
      </w:r>
      <w:proofErr w:type="spellEnd"/>
      <w:r>
        <w:rPr>
          <w:i/>
          <w:iCs/>
          <w:lang w:val="en-GB"/>
        </w:rPr>
        <w:t xml:space="preserve"> (2008) Vol 29, 93–103</w:t>
      </w:r>
    </w:p>
    <w:p w14:paraId="3BC34E72" w14:textId="77777777" w:rsidR="00C54DFF" w:rsidRDefault="00C54DFF" w:rsidP="00C54DFF">
      <w:pPr>
        <w:pStyle w:val="Textkrper2"/>
        <w:overflowPunct/>
        <w:autoSpaceDE/>
        <w:autoSpaceDN/>
        <w:adjustRightInd/>
        <w:jc w:val="both"/>
        <w:textAlignment w:val="auto"/>
        <w:rPr>
          <w:i/>
          <w:iCs/>
          <w:lang w:val="en-GB"/>
        </w:rPr>
      </w:pPr>
    </w:p>
    <w:p w14:paraId="4EA52C9A" w14:textId="77777777" w:rsidR="00C54DFF" w:rsidRDefault="00C54DFF" w:rsidP="00C54DFF">
      <w:pPr>
        <w:pStyle w:val="biblio"/>
        <w:rPr>
          <w:rFonts w:ascii="Times New Roman" w:hAnsi="Times New Roman" w:cs="Times New Roman"/>
          <w:i/>
          <w:iCs w:val="0"/>
          <w:sz w:val="24"/>
        </w:rPr>
      </w:pPr>
      <w:r>
        <w:rPr>
          <w:rFonts w:ascii="Times New Roman" w:hAnsi="Times New Roman" w:cs="Times New Roman"/>
          <w:b/>
          <w:bCs/>
          <w:iCs w:val="0"/>
          <w:caps/>
          <w:sz w:val="24"/>
        </w:rPr>
        <w:t>Dobre M., Hermier Y</w:t>
      </w:r>
      <w:r>
        <w:rPr>
          <w:rFonts w:ascii="Times New Roman" w:hAnsi="Times New Roman" w:cs="Times New Roman"/>
          <w:iCs w:val="0"/>
          <w:caps/>
          <w:sz w:val="24"/>
        </w:rPr>
        <w:t>.</w:t>
      </w:r>
      <w:r>
        <w:rPr>
          <w:rFonts w:ascii="Times New Roman" w:hAnsi="Times New Roman" w:cs="Times New Roman"/>
          <w:i/>
          <w:iCs w:val="0"/>
          <w:sz w:val="24"/>
        </w:rPr>
        <w:t>,</w:t>
      </w:r>
      <w:r>
        <w:rPr>
          <w:rFonts w:ascii="Times New Roman" w:hAnsi="Times New Roman" w:cs="Times New Roman"/>
          <w:sz w:val="24"/>
        </w:rPr>
        <w:t xml:space="preserve"> New cryostat for long stem thermometer calibration in Argon triple point, </w:t>
      </w:r>
      <w:proofErr w:type="spellStart"/>
      <w:r>
        <w:rPr>
          <w:rFonts w:ascii="Times New Roman" w:hAnsi="Times New Roman" w:cs="Times New Roman"/>
          <w:i/>
          <w:iCs w:val="0"/>
          <w:sz w:val="24"/>
        </w:rPr>
        <w:t>Tempjeiging</w:t>
      </w:r>
      <w:proofErr w:type="spellEnd"/>
      <w:r>
        <w:rPr>
          <w:rFonts w:ascii="Times New Roman" w:hAnsi="Times New Roman" w:cs="Times New Roman"/>
          <w:i/>
          <w:iCs w:val="0"/>
          <w:sz w:val="24"/>
        </w:rPr>
        <w:t xml:space="preserve"> 2008, Beijing, </w:t>
      </w:r>
      <w:r>
        <w:rPr>
          <w:rFonts w:ascii="Times New Roman" w:eastAsia="Arial" w:hAnsi="Times New Roman" w:cs="Times New Roman"/>
          <w:i/>
          <w:iCs w:val="0"/>
          <w:sz w:val="24"/>
          <w:lang w:val="en-US"/>
        </w:rPr>
        <w:t xml:space="preserve">Acta </w:t>
      </w:r>
      <w:proofErr w:type="spellStart"/>
      <w:r>
        <w:rPr>
          <w:rFonts w:ascii="Times New Roman" w:eastAsia="Arial" w:hAnsi="Times New Roman" w:cs="Times New Roman"/>
          <w:i/>
          <w:iCs w:val="0"/>
          <w:sz w:val="24"/>
          <w:lang w:val="en-US"/>
        </w:rPr>
        <w:t>Metrologica</w:t>
      </w:r>
      <w:proofErr w:type="spellEnd"/>
      <w:r>
        <w:rPr>
          <w:rFonts w:ascii="Times New Roman" w:eastAsia="Arial" w:hAnsi="Times New Roman" w:cs="Times New Roman"/>
          <w:i/>
          <w:iCs w:val="0"/>
          <w:sz w:val="24"/>
          <w:lang w:val="en-US"/>
        </w:rPr>
        <w:t xml:space="preserve"> </w:t>
      </w:r>
      <w:proofErr w:type="spellStart"/>
      <w:proofErr w:type="gramStart"/>
      <w:r>
        <w:rPr>
          <w:rFonts w:ascii="Times New Roman" w:eastAsia="Arial" w:hAnsi="Times New Roman" w:cs="Times New Roman"/>
          <w:i/>
          <w:iCs w:val="0"/>
          <w:sz w:val="24"/>
          <w:lang w:val="en-US"/>
        </w:rPr>
        <w:t>Sinica</w:t>
      </w:r>
      <w:proofErr w:type="spellEnd"/>
      <w:r>
        <w:rPr>
          <w:rFonts w:ascii="Times New Roman" w:eastAsia="Arial" w:hAnsi="Times New Roman" w:cs="Times New Roman"/>
          <w:i/>
          <w:iCs w:val="0"/>
          <w:sz w:val="24"/>
          <w:lang w:val="en-US"/>
        </w:rPr>
        <w:t xml:space="preserve">  </w:t>
      </w:r>
      <w:r>
        <w:rPr>
          <w:rFonts w:ascii="Times New Roman" w:eastAsia="Arial" w:hAnsi="Times New Roman" w:cs="Times New Roman"/>
          <w:i/>
          <w:iCs w:val="0"/>
          <w:color w:val="000000"/>
          <w:sz w:val="24"/>
          <w:lang w:val="en-US"/>
        </w:rPr>
        <w:t>Vol</w:t>
      </w:r>
      <w:proofErr w:type="gramEnd"/>
      <w:r>
        <w:rPr>
          <w:rFonts w:ascii="Times New Roman" w:eastAsia="Arial" w:hAnsi="Times New Roman" w:cs="Times New Roman"/>
          <w:i/>
          <w:iCs w:val="0"/>
          <w:color w:val="000000"/>
          <w:sz w:val="24"/>
          <w:lang w:val="en-US"/>
        </w:rPr>
        <w:t xml:space="preserve"> 29 4A</w:t>
      </w:r>
      <w:r>
        <w:rPr>
          <w:rFonts w:ascii="Times New Roman" w:eastAsia="Arial" w:hAnsi="Times New Roman" w:cs="Times New Roman"/>
          <w:i/>
          <w:iCs w:val="0"/>
          <w:sz w:val="24"/>
          <w:lang w:val="en-US"/>
        </w:rPr>
        <w:t xml:space="preserve">, </w:t>
      </w:r>
      <w:r>
        <w:rPr>
          <w:rFonts w:ascii="Times New Roman" w:hAnsi="Times New Roman" w:cs="Times New Roman"/>
          <w:i/>
          <w:iCs w:val="0"/>
          <w:sz w:val="24"/>
        </w:rPr>
        <w:t xml:space="preserve"> </w:t>
      </w:r>
      <w:proofErr w:type="spellStart"/>
      <w:r>
        <w:rPr>
          <w:rFonts w:ascii="Times New Roman" w:hAnsi="Times New Roman" w:cs="Times New Roman"/>
          <w:i/>
          <w:iCs w:val="0"/>
          <w:sz w:val="24"/>
        </w:rPr>
        <w:t>october</w:t>
      </w:r>
      <w:proofErr w:type="spellEnd"/>
      <w:r>
        <w:rPr>
          <w:rFonts w:ascii="Times New Roman" w:hAnsi="Times New Roman" w:cs="Times New Roman"/>
          <w:i/>
          <w:iCs w:val="0"/>
          <w:sz w:val="24"/>
        </w:rPr>
        <w:t>, 2008</w:t>
      </w:r>
    </w:p>
    <w:p w14:paraId="31ACEAD6" w14:textId="77777777" w:rsidR="00C54DFF" w:rsidRDefault="00C54DFF" w:rsidP="00C54DFF">
      <w:pPr>
        <w:pStyle w:val="Textkrper2"/>
        <w:overflowPunct/>
        <w:autoSpaceDE/>
        <w:autoSpaceDN/>
        <w:adjustRightInd/>
        <w:jc w:val="both"/>
        <w:textAlignment w:val="auto"/>
        <w:rPr>
          <w:b/>
          <w:bCs/>
          <w:sz w:val="28"/>
          <w:lang w:eastAsia="en-US"/>
        </w:rPr>
      </w:pPr>
    </w:p>
    <w:p w14:paraId="51B9D3E1" w14:textId="77777777" w:rsidR="00C54DFF" w:rsidRDefault="00C54DFF" w:rsidP="00C54DFF">
      <w:pPr>
        <w:pStyle w:val="Textkrper"/>
        <w:jc w:val="both"/>
        <w:rPr>
          <w:sz w:val="24"/>
        </w:rPr>
      </w:pPr>
      <w:r>
        <w:rPr>
          <w:b/>
          <w:bCs/>
          <w:caps/>
          <w:sz w:val="24"/>
        </w:rPr>
        <w:t>Fahr M. and Rudtsch S.</w:t>
      </w:r>
      <w:r>
        <w:rPr>
          <w:sz w:val="24"/>
        </w:rPr>
        <w:t xml:space="preserve">, Improved Characterization and Certification Procedure for Fixed-Point Cells, </w:t>
      </w:r>
      <w:proofErr w:type="spellStart"/>
      <w:r>
        <w:rPr>
          <w:i/>
          <w:iCs/>
          <w:sz w:val="24"/>
        </w:rPr>
        <w:t>Tempbeiging</w:t>
      </w:r>
      <w:proofErr w:type="spellEnd"/>
      <w:r>
        <w:rPr>
          <w:i/>
          <w:iCs/>
          <w:sz w:val="24"/>
        </w:rPr>
        <w:t xml:space="preserve"> 2008, Beijing, Acta Metrologia </w:t>
      </w:r>
      <w:proofErr w:type="spellStart"/>
      <w:proofErr w:type="gramStart"/>
      <w:r>
        <w:rPr>
          <w:i/>
          <w:iCs/>
          <w:sz w:val="24"/>
        </w:rPr>
        <w:t>Sinica</w:t>
      </w:r>
      <w:proofErr w:type="spellEnd"/>
      <w:r>
        <w:rPr>
          <w:i/>
          <w:iCs/>
          <w:sz w:val="24"/>
        </w:rPr>
        <w:t xml:space="preserve">  Vol</w:t>
      </w:r>
      <w:proofErr w:type="gramEnd"/>
      <w:r>
        <w:rPr>
          <w:i/>
          <w:iCs/>
          <w:sz w:val="24"/>
        </w:rPr>
        <w:t xml:space="preserve"> 29 </w:t>
      </w:r>
      <w:r>
        <w:rPr>
          <w:rFonts w:eastAsia="Arial"/>
          <w:i/>
          <w:iCs/>
          <w:color w:val="000000"/>
          <w:sz w:val="24"/>
          <w:lang w:val="en-US"/>
        </w:rPr>
        <w:t>4A</w:t>
      </w:r>
      <w:r>
        <w:rPr>
          <w:rFonts w:eastAsia="Arial"/>
          <w:i/>
          <w:iCs/>
          <w:sz w:val="24"/>
          <w:lang w:val="en-US"/>
        </w:rPr>
        <w:t>,</w:t>
      </w:r>
      <w:r>
        <w:rPr>
          <w:i/>
          <w:iCs/>
          <w:sz w:val="24"/>
        </w:rPr>
        <w:t xml:space="preserve">  October 2008.</w:t>
      </w:r>
    </w:p>
    <w:p w14:paraId="61024B28" w14:textId="77777777" w:rsidR="00C54DFF" w:rsidRDefault="00C54DFF" w:rsidP="00C54DFF">
      <w:pPr>
        <w:pStyle w:val="Textkrper"/>
        <w:jc w:val="both"/>
        <w:rPr>
          <w:b/>
          <w:bCs/>
          <w:caps/>
          <w:sz w:val="24"/>
        </w:rPr>
      </w:pPr>
    </w:p>
    <w:p w14:paraId="300A375E" w14:textId="77777777" w:rsidR="00C54DFF" w:rsidRDefault="00C54DFF" w:rsidP="00C54DFF">
      <w:pPr>
        <w:pStyle w:val="Textkrper"/>
        <w:jc w:val="both"/>
        <w:rPr>
          <w:sz w:val="24"/>
        </w:rPr>
      </w:pPr>
      <w:r>
        <w:rPr>
          <w:b/>
          <w:bCs/>
          <w:caps/>
          <w:sz w:val="24"/>
        </w:rPr>
        <w:t>Fahr M. and Rudtsch S.</w:t>
      </w:r>
      <w:r>
        <w:rPr>
          <w:caps/>
          <w:sz w:val="24"/>
        </w:rPr>
        <w:t xml:space="preserve">, </w:t>
      </w:r>
      <w:r>
        <w:rPr>
          <w:sz w:val="24"/>
        </w:rPr>
        <w:t xml:space="preserve">Thermal Radiation Effect on SPRT-Measurements at the Aluminium Point, </w:t>
      </w:r>
      <w:proofErr w:type="spellStart"/>
      <w:r>
        <w:rPr>
          <w:i/>
          <w:iCs/>
          <w:sz w:val="24"/>
        </w:rPr>
        <w:t>Tempbeiging</w:t>
      </w:r>
      <w:proofErr w:type="spellEnd"/>
      <w:r>
        <w:rPr>
          <w:i/>
          <w:iCs/>
          <w:sz w:val="24"/>
        </w:rPr>
        <w:t xml:space="preserve"> 2008, Beijing, Acta Metrologia </w:t>
      </w:r>
      <w:proofErr w:type="spellStart"/>
      <w:r>
        <w:rPr>
          <w:i/>
          <w:iCs/>
          <w:sz w:val="24"/>
        </w:rPr>
        <w:t>Sinica</w:t>
      </w:r>
      <w:proofErr w:type="spellEnd"/>
      <w:r>
        <w:rPr>
          <w:sz w:val="24"/>
        </w:rPr>
        <w:t xml:space="preserve"> </w:t>
      </w:r>
      <w:r>
        <w:rPr>
          <w:i/>
          <w:iCs/>
          <w:sz w:val="24"/>
        </w:rPr>
        <w:t>Vol 29 (2008)</w:t>
      </w:r>
    </w:p>
    <w:p w14:paraId="12FAD1F7" w14:textId="77777777" w:rsidR="00C54DFF" w:rsidRDefault="00C54DFF" w:rsidP="00C54DFF">
      <w:pPr>
        <w:pStyle w:val="Textkrper"/>
        <w:jc w:val="both"/>
        <w:rPr>
          <w:sz w:val="24"/>
        </w:rPr>
      </w:pPr>
    </w:p>
    <w:p w14:paraId="3B55A8C7" w14:textId="77777777" w:rsidR="00C54DFF" w:rsidRDefault="00C54DFF" w:rsidP="00C54DFF">
      <w:pPr>
        <w:pStyle w:val="Textkrper2"/>
        <w:overflowPunct/>
        <w:autoSpaceDE/>
        <w:autoSpaceDN/>
        <w:adjustRightInd/>
        <w:jc w:val="both"/>
        <w:textAlignment w:val="auto"/>
        <w:rPr>
          <w:i/>
          <w:iCs/>
        </w:rPr>
      </w:pPr>
      <w:r>
        <w:rPr>
          <w:b/>
          <w:bCs/>
          <w:caps/>
        </w:rPr>
        <w:t>Fahr M. and Rudtsch S.</w:t>
      </w:r>
      <w:r>
        <w:rPr>
          <w:caps/>
        </w:rPr>
        <w:t xml:space="preserve">, </w:t>
      </w:r>
      <w:r>
        <w:t xml:space="preserve">Oxides in metal fixed points of the ITS-90, </w:t>
      </w:r>
      <w:r>
        <w:rPr>
          <w:i/>
          <w:iCs/>
        </w:rPr>
        <w:t>Metrologia 2009, 46(5), 423-438</w:t>
      </w:r>
      <w:r>
        <w:t xml:space="preserve">. DOI: </w:t>
      </w:r>
      <w:hyperlink r:id="rId5" w:history="1">
        <w:r>
          <w:rPr>
            <w:rStyle w:val="Hyperlink"/>
            <w:rFonts w:eastAsia="Arial Unicode MS"/>
            <w:color w:val="000000"/>
            <w:u w:color="000000"/>
          </w:rPr>
          <w:t>10.1088/0026-1394/46/5/006</w:t>
        </w:r>
      </w:hyperlink>
    </w:p>
    <w:p w14:paraId="6038AF09" w14:textId="77777777" w:rsidR="00C54DFF" w:rsidRDefault="00C54DFF" w:rsidP="00C54DFF">
      <w:pPr>
        <w:pStyle w:val="Textkrper2"/>
        <w:overflowPunct/>
        <w:autoSpaceDE/>
        <w:autoSpaceDN/>
        <w:adjustRightInd/>
        <w:jc w:val="both"/>
        <w:textAlignment w:val="auto"/>
      </w:pPr>
    </w:p>
    <w:p w14:paraId="799FD6D0" w14:textId="77777777" w:rsidR="00C54DFF" w:rsidRDefault="00C54DFF" w:rsidP="00C54DFF">
      <w:pPr>
        <w:pStyle w:val="Textkrper2"/>
        <w:overflowPunct/>
        <w:autoSpaceDE/>
        <w:autoSpaceDN/>
        <w:adjustRightInd/>
        <w:jc w:val="both"/>
        <w:textAlignment w:val="auto"/>
        <w:rPr>
          <w:i/>
          <w:iCs/>
          <w:lang w:val="fr-FR"/>
        </w:rPr>
      </w:pPr>
      <w:r>
        <w:rPr>
          <w:b/>
          <w:bCs/>
          <w:caps/>
        </w:rPr>
        <w:t>Fahr M., Rudtsch S.</w:t>
      </w:r>
      <w:r>
        <w:t xml:space="preserve">, A New Method for the Quantification and Correction of Thermal Effects on the Realization of Fixed Points, </w:t>
      </w:r>
      <w:r>
        <w:rPr>
          <w:i/>
          <w:iCs/>
        </w:rPr>
        <w:t xml:space="preserve">Int. J. </w:t>
      </w:r>
      <w:proofErr w:type="spellStart"/>
      <w:r>
        <w:rPr>
          <w:i/>
          <w:iCs/>
        </w:rPr>
        <w:t>Thermophys</w:t>
      </w:r>
      <w:proofErr w:type="spellEnd"/>
      <w:r>
        <w:rPr>
          <w:i/>
          <w:iCs/>
        </w:rPr>
        <w:t xml:space="preserve">. </w:t>
      </w:r>
      <w:r>
        <w:rPr>
          <w:i/>
          <w:iCs/>
          <w:lang w:val="fr-FR"/>
        </w:rPr>
        <w:t>(2008), Vol 29, Number 1, 126-138</w:t>
      </w:r>
      <w:r>
        <w:rPr>
          <w:rStyle w:val="label"/>
        </w:rPr>
        <w:t>. DOI:</w:t>
      </w:r>
      <w:r>
        <w:rPr>
          <w:rStyle w:val="doi"/>
        </w:rPr>
        <w:t xml:space="preserve"> </w:t>
      </w:r>
      <w:r>
        <w:rPr>
          <w:rStyle w:val="value"/>
        </w:rPr>
        <w:t>10.1007/s10765-007-0351-3</w:t>
      </w:r>
    </w:p>
    <w:p w14:paraId="0400F502" w14:textId="77777777" w:rsidR="00C54DFF" w:rsidRDefault="00C54DFF" w:rsidP="00C54DFF">
      <w:pPr>
        <w:pStyle w:val="Textkrper2"/>
        <w:overflowPunct/>
        <w:autoSpaceDE/>
        <w:autoSpaceDN/>
        <w:adjustRightInd/>
        <w:jc w:val="both"/>
        <w:textAlignment w:val="auto"/>
        <w:rPr>
          <w:b/>
          <w:bCs/>
          <w:lang w:val="fr-FR" w:eastAsia="en-US"/>
        </w:rPr>
      </w:pPr>
    </w:p>
    <w:p w14:paraId="33C4028D" w14:textId="77777777" w:rsidR="00C54DFF" w:rsidRDefault="00C54DFF" w:rsidP="00C54DFF">
      <w:pPr>
        <w:pStyle w:val="Textkrper2"/>
        <w:overflowPunct/>
        <w:autoSpaceDE/>
        <w:autoSpaceDN/>
        <w:adjustRightInd/>
        <w:jc w:val="both"/>
        <w:textAlignment w:val="auto"/>
        <w:rPr>
          <w:i/>
          <w:iCs/>
          <w:lang w:val="fr-FR" w:eastAsia="en-US"/>
        </w:rPr>
      </w:pPr>
      <w:r>
        <w:rPr>
          <w:b/>
          <w:bCs/>
          <w:lang w:val="fr-FR" w:eastAsia="en-US"/>
        </w:rPr>
        <w:t>FAILLEAU G. E</w:t>
      </w:r>
      <w:r>
        <w:rPr>
          <w:lang w:val="fr-FR" w:eastAsia="en-US"/>
        </w:rPr>
        <w:t xml:space="preserve">tude et développement d’un </w:t>
      </w:r>
      <w:proofErr w:type="spellStart"/>
      <w:r>
        <w:rPr>
          <w:lang w:val="fr-FR" w:eastAsia="en-US"/>
        </w:rPr>
        <w:t>calorimeter</w:t>
      </w:r>
      <w:proofErr w:type="spellEnd"/>
      <w:r>
        <w:rPr>
          <w:lang w:val="fr-FR" w:eastAsia="en-US"/>
        </w:rPr>
        <w:t xml:space="preserve"> adiabatique pour la caractérisation du point-fixe de l’indium. Application des </w:t>
      </w:r>
      <w:proofErr w:type="spellStart"/>
      <w:r>
        <w:rPr>
          <w:lang w:val="fr-FR" w:eastAsia="en-US"/>
        </w:rPr>
        <w:t>measures</w:t>
      </w:r>
      <w:proofErr w:type="spellEnd"/>
      <w:r>
        <w:rPr>
          <w:lang w:val="fr-FR" w:eastAsia="en-US"/>
        </w:rPr>
        <w:t xml:space="preserve"> </w:t>
      </w:r>
      <w:proofErr w:type="spellStart"/>
      <w:r>
        <w:rPr>
          <w:lang w:val="fr-FR" w:eastAsia="en-US"/>
        </w:rPr>
        <w:t>fluxmértriques</w:t>
      </w:r>
      <w:proofErr w:type="spellEnd"/>
      <w:r>
        <w:rPr>
          <w:lang w:val="fr-FR" w:eastAsia="en-US"/>
        </w:rPr>
        <w:t xml:space="preserve"> à l’optimisation des cellules calorimétriques</w:t>
      </w:r>
      <w:r>
        <w:rPr>
          <w:b/>
          <w:bCs/>
          <w:lang w:val="fr-FR" w:eastAsia="en-US"/>
        </w:rPr>
        <w:t xml:space="preserve">, </w:t>
      </w:r>
      <w:proofErr w:type="spellStart"/>
      <w:r>
        <w:rPr>
          <w:i/>
          <w:iCs/>
          <w:lang w:val="fr-FR" w:eastAsia="en-US"/>
        </w:rPr>
        <w:t>Thesis</w:t>
      </w:r>
      <w:proofErr w:type="spellEnd"/>
      <w:r>
        <w:rPr>
          <w:i/>
          <w:iCs/>
          <w:lang w:val="fr-FR" w:eastAsia="en-US"/>
        </w:rPr>
        <w:t xml:space="preserve">, Université du Maine-UFR Sciences et Techniques, Thermique et </w:t>
      </w:r>
      <w:proofErr w:type="spellStart"/>
      <w:r>
        <w:rPr>
          <w:i/>
          <w:iCs/>
          <w:lang w:val="fr-FR" w:eastAsia="en-US"/>
        </w:rPr>
        <w:t>Energetique</w:t>
      </w:r>
      <w:proofErr w:type="spellEnd"/>
      <w:r>
        <w:rPr>
          <w:i/>
          <w:iCs/>
          <w:lang w:val="fr-FR" w:eastAsia="en-US"/>
        </w:rPr>
        <w:t>, (2010)</w:t>
      </w:r>
    </w:p>
    <w:p w14:paraId="01A2B73D" w14:textId="77777777" w:rsidR="00C54DFF" w:rsidRDefault="00C54DFF" w:rsidP="00C54DFF">
      <w:pPr>
        <w:pStyle w:val="Textkrper2"/>
        <w:overflowPunct/>
        <w:autoSpaceDE/>
        <w:autoSpaceDN/>
        <w:adjustRightInd/>
        <w:jc w:val="both"/>
        <w:textAlignment w:val="auto"/>
        <w:rPr>
          <w:lang w:val="fr-FR" w:eastAsia="en-US"/>
        </w:rPr>
      </w:pPr>
    </w:p>
    <w:p w14:paraId="5A5C54BC" w14:textId="77777777" w:rsidR="00C54DFF" w:rsidRDefault="00C54DFF" w:rsidP="00C54DFF">
      <w:pPr>
        <w:pStyle w:val="biblio"/>
        <w:rPr>
          <w:rFonts w:ascii="Times New Roman" w:eastAsia="Arial" w:hAnsi="Times New Roman" w:cs="Times New Roman"/>
          <w:i/>
          <w:iCs w:val="0"/>
          <w:sz w:val="24"/>
          <w:lang w:val="en-US"/>
        </w:rPr>
      </w:pPr>
      <w:r>
        <w:rPr>
          <w:rFonts w:ascii="Times New Roman" w:eastAsia="Arial" w:hAnsi="Times New Roman" w:cs="Times New Roman"/>
          <w:b/>
          <w:bCs/>
          <w:sz w:val="24"/>
        </w:rPr>
        <w:t>FAILLEAU G., LE SANT V., MORICE R., RIDOUX P.,</w:t>
      </w:r>
      <w:r>
        <w:rPr>
          <w:rFonts w:ascii="Times New Roman" w:eastAsia="Arial" w:hAnsi="Times New Roman" w:cs="Times New Roman"/>
          <w:sz w:val="24"/>
        </w:rPr>
        <w:t xml:space="preserve"> </w:t>
      </w:r>
      <w:r>
        <w:rPr>
          <w:rFonts w:ascii="Times New Roman" w:hAnsi="Times New Roman" w:cs="Times New Roman"/>
          <w:sz w:val="24"/>
        </w:rPr>
        <w:t xml:space="preserve">Thermal assessment of fixed-point cell design by numerical modelling, </w:t>
      </w:r>
      <w:r>
        <w:rPr>
          <w:rFonts w:ascii="Times New Roman" w:hAnsi="Times New Roman" w:cs="Times New Roman"/>
          <w:i/>
          <w:iCs w:val="0"/>
          <w:sz w:val="24"/>
        </w:rPr>
        <w:t xml:space="preserve">Proceedings of </w:t>
      </w:r>
      <w:proofErr w:type="spellStart"/>
      <w:r>
        <w:rPr>
          <w:rFonts w:ascii="Times New Roman" w:hAnsi="Times New Roman" w:cs="Times New Roman"/>
          <w:i/>
          <w:iCs w:val="0"/>
          <w:sz w:val="24"/>
        </w:rPr>
        <w:t>Tempbeijing</w:t>
      </w:r>
      <w:proofErr w:type="spellEnd"/>
      <w:r>
        <w:rPr>
          <w:rFonts w:ascii="Times New Roman" w:hAnsi="Times New Roman" w:cs="Times New Roman"/>
          <w:i/>
          <w:iCs w:val="0"/>
          <w:sz w:val="24"/>
        </w:rPr>
        <w:t xml:space="preserve"> 2008 conference, Beijing,</w:t>
      </w:r>
      <w:r>
        <w:rPr>
          <w:rFonts w:ascii="Times New Roman" w:hAnsi="Times New Roman" w:cs="Times New Roman"/>
          <w:sz w:val="24"/>
        </w:rPr>
        <w:t xml:space="preserve"> </w:t>
      </w:r>
      <w:r>
        <w:rPr>
          <w:rFonts w:ascii="Times New Roman" w:eastAsia="Arial" w:hAnsi="Times New Roman" w:cs="Times New Roman"/>
          <w:i/>
          <w:iCs w:val="0"/>
          <w:sz w:val="24"/>
          <w:lang w:val="en-US"/>
        </w:rPr>
        <w:t xml:space="preserve">Acta </w:t>
      </w:r>
      <w:proofErr w:type="spellStart"/>
      <w:r>
        <w:rPr>
          <w:rFonts w:ascii="Times New Roman" w:eastAsia="Arial" w:hAnsi="Times New Roman" w:cs="Times New Roman"/>
          <w:i/>
          <w:iCs w:val="0"/>
          <w:sz w:val="24"/>
          <w:lang w:val="en-US"/>
        </w:rPr>
        <w:t>Metrologica</w:t>
      </w:r>
      <w:proofErr w:type="spellEnd"/>
      <w:r>
        <w:rPr>
          <w:rFonts w:ascii="Times New Roman" w:eastAsia="Arial" w:hAnsi="Times New Roman" w:cs="Times New Roman"/>
          <w:i/>
          <w:iCs w:val="0"/>
          <w:sz w:val="24"/>
          <w:lang w:val="en-US"/>
        </w:rPr>
        <w:t xml:space="preserve"> </w:t>
      </w:r>
      <w:proofErr w:type="spellStart"/>
      <w:proofErr w:type="gramStart"/>
      <w:r>
        <w:rPr>
          <w:rFonts w:ascii="Times New Roman" w:eastAsia="Arial" w:hAnsi="Times New Roman" w:cs="Times New Roman"/>
          <w:i/>
          <w:iCs w:val="0"/>
          <w:sz w:val="24"/>
          <w:lang w:val="en-US"/>
        </w:rPr>
        <w:t>Sinica</w:t>
      </w:r>
      <w:proofErr w:type="spellEnd"/>
      <w:r>
        <w:rPr>
          <w:rFonts w:ascii="Times New Roman" w:eastAsia="Arial" w:hAnsi="Times New Roman" w:cs="Times New Roman"/>
          <w:i/>
          <w:iCs w:val="0"/>
          <w:sz w:val="24"/>
          <w:lang w:val="en-US"/>
        </w:rPr>
        <w:t xml:space="preserve">  Vol</w:t>
      </w:r>
      <w:proofErr w:type="gramEnd"/>
      <w:r>
        <w:rPr>
          <w:rFonts w:ascii="Times New Roman" w:eastAsia="Arial" w:hAnsi="Times New Roman" w:cs="Times New Roman"/>
          <w:i/>
          <w:iCs w:val="0"/>
          <w:sz w:val="24"/>
          <w:lang w:val="en-US"/>
        </w:rPr>
        <w:t xml:space="preserve"> 29 4A, October, 2008</w:t>
      </w:r>
    </w:p>
    <w:p w14:paraId="232B8545" w14:textId="77777777" w:rsidR="00C54DFF" w:rsidRDefault="00C54DFF" w:rsidP="00C54DFF">
      <w:pPr>
        <w:rPr>
          <w:b/>
          <w:bCs/>
        </w:rPr>
      </w:pPr>
    </w:p>
    <w:p w14:paraId="57A46641" w14:textId="77777777" w:rsidR="00C54DFF" w:rsidRDefault="00C54DFF" w:rsidP="00C54DFF">
      <w:pPr>
        <w:pStyle w:val="Textkrper2"/>
        <w:overflowPunct/>
        <w:autoSpaceDE/>
        <w:autoSpaceDN/>
        <w:adjustRightInd/>
        <w:jc w:val="both"/>
        <w:textAlignment w:val="auto"/>
        <w:rPr>
          <w:b/>
          <w:bCs/>
          <w:lang w:eastAsia="en-US"/>
        </w:rPr>
      </w:pPr>
      <w:r>
        <w:rPr>
          <w:b/>
          <w:bCs/>
          <w:caps/>
          <w:lang w:val="en-GB"/>
        </w:rPr>
        <w:t xml:space="preserve">Failleau G., </w:t>
      </w:r>
      <w:r>
        <w:rPr>
          <w:b/>
          <w:bCs/>
          <w:caps/>
        </w:rPr>
        <w:t xml:space="preserve">Fleurence </w:t>
      </w:r>
      <w:proofErr w:type="gramStart"/>
      <w:r>
        <w:rPr>
          <w:b/>
          <w:bCs/>
          <w:caps/>
        </w:rPr>
        <w:t>N.,.</w:t>
      </w:r>
      <w:proofErr w:type="gramEnd"/>
      <w:r>
        <w:rPr>
          <w:b/>
          <w:bCs/>
          <w:caps/>
        </w:rPr>
        <w:t xml:space="preserve"> Morice R., Gaviot E. and REnaot. E</w:t>
      </w:r>
      <w:r>
        <w:rPr>
          <w:caps/>
        </w:rPr>
        <w:t xml:space="preserve">., </w:t>
      </w:r>
      <w:r>
        <w:t>Adiabatic Calorimetry Approach for Thermal</w:t>
      </w:r>
      <w:r>
        <w:rPr>
          <w:caps/>
        </w:rPr>
        <w:t xml:space="preserve"> </w:t>
      </w:r>
      <w:r>
        <w:t xml:space="preserve">Assessment of the Indium Melting </w:t>
      </w:r>
      <w:proofErr w:type="gramStart"/>
      <w:r>
        <w:t>Point ,</w:t>
      </w:r>
      <w:proofErr w:type="gramEnd"/>
      <w:r>
        <w:rPr>
          <w:i/>
          <w:iCs/>
        </w:rPr>
        <w:t xml:space="preserve"> International Journal of </w:t>
      </w:r>
      <w:proofErr w:type="spellStart"/>
      <w:r>
        <w:rPr>
          <w:i/>
          <w:iCs/>
        </w:rPr>
        <w:t>Thermophysics</w:t>
      </w:r>
      <w:proofErr w:type="spellEnd"/>
      <w:r>
        <w:rPr>
          <w:lang w:val="en-GB"/>
        </w:rPr>
        <w:t xml:space="preserve"> , </w:t>
      </w:r>
      <w:r>
        <w:rPr>
          <w:i/>
          <w:iCs/>
          <w:lang w:val="en-GB"/>
        </w:rPr>
        <w:t>volume 31, Number 8-9,  1608-1621.</w:t>
      </w:r>
    </w:p>
    <w:p w14:paraId="58F3C2AC" w14:textId="77777777" w:rsidR="00C54DFF" w:rsidRDefault="00C54DFF" w:rsidP="00C54DFF">
      <w:pPr>
        <w:pStyle w:val="Textkrper2"/>
        <w:overflowPunct/>
        <w:autoSpaceDE/>
        <w:autoSpaceDN/>
        <w:adjustRightInd/>
        <w:jc w:val="both"/>
        <w:textAlignment w:val="auto"/>
        <w:rPr>
          <w:b/>
          <w:bCs/>
          <w:lang w:eastAsia="en-US"/>
        </w:rPr>
      </w:pPr>
    </w:p>
    <w:p w14:paraId="1A803261" w14:textId="77777777" w:rsidR="00C54DFF" w:rsidRDefault="00C54DFF" w:rsidP="00C54DFF">
      <w:pPr>
        <w:pStyle w:val="biblio"/>
        <w:spacing w:before="0"/>
        <w:rPr>
          <w:rFonts w:ascii="Times New Roman" w:hAnsi="Times New Roman" w:cs="Times New Roman"/>
          <w:i/>
          <w:iCs w:val="0"/>
          <w:color w:val="000000"/>
          <w:sz w:val="24"/>
        </w:rPr>
      </w:pPr>
      <w:r>
        <w:rPr>
          <w:rFonts w:ascii="Times New Roman" w:hAnsi="Times New Roman" w:cs="Times New Roman"/>
          <w:b/>
          <w:bCs/>
          <w:color w:val="000000"/>
          <w:sz w:val="24"/>
        </w:rPr>
        <w:t xml:space="preserve">FAILLEAU </w:t>
      </w:r>
      <w:proofErr w:type="gramStart"/>
      <w:r>
        <w:rPr>
          <w:rFonts w:ascii="Times New Roman" w:hAnsi="Times New Roman" w:cs="Times New Roman"/>
          <w:b/>
          <w:bCs/>
          <w:color w:val="000000"/>
          <w:sz w:val="24"/>
        </w:rPr>
        <w:t>G. ;</w:t>
      </w:r>
      <w:proofErr w:type="gramEnd"/>
      <w:r>
        <w:rPr>
          <w:rFonts w:ascii="Times New Roman" w:hAnsi="Times New Roman" w:cs="Times New Roman"/>
          <w:b/>
          <w:bCs/>
          <w:color w:val="000000"/>
          <w:sz w:val="24"/>
        </w:rPr>
        <w:t xml:space="preserve"> GAVIOT E. ; CAMBERLEIN L. ; FLEURENCE N. ; POLET F. ; BECHE B. ; MORICE R.,</w:t>
      </w:r>
      <w:r>
        <w:rPr>
          <w:rFonts w:ascii="Times New Roman" w:hAnsi="Times New Roman" w:cs="Times New Roman"/>
          <w:color w:val="000000"/>
          <w:sz w:val="24"/>
        </w:rPr>
        <w:t xml:space="preserve"> Heat flow metric policy for dynamic monitoring of fixed-point cells, </w:t>
      </w:r>
      <w:r>
        <w:rPr>
          <w:rFonts w:ascii="Times New Roman" w:hAnsi="Times New Roman" w:cs="Times New Roman"/>
          <w:i/>
          <w:iCs w:val="0"/>
          <w:color w:val="000000"/>
          <w:sz w:val="24"/>
        </w:rPr>
        <w:t xml:space="preserve">IOP Journal of physics : conference series ; 2010 ; 238 ; 012012 </w:t>
      </w:r>
    </w:p>
    <w:p w14:paraId="43196A50" w14:textId="77777777" w:rsidR="00C54DFF" w:rsidRDefault="00C54DFF" w:rsidP="00C54DFF">
      <w:pPr>
        <w:pStyle w:val="biblio"/>
        <w:spacing w:before="0"/>
        <w:rPr>
          <w:rFonts w:ascii="Times New Roman" w:hAnsi="Times New Roman" w:cs="Times New Roman"/>
          <w:i/>
          <w:iCs w:val="0"/>
          <w:color w:val="000000"/>
          <w:sz w:val="24"/>
        </w:rPr>
      </w:pPr>
    </w:p>
    <w:p w14:paraId="411045F2" w14:textId="77777777" w:rsidR="00C54DFF" w:rsidRDefault="00C54DFF" w:rsidP="00C54DFF">
      <w:pPr>
        <w:pStyle w:val="biblio"/>
        <w:spacing w:before="0"/>
        <w:rPr>
          <w:rFonts w:ascii="Times New Roman" w:hAnsi="Times New Roman" w:cs="Times New Roman"/>
          <w:i/>
          <w:iCs w:val="0"/>
          <w:color w:val="000000"/>
          <w:sz w:val="24"/>
          <w:lang w:val="nl-NL"/>
        </w:rPr>
      </w:pPr>
      <w:r>
        <w:rPr>
          <w:rFonts w:ascii="Times New Roman" w:hAnsi="Times New Roman" w:cs="Times New Roman"/>
          <w:b/>
          <w:bCs/>
          <w:color w:val="000000"/>
          <w:sz w:val="24"/>
        </w:rPr>
        <w:lastRenderedPageBreak/>
        <w:t xml:space="preserve">GAVIOT </w:t>
      </w:r>
      <w:proofErr w:type="gramStart"/>
      <w:r>
        <w:rPr>
          <w:rFonts w:ascii="Times New Roman" w:hAnsi="Times New Roman" w:cs="Times New Roman"/>
          <w:b/>
          <w:bCs/>
          <w:color w:val="000000"/>
          <w:sz w:val="24"/>
        </w:rPr>
        <w:t>E. ;</w:t>
      </w:r>
      <w:proofErr w:type="gramEnd"/>
      <w:r>
        <w:rPr>
          <w:rFonts w:ascii="Times New Roman" w:hAnsi="Times New Roman" w:cs="Times New Roman"/>
          <w:b/>
          <w:bCs/>
          <w:color w:val="000000"/>
          <w:sz w:val="24"/>
        </w:rPr>
        <w:t xml:space="preserve"> FAILLEAU G. ; MORICE R. ; CAMBERLEIN L. ; POLET F. ; BECHE B.,</w:t>
      </w:r>
      <w:r>
        <w:rPr>
          <w:rFonts w:ascii="Times New Roman" w:hAnsi="Times New Roman" w:cs="Times New Roman"/>
          <w:color w:val="000000"/>
          <w:sz w:val="24"/>
        </w:rPr>
        <w:t xml:space="preserve"> Towards a thermodynamic assessment of transition plateaus , </w:t>
      </w:r>
      <w:r>
        <w:rPr>
          <w:rFonts w:ascii="Times New Roman" w:hAnsi="Times New Roman" w:cs="Times New Roman"/>
          <w:i/>
          <w:iCs w:val="0"/>
          <w:color w:val="000000"/>
          <w:sz w:val="24"/>
          <w:lang w:val="nl-NL"/>
        </w:rPr>
        <w:t>Metrologia ; 2010 ; vol 47 ; n°4 ; août ; p357-362</w:t>
      </w:r>
    </w:p>
    <w:p w14:paraId="28582850" w14:textId="77777777" w:rsidR="00C54DFF" w:rsidRDefault="00C54DFF" w:rsidP="00C54DFF">
      <w:pPr>
        <w:pStyle w:val="biblio"/>
        <w:spacing w:before="0"/>
        <w:rPr>
          <w:rFonts w:ascii="Times New Roman" w:hAnsi="Times New Roman" w:cs="Times New Roman"/>
          <w:b/>
          <w:bCs/>
          <w:i/>
          <w:iCs w:val="0"/>
          <w:color w:val="000000"/>
          <w:sz w:val="24"/>
          <w:lang w:val="nl-NL"/>
        </w:rPr>
      </w:pPr>
    </w:p>
    <w:p w14:paraId="590F3EE8" w14:textId="77777777" w:rsidR="00C54DFF" w:rsidRDefault="00C54DFF" w:rsidP="00C54DFF">
      <w:pPr>
        <w:pStyle w:val="biblio"/>
        <w:spacing w:before="0"/>
        <w:rPr>
          <w:rFonts w:ascii="Times New Roman" w:hAnsi="Times New Roman" w:cs="Times New Roman"/>
          <w:i/>
          <w:iCs w:val="0"/>
          <w:color w:val="000000"/>
          <w:sz w:val="24"/>
          <w:lang w:val="nl-NL"/>
        </w:rPr>
      </w:pPr>
      <w:r>
        <w:rPr>
          <w:rFonts w:ascii="Times New Roman" w:hAnsi="Times New Roman" w:cs="Times New Roman"/>
          <w:b/>
          <w:bCs/>
          <w:color w:val="000000"/>
          <w:sz w:val="24"/>
        </w:rPr>
        <w:t xml:space="preserve">GAVIOT </w:t>
      </w:r>
      <w:proofErr w:type="gramStart"/>
      <w:r>
        <w:rPr>
          <w:rFonts w:ascii="Times New Roman" w:hAnsi="Times New Roman" w:cs="Times New Roman"/>
          <w:b/>
          <w:bCs/>
          <w:color w:val="000000"/>
          <w:sz w:val="24"/>
        </w:rPr>
        <w:t>E. ;</w:t>
      </w:r>
      <w:proofErr w:type="gramEnd"/>
      <w:r>
        <w:rPr>
          <w:rFonts w:ascii="Times New Roman" w:hAnsi="Times New Roman" w:cs="Times New Roman"/>
          <w:b/>
          <w:bCs/>
          <w:color w:val="000000"/>
          <w:sz w:val="24"/>
        </w:rPr>
        <w:t xml:space="preserve"> FAILLEAU G. ; MORICE R. ; CAMBERLEIN L. ; POLET F. ; BECHE B</w:t>
      </w:r>
      <w:r>
        <w:rPr>
          <w:rFonts w:ascii="Times New Roman" w:hAnsi="Times New Roman" w:cs="Times New Roman"/>
          <w:color w:val="000000"/>
          <w:sz w:val="24"/>
        </w:rPr>
        <w:t xml:space="preserve">., Metrological prospects for the assessment of transition plateaus, </w:t>
      </w:r>
      <w:r>
        <w:rPr>
          <w:rFonts w:ascii="Times New Roman" w:hAnsi="Times New Roman" w:cs="Times New Roman"/>
          <w:i/>
          <w:iCs w:val="0"/>
          <w:color w:val="000000"/>
          <w:sz w:val="24"/>
          <w:lang w:val="nl-NL"/>
        </w:rPr>
        <w:t>Metrologia ; 2010 ; vol 47 ; n°4 ; août ; p349-356</w:t>
      </w:r>
    </w:p>
    <w:p w14:paraId="38ED2CD0" w14:textId="77777777" w:rsidR="00C54DFF" w:rsidRDefault="00C54DFF" w:rsidP="00C54DFF">
      <w:pPr>
        <w:pStyle w:val="Textkrper2"/>
        <w:overflowPunct/>
        <w:autoSpaceDE/>
        <w:autoSpaceDN/>
        <w:adjustRightInd/>
        <w:jc w:val="both"/>
        <w:textAlignment w:val="auto"/>
        <w:rPr>
          <w:b/>
          <w:bCs/>
          <w:lang w:eastAsia="en-US"/>
        </w:rPr>
      </w:pPr>
    </w:p>
    <w:p w14:paraId="7DDCFBEE" w14:textId="77777777" w:rsidR="00C54DFF" w:rsidRDefault="00C54DFF" w:rsidP="00C54DFF">
      <w:pPr>
        <w:pStyle w:val="Textkrper2"/>
        <w:overflowPunct/>
        <w:autoSpaceDE/>
        <w:autoSpaceDN/>
        <w:adjustRightInd/>
        <w:jc w:val="both"/>
        <w:textAlignment w:val="auto"/>
        <w:rPr>
          <w:b/>
          <w:bCs/>
          <w:lang w:val="fr-FR" w:eastAsia="en-US"/>
        </w:rPr>
      </w:pPr>
      <w:r>
        <w:rPr>
          <w:b/>
          <w:bCs/>
          <w:lang w:val="fr-FR" w:eastAsia="en-US"/>
        </w:rPr>
        <w:t xml:space="preserve">FLEURENCE </w:t>
      </w:r>
      <w:proofErr w:type="gramStart"/>
      <w:r>
        <w:rPr>
          <w:b/>
          <w:bCs/>
          <w:lang w:val="fr-FR" w:eastAsia="en-US"/>
        </w:rPr>
        <w:t>N. ,</w:t>
      </w:r>
      <w:proofErr w:type="gramEnd"/>
      <w:r>
        <w:rPr>
          <w:b/>
          <w:bCs/>
          <w:lang w:val="fr-FR" w:eastAsia="en-US"/>
        </w:rPr>
        <w:t xml:space="preserve"> </w:t>
      </w:r>
      <w:r>
        <w:rPr>
          <w:lang w:val="fr-FR" w:eastAsia="en-US"/>
        </w:rPr>
        <w:t xml:space="preserve">Contribution au développement d’un </w:t>
      </w:r>
      <w:proofErr w:type="spellStart"/>
      <w:r>
        <w:rPr>
          <w:lang w:val="fr-FR" w:eastAsia="en-US"/>
        </w:rPr>
        <w:t>calorimeter</w:t>
      </w:r>
      <w:proofErr w:type="spellEnd"/>
      <w:r>
        <w:rPr>
          <w:lang w:val="fr-FR" w:eastAsia="en-US"/>
        </w:rPr>
        <w:t xml:space="preserve"> adiabatique dédié à la mise en </w:t>
      </w:r>
      <w:proofErr w:type="spellStart"/>
      <w:r>
        <w:rPr>
          <w:lang w:val="fr-FR" w:eastAsia="en-US"/>
        </w:rPr>
        <w:t>oeuvre</w:t>
      </w:r>
      <w:proofErr w:type="spellEnd"/>
      <w:r>
        <w:rPr>
          <w:lang w:val="fr-FR" w:eastAsia="en-US"/>
        </w:rPr>
        <w:t xml:space="preserve"> du point fixe de l’indium (156,598 5 °C), </w:t>
      </w:r>
      <w:r>
        <w:rPr>
          <w:i/>
          <w:iCs/>
          <w:lang w:val="fr-FR" w:eastAsia="en-US"/>
        </w:rPr>
        <w:t xml:space="preserve">Dissertation Conservatoire National des Arts et Métiers, Instrumentation-Mesure, option </w:t>
      </w:r>
      <w:proofErr w:type="spellStart"/>
      <w:r>
        <w:rPr>
          <w:i/>
          <w:iCs/>
          <w:lang w:val="fr-FR" w:eastAsia="en-US"/>
        </w:rPr>
        <w:t>Metrologie</w:t>
      </w:r>
      <w:proofErr w:type="spellEnd"/>
      <w:r>
        <w:rPr>
          <w:i/>
          <w:iCs/>
          <w:lang w:val="fr-FR" w:eastAsia="en-US"/>
        </w:rPr>
        <w:t>, 2009</w:t>
      </w:r>
    </w:p>
    <w:p w14:paraId="21B9C788" w14:textId="77777777" w:rsidR="00C54DFF" w:rsidRDefault="00C54DFF" w:rsidP="00C54DFF">
      <w:pPr>
        <w:pStyle w:val="Textkrper2"/>
        <w:overflowPunct/>
        <w:autoSpaceDE/>
        <w:autoSpaceDN/>
        <w:adjustRightInd/>
        <w:jc w:val="both"/>
        <w:textAlignment w:val="auto"/>
        <w:rPr>
          <w:b/>
          <w:bCs/>
          <w:lang w:val="fr-FR" w:eastAsia="en-US"/>
        </w:rPr>
      </w:pPr>
    </w:p>
    <w:p w14:paraId="6F287FCD" w14:textId="77777777" w:rsidR="00C54DFF" w:rsidRDefault="00C54DFF" w:rsidP="00C54DFF">
      <w:pPr>
        <w:jc w:val="both"/>
        <w:rPr>
          <w:i/>
          <w:iCs/>
          <w:sz w:val="24"/>
        </w:rPr>
      </w:pPr>
      <w:r>
        <w:rPr>
          <w:b/>
          <w:bCs/>
          <w:caps/>
          <w:sz w:val="24"/>
        </w:rPr>
        <w:t>Gerasimov S., Pokhodun A., Renaot E.</w:t>
      </w:r>
      <w:r>
        <w:rPr>
          <w:caps/>
          <w:sz w:val="24"/>
        </w:rPr>
        <w:t>,</w:t>
      </w:r>
      <w:r>
        <w:rPr>
          <w:sz w:val="24"/>
        </w:rPr>
        <w:t xml:space="preserve"> The influence of crucible material on </w:t>
      </w:r>
      <w:proofErr w:type="spellStart"/>
      <w:r>
        <w:rPr>
          <w:sz w:val="24"/>
        </w:rPr>
        <w:t>aluminium</w:t>
      </w:r>
      <w:proofErr w:type="spellEnd"/>
      <w:r>
        <w:rPr>
          <w:sz w:val="24"/>
        </w:rPr>
        <w:t xml:space="preserve"> composition, </w:t>
      </w:r>
      <w:r>
        <w:rPr>
          <w:i/>
          <w:iCs/>
          <w:sz w:val="24"/>
        </w:rPr>
        <w:t xml:space="preserve">International Journal of </w:t>
      </w:r>
      <w:proofErr w:type="spellStart"/>
      <w:r>
        <w:rPr>
          <w:i/>
          <w:iCs/>
          <w:sz w:val="24"/>
        </w:rPr>
        <w:t>thermophysics</w:t>
      </w:r>
      <w:proofErr w:type="spellEnd"/>
      <w:r>
        <w:rPr>
          <w:i/>
          <w:iCs/>
          <w:sz w:val="24"/>
        </w:rPr>
        <w:t>, Vol 28, Number°6, 1957-1963</w:t>
      </w:r>
    </w:p>
    <w:p w14:paraId="7FBBBBAD" w14:textId="77777777" w:rsidR="00C54DFF" w:rsidRDefault="00C54DFF" w:rsidP="00C54DFF">
      <w:pPr>
        <w:jc w:val="both"/>
        <w:rPr>
          <w:i/>
          <w:iCs/>
          <w:sz w:val="24"/>
        </w:rPr>
      </w:pPr>
    </w:p>
    <w:p w14:paraId="601BE4BD" w14:textId="77777777" w:rsidR="00C54DFF" w:rsidRDefault="00C54DFF" w:rsidP="00C54DFF">
      <w:pPr>
        <w:jc w:val="both"/>
        <w:rPr>
          <w:i/>
          <w:iCs/>
          <w:sz w:val="24"/>
          <w:lang w:val="en-GB" w:eastAsia="fr-FR"/>
        </w:rPr>
      </w:pPr>
      <w:r>
        <w:rPr>
          <w:b/>
          <w:bCs/>
          <w:caps/>
          <w:sz w:val="24"/>
        </w:rPr>
        <w:t xml:space="preserve">Kalemci M., Ince A. </w:t>
      </w:r>
      <w:proofErr w:type="gramStart"/>
      <w:r>
        <w:rPr>
          <w:b/>
          <w:bCs/>
          <w:caps/>
          <w:sz w:val="24"/>
        </w:rPr>
        <w:t>T. ,</w:t>
      </w:r>
      <w:proofErr w:type="gramEnd"/>
      <w:r>
        <w:rPr>
          <w:b/>
          <w:bCs/>
          <w:caps/>
          <w:sz w:val="24"/>
        </w:rPr>
        <w:t xml:space="preserve"> Bonnier G</w:t>
      </w:r>
      <w:r>
        <w:rPr>
          <w:caps/>
          <w:sz w:val="24"/>
        </w:rPr>
        <w:t xml:space="preserve">., </w:t>
      </w:r>
      <w:r>
        <w:rPr>
          <w:sz w:val="24"/>
        </w:rPr>
        <w:t xml:space="preserve">Realization of new mercury triple point cells at TUBITAK-UME,  </w:t>
      </w:r>
      <w:r>
        <w:rPr>
          <w:i/>
          <w:iCs/>
          <w:sz w:val="24"/>
          <w:lang w:val="en-GB" w:eastAsia="fr-FR"/>
        </w:rPr>
        <w:t>XIX IMEKO World Congress, September 6-11, 2009, Lisbon, Portugal</w:t>
      </w:r>
    </w:p>
    <w:p w14:paraId="29232178" w14:textId="77777777" w:rsidR="00C54DFF" w:rsidRDefault="00C54DFF" w:rsidP="00C54DFF">
      <w:pPr>
        <w:jc w:val="both"/>
        <w:rPr>
          <w:i/>
          <w:iCs/>
        </w:rPr>
      </w:pPr>
    </w:p>
    <w:p w14:paraId="43C7C745" w14:textId="77777777" w:rsidR="00C54DFF" w:rsidRDefault="00C54DFF" w:rsidP="00C54DFF">
      <w:pPr>
        <w:pStyle w:val="biblio"/>
        <w:rPr>
          <w:rFonts w:ascii="Times New Roman" w:hAnsi="Times New Roman" w:cs="Times New Roman"/>
          <w:i/>
          <w:iCs w:val="0"/>
          <w:sz w:val="24"/>
          <w:lang w:val="en-US"/>
        </w:rPr>
      </w:pPr>
      <w:r>
        <w:rPr>
          <w:rFonts w:ascii="Times New Roman" w:eastAsia="Arial" w:hAnsi="Times New Roman" w:cs="Times New Roman"/>
          <w:b/>
          <w:bCs/>
          <w:sz w:val="24"/>
          <w:lang w:val="en-US"/>
        </w:rPr>
        <w:t>LE SANT V., FAILLEAU G.,</w:t>
      </w:r>
      <w:r>
        <w:rPr>
          <w:rFonts w:ascii="Times New Roman" w:hAnsi="Times New Roman" w:cs="Times New Roman"/>
          <w:sz w:val="24"/>
          <w:lang w:val="en-US"/>
        </w:rPr>
        <w:t xml:space="preserve"> Thermal Modeling of Devices Realizing Temperature Fixed-Points</w:t>
      </w:r>
      <w:r>
        <w:rPr>
          <w:rFonts w:ascii="Times New Roman" w:hAnsi="Times New Roman" w:cs="Times New Roman"/>
          <w:color w:val="000000"/>
          <w:sz w:val="24"/>
          <w:lang w:val="en-US"/>
        </w:rPr>
        <w:t xml:space="preserve">, </w:t>
      </w:r>
      <w:r>
        <w:rPr>
          <w:rFonts w:ascii="Times New Roman" w:hAnsi="Times New Roman" w:cs="Times New Roman"/>
          <w:i/>
          <w:iCs w:val="0"/>
          <w:sz w:val="24"/>
          <w:lang w:val="en-US"/>
        </w:rPr>
        <w:t xml:space="preserve">proceedings de la conference </w:t>
      </w:r>
      <w:proofErr w:type="spellStart"/>
      <w:r>
        <w:rPr>
          <w:rFonts w:ascii="Times New Roman" w:hAnsi="Times New Roman" w:cs="Times New Roman"/>
          <w:i/>
          <w:iCs w:val="0"/>
          <w:sz w:val="24"/>
          <w:lang w:val="en-US"/>
        </w:rPr>
        <w:t>Comsol</w:t>
      </w:r>
      <w:proofErr w:type="spellEnd"/>
      <w:r>
        <w:rPr>
          <w:rFonts w:ascii="Times New Roman" w:hAnsi="Times New Roman" w:cs="Times New Roman"/>
          <w:i/>
          <w:iCs w:val="0"/>
          <w:sz w:val="24"/>
          <w:lang w:val="en-US"/>
        </w:rPr>
        <w:t xml:space="preserve">, Grenoble, </w:t>
      </w:r>
      <w:proofErr w:type="spellStart"/>
      <w:r>
        <w:rPr>
          <w:rFonts w:ascii="Times New Roman" w:hAnsi="Times New Roman" w:cs="Times New Roman"/>
          <w:i/>
          <w:iCs w:val="0"/>
          <w:sz w:val="24"/>
          <w:lang w:val="en-US"/>
        </w:rPr>
        <w:t>octobre</w:t>
      </w:r>
      <w:proofErr w:type="spellEnd"/>
      <w:r>
        <w:rPr>
          <w:rFonts w:ascii="Times New Roman" w:hAnsi="Times New Roman" w:cs="Times New Roman"/>
          <w:i/>
          <w:iCs w:val="0"/>
          <w:sz w:val="24"/>
          <w:lang w:val="en-US"/>
        </w:rPr>
        <w:t xml:space="preserve"> 2007</w:t>
      </w:r>
    </w:p>
    <w:p w14:paraId="62347144" w14:textId="77777777" w:rsidR="00C54DFF" w:rsidRDefault="00C54DFF" w:rsidP="00C54DFF">
      <w:pPr>
        <w:pStyle w:val="biblio"/>
        <w:rPr>
          <w:rFonts w:ascii="Times New Roman" w:hAnsi="Times New Roman" w:cs="Times New Roman"/>
          <w:i/>
          <w:iCs w:val="0"/>
          <w:sz w:val="24"/>
          <w:lang w:val="en-US"/>
        </w:rPr>
      </w:pPr>
    </w:p>
    <w:p w14:paraId="10EA1752" w14:textId="77777777" w:rsidR="00C54DFF" w:rsidRDefault="00C54DFF" w:rsidP="00C54DFF">
      <w:pPr>
        <w:pStyle w:val="biblio"/>
        <w:rPr>
          <w:rFonts w:ascii="Times New Roman" w:hAnsi="Times New Roman" w:cs="Times New Roman"/>
          <w:i/>
          <w:iCs w:val="0"/>
          <w:color w:val="000000"/>
          <w:sz w:val="24"/>
          <w:lang w:val="en-US"/>
        </w:rPr>
      </w:pPr>
      <w:r>
        <w:rPr>
          <w:rFonts w:ascii="Times New Roman" w:hAnsi="Times New Roman" w:cs="Times New Roman"/>
          <w:b/>
          <w:bCs/>
          <w:sz w:val="24"/>
        </w:rPr>
        <w:t>LE SANT, V. MORICE R., FAILLEAU</w:t>
      </w:r>
      <w:r>
        <w:rPr>
          <w:rFonts w:ascii="Times New Roman" w:hAnsi="Times New Roman" w:cs="Times New Roman"/>
          <w:sz w:val="24"/>
        </w:rPr>
        <w:t xml:space="preserve"> </w:t>
      </w:r>
      <w:r>
        <w:rPr>
          <w:rFonts w:ascii="Times New Roman" w:hAnsi="Times New Roman" w:cs="Times New Roman"/>
          <w:b/>
          <w:bCs/>
          <w:sz w:val="24"/>
        </w:rPr>
        <w:t>G.,</w:t>
      </w:r>
      <w:r>
        <w:rPr>
          <w:rFonts w:ascii="Times New Roman" w:hAnsi="Times New Roman" w:cs="Times New Roman"/>
          <w:sz w:val="24"/>
        </w:rPr>
        <w:t xml:space="preserve"> Modelling of transient heat </w:t>
      </w:r>
      <w:proofErr w:type="spellStart"/>
      <w:r>
        <w:rPr>
          <w:rFonts w:ascii="Times New Roman" w:hAnsi="Times New Roman" w:cs="Times New Roman"/>
          <w:sz w:val="24"/>
        </w:rPr>
        <w:t>transfert</w:t>
      </w:r>
      <w:proofErr w:type="spellEnd"/>
      <w:r>
        <w:rPr>
          <w:rFonts w:ascii="Times New Roman" w:hAnsi="Times New Roman" w:cs="Times New Roman"/>
          <w:sz w:val="24"/>
        </w:rPr>
        <w:t xml:space="preserve"> in temperature fixed point: indium cell design, </w:t>
      </w:r>
      <w:r>
        <w:rPr>
          <w:rFonts w:ascii="Times New Roman" w:hAnsi="Times New Roman" w:cs="Times New Roman"/>
          <w:i/>
          <w:iCs w:val="0"/>
          <w:sz w:val="24"/>
          <w:lang w:val="en-US"/>
        </w:rPr>
        <w:t xml:space="preserve">Int. J. </w:t>
      </w:r>
      <w:proofErr w:type="spellStart"/>
      <w:r>
        <w:rPr>
          <w:rFonts w:ascii="Times New Roman" w:hAnsi="Times New Roman" w:cs="Times New Roman"/>
          <w:i/>
          <w:iCs w:val="0"/>
          <w:sz w:val="24"/>
          <w:lang w:val="en-US"/>
        </w:rPr>
        <w:t>Thermophys</w:t>
      </w:r>
      <w:proofErr w:type="spellEnd"/>
      <w:r>
        <w:rPr>
          <w:rFonts w:ascii="Times New Roman" w:hAnsi="Times New Roman" w:cs="Times New Roman"/>
          <w:i/>
          <w:iCs w:val="0"/>
          <w:sz w:val="24"/>
          <w:lang w:val="en-US"/>
        </w:rPr>
        <w:t xml:space="preserve"> (2008)., Vol 29, Number 5, </w:t>
      </w:r>
      <w:r>
        <w:rPr>
          <w:rStyle w:val="contribution"/>
          <w:rFonts w:ascii="Times New Roman" w:hAnsi="Times New Roman" w:cs="Times New Roman"/>
          <w:i/>
          <w:iCs w:val="0"/>
          <w:color w:val="000000"/>
          <w:sz w:val="24"/>
          <w:szCs w:val="22"/>
          <w:lang w:val="en-US"/>
        </w:rPr>
        <w:t>1772-1784</w:t>
      </w:r>
    </w:p>
    <w:p w14:paraId="7F8D618D" w14:textId="77777777" w:rsidR="00C54DFF" w:rsidRDefault="00C54DFF" w:rsidP="00C54DFF">
      <w:pPr>
        <w:jc w:val="both"/>
        <w:rPr>
          <w:i/>
          <w:iCs/>
        </w:rPr>
      </w:pPr>
    </w:p>
    <w:p w14:paraId="6DE46A56" w14:textId="77777777" w:rsidR="00C54DFF" w:rsidRDefault="00C54DFF" w:rsidP="00C54DFF">
      <w:pPr>
        <w:pStyle w:val="biblio"/>
        <w:rPr>
          <w:rStyle w:val="contribution"/>
          <w:rFonts w:ascii="Times New Roman" w:hAnsi="Times New Roman" w:cs="Times New Roman"/>
          <w:i/>
          <w:iCs w:val="0"/>
          <w:color w:val="000000"/>
          <w:sz w:val="24"/>
          <w:szCs w:val="22"/>
          <w:lang w:val="en-US"/>
        </w:rPr>
      </w:pPr>
      <w:r>
        <w:rPr>
          <w:rFonts w:ascii="Times New Roman" w:hAnsi="Times New Roman" w:cs="Times New Roman"/>
          <w:b/>
          <w:bCs/>
          <w:sz w:val="24"/>
          <w:lang w:val="en-US"/>
        </w:rPr>
        <w:t>MORICE R., BONNIER G., BARBARAS J.C., FLEURENCE N., LE SANT V., RIDOUX P., FILTZ J.R</w:t>
      </w:r>
      <w:r>
        <w:rPr>
          <w:rFonts w:ascii="Times New Roman" w:hAnsi="Times New Roman" w:cs="Times New Roman"/>
          <w:sz w:val="24"/>
          <w:lang w:val="en-US"/>
        </w:rPr>
        <w:t xml:space="preserve">., Realization of the indium fixed point by an adiabatic technique, </w:t>
      </w:r>
      <w:r>
        <w:rPr>
          <w:rFonts w:ascii="Times New Roman" w:hAnsi="Times New Roman" w:cs="Times New Roman"/>
          <w:i/>
          <w:iCs w:val="0"/>
          <w:sz w:val="24"/>
          <w:lang w:val="en-US"/>
        </w:rPr>
        <w:t xml:space="preserve">Int. J. </w:t>
      </w:r>
      <w:proofErr w:type="spellStart"/>
      <w:proofErr w:type="gramStart"/>
      <w:r>
        <w:rPr>
          <w:rFonts w:ascii="Times New Roman" w:hAnsi="Times New Roman" w:cs="Times New Roman"/>
          <w:i/>
          <w:iCs w:val="0"/>
          <w:sz w:val="24"/>
          <w:lang w:val="en-US"/>
        </w:rPr>
        <w:t>Thermophys</w:t>
      </w:r>
      <w:proofErr w:type="spellEnd"/>
      <w:r>
        <w:rPr>
          <w:rFonts w:ascii="Times New Roman" w:hAnsi="Times New Roman" w:cs="Times New Roman"/>
          <w:i/>
          <w:iCs w:val="0"/>
          <w:sz w:val="24"/>
          <w:lang w:val="en-US"/>
        </w:rPr>
        <w:t>.(</w:t>
      </w:r>
      <w:proofErr w:type="gramEnd"/>
      <w:r>
        <w:rPr>
          <w:rFonts w:ascii="Times New Roman" w:hAnsi="Times New Roman" w:cs="Times New Roman"/>
          <w:i/>
          <w:iCs w:val="0"/>
          <w:sz w:val="24"/>
          <w:lang w:val="en-US"/>
        </w:rPr>
        <w:t xml:space="preserve">2008), Vol 29, Number 5, </w:t>
      </w:r>
      <w:r>
        <w:rPr>
          <w:rStyle w:val="contribution"/>
          <w:rFonts w:ascii="Times New Roman" w:hAnsi="Times New Roman" w:cs="Times New Roman"/>
          <w:i/>
          <w:iCs w:val="0"/>
          <w:color w:val="000000"/>
          <w:sz w:val="24"/>
          <w:szCs w:val="22"/>
          <w:lang w:val="en-US"/>
        </w:rPr>
        <w:t>1785-1795</w:t>
      </w:r>
    </w:p>
    <w:p w14:paraId="6ED058DB" w14:textId="77777777" w:rsidR="00C54DFF" w:rsidRDefault="00C54DFF" w:rsidP="00C54DFF">
      <w:pPr>
        <w:jc w:val="both"/>
        <w:rPr>
          <w:i/>
          <w:iCs/>
        </w:rPr>
      </w:pPr>
    </w:p>
    <w:p w14:paraId="49EDADE3" w14:textId="77777777" w:rsidR="00C54DFF" w:rsidRDefault="00C54DFF" w:rsidP="00C54DFF">
      <w:pPr>
        <w:jc w:val="both"/>
        <w:rPr>
          <w:sz w:val="24"/>
        </w:rPr>
      </w:pPr>
      <w:r>
        <w:rPr>
          <w:b/>
          <w:bCs/>
          <w:caps/>
          <w:sz w:val="24"/>
          <w:lang w:val="en-GB"/>
        </w:rPr>
        <w:t>Peruzzi A., Dobre M.</w:t>
      </w:r>
      <w:r>
        <w:rPr>
          <w:b/>
          <w:bCs/>
          <w:sz w:val="24"/>
          <w:lang w:val="en-GB"/>
        </w:rPr>
        <w:t xml:space="preserve">, </w:t>
      </w:r>
      <w:r>
        <w:rPr>
          <w:b/>
          <w:bCs/>
          <w:caps/>
          <w:sz w:val="24"/>
          <w:lang w:val="en-GB"/>
        </w:rPr>
        <w:t>van Geel J., Baldan</w:t>
      </w:r>
      <w:r>
        <w:rPr>
          <w:b/>
          <w:bCs/>
          <w:sz w:val="24"/>
        </w:rPr>
        <w:t xml:space="preserve"> </w:t>
      </w:r>
      <w:proofErr w:type="gramStart"/>
      <w:r>
        <w:rPr>
          <w:b/>
          <w:bCs/>
          <w:sz w:val="24"/>
        </w:rPr>
        <w:t>A</w:t>
      </w:r>
      <w:r>
        <w:rPr>
          <w:sz w:val="24"/>
        </w:rPr>
        <w:t xml:space="preserve"> ,</w:t>
      </w:r>
      <w:proofErr w:type="gramEnd"/>
      <w:r>
        <w:rPr>
          <w:sz w:val="24"/>
        </w:rPr>
        <w:t xml:space="preserve"> Impurities in water triple point cells, </w:t>
      </w:r>
      <w:r>
        <w:rPr>
          <w:i/>
          <w:iCs/>
          <w:sz w:val="24"/>
        </w:rPr>
        <w:t xml:space="preserve">Paper accepted for </w:t>
      </w:r>
      <w:proofErr w:type="spellStart"/>
      <w:r>
        <w:rPr>
          <w:i/>
          <w:iCs/>
          <w:sz w:val="24"/>
        </w:rPr>
        <w:t>Tempmeko</w:t>
      </w:r>
      <w:proofErr w:type="spellEnd"/>
      <w:r>
        <w:rPr>
          <w:i/>
          <w:iCs/>
          <w:sz w:val="24"/>
        </w:rPr>
        <w:t xml:space="preserve"> 2010 World Congress</w:t>
      </w:r>
      <w:r>
        <w:rPr>
          <w:sz w:val="24"/>
        </w:rPr>
        <w:t xml:space="preserve"> </w:t>
      </w:r>
    </w:p>
    <w:p w14:paraId="3E34BFB2" w14:textId="77777777" w:rsidR="00C54DFF" w:rsidRDefault="00C54DFF" w:rsidP="00C54DFF">
      <w:pPr>
        <w:jc w:val="both"/>
        <w:rPr>
          <w:sz w:val="24"/>
        </w:rPr>
      </w:pPr>
    </w:p>
    <w:p w14:paraId="08AAEE87" w14:textId="77777777" w:rsidR="00C54DFF" w:rsidRDefault="00C54DFF" w:rsidP="00C54DFF">
      <w:pPr>
        <w:jc w:val="both"/>
        <w:rPr>
          <w:sz w:val="24"/>
        </w:rPr>
      </w:pPr>
      <w:r>
        <w:rPr>
          <w:b/>
          <w:bCs/>
          <w:sz w:val="24"/>
        </w:rPr>
        <w:t>PETCHPONG P, HEAD D.I</w:t>
      </w:r>
      <w:r>
        <w:rPr>
          <w:sz w:val="24"/>
        </w:rPr>
        <w:t xml:space="preserve">., Argon pressure in maintained in an </w:t>
      </w:r>
      <w:proofErr w:type="spellStart"/>
      <w:r>
        <w:rPr>
          <w:sz w:val="24"/>
        </w:rPr>
        <w:t>aluminium</w:t>
      </w:r>
      <w:proofErr w:type="spellEnd"/>
      <w:r>
        <w:rPr>
          <w:sz w:val="24"/>
        </w:rPr>
        <w:t xml:space="preserve"> thermometric </w:t>
      </w:r>
      <w:proofErr w:type="gramStart"/>
      <w:r>
        <w:rPr>
          <w:sz w:val="24"/>
        </w:rPr>
        <w:t>fixed point</w:t>
      </w:r>
      <w:proofErr w:type="gramEnd"/>
      <w:r>
        <w:rPr>
          <w:sz w:val="24"/>
        </w:rPr>
        <w:t xml:space="preserve"> cell, </w:t>
      </w:r>
      <w:r>
        <w:rPr>
          <w:i/>
          <w:iCs/>
          <w:sz w:val="24"/>
        </w:rPr>
        <w:t>Metrologia</w:t>
      </w:r>
      <w:r>
        <w:rPr>
          <w:sz w:val="24"/>
        </w:rPr>
        <w:t xml:space="preserve"> </w:t>
      </w:r>
      <w:r>
        <w:rPr>
          <w:i/>
          <w:iCs/>
          <w:sz w:val="24"/>
        </w:rPr>
        <w:t>2007, 44(6), 73-75</w:t>
      </w:r>
    </w:p>
    <w:p w14:paraId="208D62DF" w14:textId="77777777" w:rsidR="00C54DFF" w:rsidRDefault="00C54DFF" w:rsidP="00C54DFF">
      <w:pPr>
        <w:pStyle w:val="Textkrper3"/>
        <w:rPr>
          <w:b/>
          <w:bCs/>
          <w:caps/>
          <w:lang w:val="en-US"/>
        </w:rPr>
      </w:pPr>
    </w:p>
    <w:p w14:paraId="6B16D6D5" w14:textId="77777777" w:rsidR="00C54DFF" w:rsidRDefault="00C54DFF" w:rsidP="00C54DFF">
      <w:pPr>
        <w:pStyle w:val="biblio"/>
        <w:rPr>
          <w:rFonts w:ascii="Times New Roman" w:eastAsia="Arial" w:hAnsi="Times New Roman" w:cs="Times New Roman"/>
          <w:i/>
          <w:iCs w:val="0"/>
          <w:sz w:val="24"/>
          <w:lang w:val="en-US"/>
        </w:rPr>
      </w:pPr>
      <w:r>
        <w:rPr>
          <w:rFonts w:ascii="Times New Roman" w:eastAsia="Arial" w:hAnsi="Times New Roman" w:cs="Times New Roman"/>
          <w:b/>
          <w:bCs/>
          <w:sz w:val="24"/>
          <w:lang w:val="en-US"/>
        </w:rPr>
        <w:t>RENAOT E.</w:t>
      </w:r>
      <w:r>
        <w:rPr>
          <w:rFonts w:ascii="Times New Roman" w:eastAsia="Arial" w:hAnsi="Times New Roman" w:cs="Times New Roman"/>
          <w:sz w:val="24"/>
          <w:lang w:val="en-US"/>
        </w:rPr>
        <w:t xml:space="preserve">, Evidence of furnace-related </w:t>
      </w:r>
      <w:proofErr w:type="spellStart"/>
      <w:r>
        <w:rPr>
          <w:rFonts w:ascii="Times New Roman" w:eastAsia="Arial" w:hAnsi="Times New Roman" w:cs="Times New Roman"/>
          <w:sz w:val="24"/>
          <w:lang w:val="en-US"/>
        </w:rPr>
        <w:t>aluminium</w:t>
      </w:r>
      <w:proofErr w:type="spellEnd"/>
      <w:r>
        <w:rPr>
          <w:rFonts w:ascii="Times New Roman" w:eastAsia="Arial" w:hAnsi="Times New Roman" w:cs="Times New Roman"/>
          <w:sz w:val="24"/>
          <w:lang w:val="en-US"/>
        </w:rPr>
        <w:t xml:space="preserve"> cell contamination, </w:t>
      </w:r>
      <w:r>
        <w:rPr>
          <w:rFonts w:ascii="Times New Roman" w:eastAsia="Arial" w:hAnsi="Times New Roman" w:cs="Times New Roman"/>
          <w:i/>
          <w:iCs w:val="0"/>
          <w:sz w:val="24"/>
          <w:lang w:val="en-US"/>
        </w:rPr>
        <w:t xml:space="preserve">Proceeding </w:t>
      </w:r>
      <w:proofErr w:type="spellStart"/>
      <w:r>
        <w:rPr>
          <w:rFonts w:ascii="Times New Roman" w:hAnsi="Times New Roman" w:cs="Times New Roman"/>
          <w:i/>
          <w:iCs w:val="0"/>
          <w:sz w:val="24"/>
        </w:rPr>
        <w:t>Tempbeiging</w:t>
      </w:r>
      <w:proofErr w:type="spellEnd"/>
      <w:r>
        <w:rPr>
          <w:rFonts w:ascii="Times New Roman" w:hAnsi="Times New Roman" w:cs="Times New Roman"/>
          <w:i/>
          <w:iCs w:val="0"/>
          <w:sz w:val="24"/>
        </w:rPr>
        <w:t xml:space="preserve"> 2008, Beijing</w:t>
      </w:r>
      <w:r>
        <w:rPr>
          <w:rFonts w:ascii="Times New Roman" w:eastAsia="Arial" w:hAnsi="Times New Roman" w:cs="Times New Roman"/>
          <w:i/>
          <w:iCs w:val="0"/>
          <w:sz w:val="24"/>
          <w:lang w:val="en-US"/>
        </w:rPr>
        <w:t>.</w:t>
      </w:r>
    </w:p>
    <w:p w14:paraId="663C90B4" w14:textId="77777777" w:rsidR="00C54DFF" w:rsidRDefault="00C54DFF" w:rsidP="00C54DFF">
      <w:pPr>
        <w:pStyle w:val="biblio"/>
        <w:rPr>
          <w:rFonts w:ascii="Times New Roman" w:hAnsi="Times New Roman" w:cs="Times New Roman"/>
          <w:sz w:val="24"/>
        </w:rPr>
      </w:pPr>
    </w:p>
    <w:p w14:paraId="3C8835D0" w14:textId="77777777" w:rsidR="00C54DFF" w:rsidRDefault="00C54DFF" w:rsidP="00C54DFF">
      <w:pPr>
        <w:pStyle w:val="biblio"/>
        <w:rPr>
          <w:rFonts w:ascii="Times New Roman" w:eastAsia="Arial" w:hAnsi="Times New Roman" w:cs="Times New Roman"/>
          <w:i/>
          <w:iCs w:val="0"/>
          <w:sz w:val="24"/>
          <w:lang w:val="en-US"/>
        </w:rPr>
      </w:pPr>
      <w:r>
        <w:rPr>
          <w:rFonts w:ascii="Times New Roman" w:eastAsia="Arial" w:hAnsi="Times New Roman" w:cs="Times New Roman"/>
          <w:b/>
          <w:bCs/>
          <w:sz w:val="24"/>
          <w:lang w:val="en-US"/>
        </w:rPr>
        <w:t>RENAOT E.</w:t>
      </w:r>
      <w:r>
        <w:rPr>
          <w:rFonts w:ascii="Times New Roman" w:eastAsia="Arial" w:hAnsi="Times New Roman" w:cs="Times New Roman"/>
          <w:sz w:val="24"/>
          <w:lang w:val="en-US"/>
        </w:rPr>
        <w:t xml:space="preserve">, Pollution of aluminum ingot during the melting-freezing transitions, </w:t>
      </w:r>
      <w:r>
        <w:rPr>
          <w:rFonts w:ascii="Times New Roman" w:eastAsia="Arial" w:hAnsi="Times New Roman" w:cs="Times New Roman"/>
          <w:i/>
          <w:iCs w:val="0"/>
          <w:sz w:val="24"/>
          <w:lang w:val="en-US"/>
        </w:rPr>
        <w:t>Document CCT/08-10</w:t>
      </w:r>
    </w:p>
    <w:p w14:paraId="50854008" w14:textId="77777777" w:rsidR="00C54DFF" w:rsidRDefault="00C54DFF" w:rsidP="00C54DFF">
      <w:pPr>
        <w:pStyle w:val="biblio"/>
        <w:rPr>
          <w:rFonts w:ascii="Times New Roman" w:eastAsia="Arial" w:hAnsi="Times New Roman" w:cs="Times New Roman"/>
          <w:sz w:val="24"/>
          <w:lang w:val="en-US"/>
        </w:rPr>
      </w:pPr>
    </w:p>
    <w:p w14:paraId="22F65A16" w14:textId="77777777" w:rsidR="00C54DFF" w:rsidRDefault="00C54DFF" w:rsidP="00C54DFF">
      <w:pPr>
        <w:pStyle w:val="biblio"/>
        <w:rPr>
          <w:rFonts w:ascii="Times New Roman" w:eastAsia="Arial" w:hAnsi="Times New Roman" w:cs="Times New Roman"/>
          <w:i/>
          <w:iCs w:val="0"/>
          <w:sz w:val="24"/>
          <w:lang w:val="en-US"/>
        </w:rPr>
      </w:pPr>
      <w:r>
        <w:rPr>
          <w:rFonts w:ascii="Times New Roman" w:eastAsia="Arial" w:hAnsi="Times New Roman" w:cs="Times New Roman"/>
          <w:b/>
          <w:bCs/>
          <w:sz w:val="24"/>
          <w:lang w:val="en-US"/>
        </w:rPr>
        <w:t xml:space="preserve">RENAOT </w:t>
      </w:r>
      <w:proofErr w:type="gramStart"/>
      <w:r>
        <w:rPr>
          <w:rFonts w:ascii="Times New Roman" w:eastAsia="Arial" w:hAnsi="Times New Roman" w:cs="Times New Roman"/>
          <w:b/>
          <w:bCs/>
          <w:sz w:val="24"/>
          <w:lang w:val="en-US"/>
        </w:rPr>
        <w:t>E. ,</w:t>
      </w:r>
      <w:proofErr w:type="gramEnd"/>
      <w:r>
        <w:rPr>
          <w:rFonts w:ascii="Times New Roman" w:eastAsia="Arial" w:hAnsi="Times New Roman" w:cs="Times New Roman"/>
          <w:b/>
          <w:bCs/>
          <w:sz w:val="24"/>
          <w:lang w:val="en-US"/>
        </w:rPr>
        <w:t xml:space="preserve"> VALIN M. H., ELGOURDOU M.,</w:t>
      </w:r>
      <w:r>
        <w:rPr>
          <w:rFonts w:ascii="Times New Roman" w:eastAsia="Arial" w:hAnsi="Times New Roman" w:cs="Times New Roman"/>
          <w:sz w:val="24"/>
          <w:lang w:val="en-US"/>
        </w:rPr>
        <w:t xml:space="preserve"> Influence of Impurities and filling protocol on the aluminum fixed point, </w:t>
      </w:r>
      <w:r>
        <w:rPr>
          <w:rFonts w:ascii="Times New Roman" w:eastAsia="Arial" w:hAnsi="Times New Roman" w:cs="Times New Roman"/>
          <w:i/>
          <w:iCs w:val="0"/>
          <w:sz w:val="24"/>
          <w:lang w:val="en-US"/>
        </w:rPr>
        <w:t xml:space="preserve">International journal of </w:t>
      </w:r>
      <w:proofErr w:type="spellStart"/>
      <w:r>
        <w:rPr>
          <w:rFonts w:ascii="Times New Roman" w:eastAsia="Arial" w:hAnsi="Times New Roman" w:cs="Times New Roman"/>
          <w:i/>
          <w:iCs w:val="0"/>
          <w:sz w:val="24"/>
          <w:lang w:val="en-US"/>
        </w:rPr>
        <w:t>thermophysics</w:t>
      </w:r>
      <w:proofErr w:type="spellEnd"/>
      <w:r>
        <w:rPr>
          <w:rFonts w:ascii="Times New Roman" w:eastAsia="Arial" w:hAnsi="Times New Roman" w:cs="Times New Roman"/>
          <w:i/>
          <w:iCs w:val="0"/>
          <w:sz w:val="24"/>
          <w:lang w:val="en-US"/>
        </w:rPr>
        <w:t xml:space="preserve"> (2008), volume 29 Number 3, 852-860 </w:t>
      </w:r>
    </w:p>
    <w:p w14:paraId="5FEAB609" w14:textId="77777777" w:rsidR="00C54DFF" w:rsidRDefault="00C54DFF" w:rsidP="00C54DFF">
      <w:pPr>
        <w:pStyle w:val="Textkrper3"/>
        <w:rPr>
          <w:lang w:val="en-US"/>
        </w:rPr>
      </w:pPr>
    </w:p>
    <w:p w14:paraId="4A567260" w14:textId="77777777" w:rsidR="00C54DFF" w:rsidRDefault="00C54DFF" w:rsidP="00C54DFF">
      <w:pPr>
        <w:pStyle w:val="Textkrper2"/>
        <w:overflowPunct/>
        <w:autoSpaceDE/>
        <w:autoSpaceDN/>
        <w:adjustRightInd/>
        <w:jc w:val="both"/>
        <w:textAlignment w:val="auto"/>
        <w:rPr>
          <w:lang w:val="en-GB"/>
        </w:rPr>
      </w:pPr>
      <w:r>
        <w:rPr>
          <w:b/>
          <w:bCs/>
          <w:caps/>
        </w:rPr>
        <w:t>Renaot E., Martin C</w:t>
      </w:r>
      <w:r>
        <w:t xml:space="preserve">., Impact of the time spent in the liquid phase on the liquid-solid transition, </w:t>
      </w:r>
      <w:r>
        <w:rPr>
          <w:i/>
          <w:iCs/>
          <w:lang w:val="en-GB"/>
        </w:rPr>
        <w:t xml:space="preserve">Accepted and revised for publication in the International Journal of </w:t>
      </w:r>
      <w:proofErr w:type="spellStart"/>
      <w:r>
        <w:rPr>
          <w:i/>
          <w:iCs/>
          <w:lang w:val="en-GB"/>
        </w:rPr>
        <w:t>Thermophysics</w:t>
      </w:r>
      <w:proofErr w:type="spellEnd"/>
      <w:r>
        <w:rPr>
          <w:lang w:val="en-GB"/>
        </w:rPr>
        <w:t>.</w:t>
      </w:r>
    </w:p>
    <w:p w14:paraId="716EB76C" w14:textId="77777777" w:rsidR="00C54DFF" w:rsidRDefault="00C54DFF" w:rsidP="00C54DFF">
      <w:pPr>
        <w:pStyle w:val="Textkrper2"/>
        <w:overflowPunct/>
        <w:autoSpaceDE/>
        <w:autoSpaceDN/>
        <w:adjustRightInd/>
        <w:jc w:val="both"/>
        <w:textAlignment w:val="auto"/>
        <w:rPr>
          <w:lang w:val="en-GB"/>
        </w:rPr>
      </w:pPr>
    </w:p>
    <w:p w14:paraId="3F7F8F50" w14:textId="77777777" w:rsidR="00C54DFF" w:rsidRDefault="00C54DFF" w:rsidP="00C54DFF">
      <w:pPr>
        <w:pStyle w:val="Textkrper3"/>
        <w:rPr>
          <w:rStyle w:val="value"/>
        </w:rPr>
      </w:pPr>
      <w:r>
        <w:rPr>
          <w:b/>
          <w:bCs/>
          <w:caps/>
          <w:lang w:val="en-US"/>
        </w:rPr>
        <w:t>Rudtsch S., Fahr M., Fischer J., Gusarova T., Kipphardt H., Matschat R.,</w:t>
      </w:r>
      <w:r>
        <w:rPr>
          <w:lang w:val="en-US"/>
        </w:rPr>
        <w:t xml:space="preserve"> High-Purity Fixed Points of the ITS-90 with Traceable Analysis of Impurity Contents, </w:t>
      </w:r>
      <w:r>
        <w:rPr>
          <w:i/>
          <w:iCs/>
          <w:lang w:val="en-US"/>
        </w:rPr>
        <w:t xml:space="preserve">Int. J. </w:t>
      </w:r>
      <w:proofErr w:type="spellStart"/>
      <w:r>
        <w:rPr>
          <w:i/>
          <w:iCs/>
          <w:lang w:val="en-US"/>
        </w:rPr>
        <w:t>Thermophys</w:t>
      </w:r>
      <w:proofErr w:type="spellEnd"/>
      <w:r>
        <w:rPr>
          <w:i/>
          <w:iCs/>
          <w:lang w:val="en-US"/>
        </w:rPr>
        <w:t xml:space="preserve">. (2008), </w:t>
      </w:r>
      <w:r>
        <w:rPr>
          <w:i/>
          <w:iCs/>
        </w:rPr>
        <w:t xml:space="preserve">Vol 29, Number 1, 139-150 </w:t>
      </w:r>
      <w:r>
        <w:rPr>
          <w:rStyle w:val="label"/>
        </w:rPr>
        <w:t>DOI:</w:t>
      </w:r>
      <w:r>
        <w:rPr>
          <w:rStyle w:val="doi"/>
        </w:rPr>
        <w:t xml:space="preserve"> </w:t>
      </w:r>
      <w:r>
        <w:rPr>
          <w:rStyle w:val="value"/>
        </w:rPr>
        <w:t>10.1007/s10765-007-0358-9</w:t>
      </w:r>
    </w:p>
    <w:p w14:paraId="1BA9CB41" w14:textId="77777777" w:rsidR="00C54DFF" w:rsidRDefault="00C54DFF" w:rsidP="00C54DFF">
      <w:pPr>
        <w:pStyle w:val="Textkrper3"/>
        <w:rPr>
          <w:rStyle w:val="value"/>
        </w:rPr>
      </w:pPr>
    </w:p>
    <w:p w14:paraId="5BE73243" w14:textId="77777777" w:rsidR="00C54DFF" w:rsidRDefault="00C54DFF" w:rsidP="00C54DFF">
      <w:pPr>
        <w:pStyle w:val="Textkrper3"/>
        <w:rPr>
          <w:rStyle w:val="value"/>
        </w:rPr>
      </w:pPr>
      <w:r>
        <w:rPr>
          <w:b/>
          <w:bCs/>
          <w:caps/>
        </w:rPr>
        <w:lastRenderedPageBreak/>
        <w:t xml:space="preserve">Rudtsch S., Gusarova T., Aulich A., Fahr M., Fischer J., Kipphardt H., Matschat R., Panne U., </w:t>
      </w:r>
      <w:r>
        <w:t xml:space="preserve">Procedure for the Impurity-Related Correction at the Indium Fixed-Point, </w:t>
      </w:r>
      <w:r>
        <w:rPr>
          <w:i/>
          <w:iCs/>
        </w:rPr>
        <w:t xml:space="preserve">Int. J. </w:t>
      </w:r>
      <w:proofErr w:type="spellStart"/>
      <w:r>
        <w:rPr>
          <w:i/>
          <w:iCs/>
        </w:rPr>
        <w:t>Thermophys</w:t>
      </w:r>
      <w:proofErr w:type="spellEnd"/>
      <w:r>
        <w:rPr>
          <w:i/>
          <w:iCs/>
        </w:rPr>
        <w:t xml:space="preserve">. (2011), Vol 32, 293-302. </w:t>
      </w:r>
      <w:r>
        <w:rPr>
          <w:rStyle w:val="label"/>
        </w:rPr>
        <w:t>DOI:</w:t>
      </w:r>
      <w:r>
        <w:rPr>
          <w:rStyle w:val="doi"/>
        </w:rPr>
        <w:t xml:space="preserve"> </w:t>
      </w:r>
      <w:r>
        <w:rPr>
          <w:rStyle w:val="value"/>
        </w:rPr>
        <w:t>10.1007/s10765-011-0915-0</w:t>
      </w:r>
    </w:p>
    <w:p w14:paraId="4F801047" w14:textId="77777777" w:rsidR="00C54DFF" w:rsidRDefault="00C54DFF" w:rsidP="00C54DFF">
      <w:pPr>
        <w:pStyle w:val="Textkrper2"/>
        <w:overflowPunct/>
        <w:autoSpaceDE/>
        <w:autoSpaceDN/>
        <w:adjustRightInd/>
        <w:jc w:val="both"/>
        <w:textAlignment w:val="auto"/>
        <w:rPr>
          <w:lang w:val="en-GB"/>
        </w:rPr>
      </w:pPr>
    </w:p>
    <w:p w14:paraId="7EFD48C2" w14:textId="77777777" w:rsidR="00C54DFF" w:rsidRDefault="00C54DFF" w:rsidP="00C54DFF">
      <w:pPr>
        <w:jc w:val="both"/>
        <w:rPr>
          <w:sz w:val="24"/>
        </w:rPr>
      </w:pPr>
      <w:r>
        <w:rPr>
          <w:b/>
          <w:bCs/>
          <w:caps/>
          <w:sz w:val="24"/>
        </w:rPr>
        <w:t>Tabacaru C., Gómez E.,</w:t>
      </w:r>
      <w:r>
        <w:rPr>
          <w:caps/>
          <w:sz w:val="24"/>
        </w:rPr>
        <w:t xml:space="preserve"> </w:t>
      </w:r>
      <w:r>
        <w:rPr>
          <w:b/>
          <w:bCs/>
          <w:caps/>
          <w:sz w:val="24"/>
        </w:rPr>
        <w:t>del Campo</w:t>
      </w:r>
      <w:r>
        <w:rPr>
          <w:b/>
          <w:bCs/>
          <w:sz w:val="24"/>
        </w:rPr>
        <w:t xml:space="preserve"> D</w:t>
      </w:r>
      <w:r>
        <w:rPr>
          <w:sz w:val="24"/>
        </w:rPr>
        <w:t xml:space="preserve">., Doping experiments in mercury triple point cells; </w:t>
      </w:r>
      <w:r>
        <w:rPr>
          <w:i/>
          <w:iCs/>
          <w:sz w:val="24"/>
        </w:rPr>
        <w:t>Paper accepted in TEMPMEKO 2010 World Congress</w:t>
      </w:r>
    </w:p>
    <w:p w14:paraId="55DD39EE" w14:textId="77777777" w:rsidR="00C54DFF" w:rsidRDefault="00C54DFF" w:rsidP="00C54DFF">
      <w:pPr>
        <w:jc w:val="both"/>
        <w:rPr>
          <w:sz w:val="24"/>
        </w:rPr>
      </w:pPr>
    </w:p>
    <w:p w14:paraId="23043841" w14:textId="77777777" w:rsidR="00C54DFF" w:rsidRDefault="00C54DFF" w:rsidP="00C54DFF">
      <w:pPr>
        <w:jc w:val="both"/>
        <w:rPr>
          <w:i/>
          <w:iCs/>
          <w:sz w:val="24"/>
        </w:rPr>
      </w:pPr>
      <w:r>
        <w:rPr>
          <w:b/>
          <w:bCs/>
          <w:caps/>
          <w:sz w:val="24"/>
        </w:rPr>
        <w:t>Zhang J. T., Rudtsch S., Fahr M</w:t>
      </w:r>
      <w:r>
        <w:rPr>
          <w:caps/>
          <w:sz w:val="24"/>
        </w:rPr>
        <w:t>.</w:t>
      </w:r>
      <w:r>
        <w:rPr>
          <w:sz w:val="24"/>
        </w:rPr>
        <w:t xml:space="preserve">, The Influence of Antimony on the Tin </w:t>
      </w:r>
      <w:proofErr w:type="gramStart"/>
      <w:r>
        <w:rPr>
          <w:sz w:val="24"/>
        </w:rPr>
        <w:t xml:space="preserve">Point,  </w:t>
      </w:r>
      <w:r>
        <w:rPr>
          <w:i/>
          <w:iCs/>
          <w:sz w:val="24"/>
        </w:rPr>
        <w:t>Int.</w:t>
      </w:r>
      <w:proofErr w:type="gramEnd"/>
      <w:r>
        <w:rPr>
          <w:i/>
          <w:iCs/>
          <w:sz w:val="24"/>
        </w:rPr>
        <w:t xml:space="preserve"> J. </w:t>
      </w:r>
      <w:proofErr w:type="spellStart"/>
      <w:r>
        <w:rPr>
          <w:i/>
          <w:iCs/>
          <w:sz w:val="24"/>
        </w:rPr>
        <w:t>Thermophys</w:t>
      </w:r>
      <w:proofErr w:type="spellEnd"/>
      <w:r>
        <w:rPr>
          <w:i/>
          <w:iCs/>
          <w:sz w:val="24"/>
        </w:rPr>
        <w:t xml:space="preserve">. (2008), Vol 29, Number 1, 151-15.  </w:t>
      </w:r>
      <w:r>
        <w:rPr>
          <w:rStyle w:val="label"/>
          <w:sz w:val="24"/>
          <w:szCs w:val="24"/>
        </w:rPr>
        <w:t>DOI:</w:t>
      </w:r>
      <w:r>
        <w:rPr>
          <w:rStyle w:val="doi"/>
          <w:sz w:val="24"/>
          <w:szCs w:val="24"/>
        </w:rPr>
        <w:t xml:space="preserve"> </w:t>
      </w:r>
      <w:r>
        <w:rPr>
          <w:rStyle w:val="value"/>
          <w:sz w:val="24"/>
          <w:szCs w:val="24"/>
        </w:rPr>
        <w:t>10.1007/s10765-007-0322-8</w:t>
      </w:r>
    </w:p>
    <w:p w14:paraId="73EED274" w14:textId="77777777" w:rsidR="00C54DFF" w:rsidRDefault="00C54DFF" w:rsidP="00C54DFF">
      <w:pPr>
        <w:jc w:val="both"/>
        <w:rPr>
          <w:i/>
          <w:iCs/>
          <w:sz w:val="24"/>
        </w:rPr>
      </w:pPr>
    </w:p>
    <w:p w14:paraId="2C0C98DD" w14:textId="77777777" w:rsidR="00C54DFF" w:rsidRDefault="00C54DFF" w:rsidP="00C54DFF">
      <w:pPr>
        <w:pStyle w:val="HTMLVorformatiert"/>
        <w:jc w:val="both"/>
        <w:rPr>
          <w:rFonts w:ascii="Times New Roman" w:hAnsi="Times New Roman" w:cs="Times New Roman"/>
          <w:i/>
          <w:iCs/>
          <w:sz w:val="24"/>
        </w:rPr>
      </w:pPr>
      <w:r>
        <w:rPr>
          <w:rFonts w:ascii="Times New Roman" w:hAnsi="Times New Roman" w:cs="Times New Roman"/>
          <w:b/>
          <w:bCs/>
          <w:caps/>
          <w:sz w:val="24"/>
        </w:rPr>
        <w:t xml:space="preserve">Malik </w:t>
      </w:r>
      <w:proofErr w:type="gramStart"/>
      <w:r>
        <w:rPr>
          <w:rFonts w:ascii="Times New Roman" w:hAnsi="Times New Roman" w:cs="Times New Roman"/>
          <w:b/>
          <w:bCs/>
          <w:caps/>
          <w:sz w:val="24"/>
        </w:rPr>
        <w:t>Z.,.</w:t>
      </w:r>
      <w:proofErr w:type="gramEnd"/>
      <w:r>
        <w:rPr>
          <w:rFonts w:ascii="Times New Roman" w:hAnsi="Times New Roman" w:cs="Times New Roman"/>
          <w:b/>
          <w:bCs/>
          <w:caps/>
          <w:sz w:val="24"/>
        </w:rPr>
        <w:t xml:space="preserve"> Hunt J. D., Davies H., Lee </w:t>
      </w:r>
      <w:proofErr w:type="gramStart"/>
      <w:r>
        <w:rPr>
          <w:rFonts w:ascii="Times New Roman" w:hAnsi="Times New Roman" w:cs="Times New Roman"/>
          <w:b/>
          <w:bCs/>
          <w:caps/>
          <w:sz w:val="24"/>
        </w:rPr>
        <w:t>P.D.,.</w:t>
      </w:r>
      <w:proofErr w:type="gramEnd"/>
      <w:r>
        <w:rPr>
          <w:rFonts w:ascii="Times New Roman" w:hAnsi="Times New Roman" w:cs="Times New Roman"/>
          <w:b/>
          <w:bCs/>
          <w:caps/>
          <w:sz w:val="24"/>
        </w:rPr>
        <w:t xml:space="preserve"> Lowe D., Quested P.N</w:t>
      </w:r>
      <w:r>
        <w:rPr>
          <w:rFonts w:ascii="Times New Roman" w:hAnsi="Times New Roman" w:cs="Times New Roman"/>
          <w:b/>
          <w:bCs/>
          <w:sz w:val="24"/>
        </w:rPr>
        <w:t>.,</w:t>
      </w:r>
      <w:r>
        <w:rPr>
          <w:rFonts w:ascii="Times New Roman" w:hAnsi="Times New Roman" w:cs="Times New Roman"/>
          <w:sz w:val="24"/>
        </w:rPr>
        <w:t xml:space="preserve"> A solidification </w:t>
      </w:r>
      <w:proofErr w:type="spellStart"/>
      <w:r>
        <w:rPr>
          <w:rFonts w:ascii="Times New Roman" w:hAnsi="Times New Roman" w:cs="Times New Roman"/>
          <w:sz w:val="24"/>
        </w:rPr>
        <w:t>approach</w:t>
      </w:r>
      <w:proofErr w:type="spellEnd"/>
      <w:r>
        <w:rPr>
          <w:rFonts w:ascii="Times New Roman" w:hAnsi="Times New Roman" w:cs="Times New Roman"/>
          <w:sz w:val="24"/>
        </w:rPr>
        <w:t xml:space="preserve"> to </w:t>
      </w:r>
      <w:proofErr w:type="spellStart"/>
      <w:r>
        <w:rPr>
          <w:rFonts w:ascii="Times New Roman" w:hAnsi="Times New Roman" w:cs="Times New Roman"/>
          <w:sz w:val="24"/>
        </w:rPr>
        <w:t>correcting</w:t>
      </w:r>
      <w:proofErr w:type="spellEnd"/>
      <w:r>
        <w:rPr>
          <w:rFonts w:ascii="Times New Roman" w:hAnsi="Times New Roman" w:cs="Times New Roman"/>
          <w:sz w:val="24"/>
        </w:rPr>
        <w:t xml:space="preserve"> for the </w:t>
      </w:r>
      <w:proofErr w:type="spellStart"/>
      <w:r>
        <w:rPr>
          <w:rFonts w:ascii="Times New Roman" w:hAnsi="Times New Roman" w:cs="Times New Roman"/>
          <w:sz w:val="24"/>
        </w:rPr>
        <w:t>effect</w:t>
      </w:r>
      <w:proofErr w:type="spellEnd"/>
      <w:r>
        <w:rPr>
          <w:rFonts w:ascii="Times New Roman" w:hAnsi="Times New Roman" w:cs="Times New Roman"/>
          <w:sz w:val="24"/>
        </w:rPr>
        <w:t xml:space="preserve"> of </w:t>
      </w:r>
      <w:proofErr w:type="spellStart"/>
      <w:r>
        <w:rPr>
          <w:rFonts w:ascii="Times New Roman" w:hAnsi="Times New Roman" w:cs="Times New Roman"/>
          <w:sz w:val="24"/>
        </w:rPr>
        <w:t>impurities</w:t>
      </w:r>
      <w:proofErr w:type="spellEnd"/>
      <w:r>
        <w:rPr>
          <w:rFonts w:ascii="Times New Roman" w:hAnsi="Times New Roman" w:cs="Times New Roman"/>
          <w:sz w:val="24"/>
        </w:rPr>
        <w:t xml:space="preserve"> in </w:t>
      </w:r>
      <w:proofErr w:type="spellStart"/>
      <w:r>
        <w:rPr>
          <w:rFonts w:ascii="Times New Roman" w:hAnsi="Times New Roman" w:cs="Times New Roman"/>
          <w:sz w:val="24"/>
        </w:rPr>
        <w:t>fixed</w:t>
      </w:r>
      <w:proofErr w:type="spellEnd"/>
      <w:r>
        <w:rPr>
          <w:rFonts w:ascii="Times New Roman" w:hAnsi="Times New Roman" w:cs="Times New Roman"/>
          <w:sz w:val="24"/>
        </w:rPr>
        <w:t xml:space="preserve"> points, </w:t>
      </w:r>
      <w:r>
        <w:rPr>
          <w:rFonts w:ascii="Times New Roman" w:hAnsi="Times New Roman" w:cs="Times New Roman"/>
          <w:i/>
          <w:iCs/>
          <w:sz w:val="24"/>
        </w:rPr>
        <w:t xml:space="preserve">Int. J. </w:t>
      </w:r>
      <w:proofErr w:type="spellStart"/>
      <w:r>
        <w:rPr>
          <w:rFonts w:ascii="Times New Roman" w:hAnsi="Times New Roman" w:cs="Times New Roman"/>
          <w:i/>
          <w:iCs/>
          <w:sz w:val="24"/>
        </w:rPr>
        <w:t>Thermophys</w:t>
      </w:r>
      <w:proofErr w:type="spellEnd"/>
      <w:r>
        <w:rPr>
          <w:rFonts w:ascii="Times New Roman" w:hAnsi="Times New Roman" w:cs="Times New Roman"/>
          <w:i/>
          <w:iCs/>
          <w:sz w:val="24"/>
        </w:rPr>
        <w:t>., to appear (2011)</w:t>
      </w:r>
    </w:p>
    <w:p w14:paraId="7A511F56" w14:textId="77777777" w:rsidR="00C54DFF" w:rsidRDefault="00C54DFF" w:rsidP="00C54DFF">
      <w:pPr>
        <w:pStyle w:val="HTMLVorformatiert"/>
        <w:jc w:val="both"/>
        <w:rPr>
          <w:rFonts w:ascii="Times New Roman" w:hAnsi="Times New Roman" w:cs="Times New Roman"/>
          <w:sz w:val="24"/>
        </w:rPr>
      </w:pPr>
    </w:p>
    <w:p w14:paraId="152C2A45" w14:textId="77777777" w:rsidR="00C54DFF" w:rsidRDefault="00C54DFF" w:rsidP="00C54DFF">
      <w:pPr>
        <w:pStyle w:val="HTMLVorformatiert"/>
        <w:jc w:val="both"/>
        <w:rPr>
          <w:rFonts w:ascii="Times New Roman" w:hAnsi="Times New Roman" w:cs="Times New Roman"/>
          <w:i/>
          <w:iCs/>
          <w:sz w:val="24"/>
        </w:rPr>
      </w:pPr>
      <w:r>
        <w:rPr>
          <w:rFonts w:ascii="Times New Roman" w:hAnsi="Times New Roman" w:cs="Times New Roman"/>
          <w:b/>
          <w:bCs/>
          <w:caps/>
          <w:sz w:val="24"/>
        </w:rPr>
        <w:t>Greenwood J C, Quested P N, Gray J, Petchpong P, Rusby R L</w:t>
      </w:r>
      <w:r>
        <w:rPr>
          <w:rFonts w:ascii="Times New Roman" w:hAnsi="Times New Roman" w:cs="Times New Roman"/>
          <w:b/>
          <w:bCs/>
          <w:sz w:val="24"/>
        </w:rPr>
        <w:t>,</w:t>
      </w:r>
      <w:r>
        <w:rPr>
          <w:rFonts w:ascii="Times New Roman" w:hAnsi="Times New Roman" w:cs="Times New Roman"/>
          <w:sz w:val="24"/>
        </w:rPr>
        <w:t xml:space="preserve"> A procedure for </w:t>
      </w:r>
      <w:proofErr w:type="spellStart"/>
      <w:r>
        <w:rPr>
          <w:rFonts w:ascii="Times New Roman" w:hAnsi="Times New Roman" w:cs="Times New Roman"/>
          <w:sz w:val="24"/>
        </w:rPr>
        <w:t>estimating</w:t>
      </w:r>
      <w:proofErr w:type="spellEnd"/>
      <w:r>
        <w:rPr>
          <w:rFonts w:ascii="Times New Roman" w:hAnsi="Times New Roman" w:cs="Times New Roman"/>
          <w:sz w:val="24"/>
        </w:rPr>
        <w:t xml:space="preserve"> </w:t>
      </w:r>
      <w:proofErr w:type="spellStart"/>
      <w:r>
        <w:rPr>
          <w:rFonts w:ascii="Times New Roman" w:hAnsi="Times New Roman" w:cs="Times New Roman"/>
          <w:sz w:val="24"/>
        </w:rPr>
        <w:t>ideal</w:t>
      </w:r>
      <w:proofErr w:type="spellEnd"/>
      <w:r>
        <w:rPr>
          <w:rFonts w:ascii="Times New Roman" w:hAnsi="Times New Roman" w:cs="Times New Roman"/>
          <w:sz w:val="24"/>
        </w:rPr>
        <w:t xml:space="preserve"> freezing </w:t>
      </w:r>
      <w:proofErr w:type="spellStart"/>
      <w:r>
        <w:rPr>
          <w:rFonts w:ascii="Times New Roman" w:hAnsi="Times New Roman" w:cs="Times New Roman"/>
          <w:sz w:val="24"/>
        </w:rPr>
        <w:t>temperatures</w:t>
      </w:r>
      <w:proofErr w:type="spellEnd"/>
      <w:r>
        <w:rPr>
          <w:rFonts w:ascii="Times New Roman" w:hAnsi="Times New Roman" w:cs="Times New Roman"/>
          <w:sz w:val="24"/>
        </w:rPr>
        <w:t xml:space="preserve"> using the gradient of the freezing plateau, </w:t>
      </w:r>
      <w:r>
        <w:rPr>
          <w:rFonts w:ascii="Times New Roman" w:hAnsi="Times New Roman" w:cs="Times New Roman"/>
          <w:i/>
          <w:iCs/>
          <w:sz w:val="24"/>
        </w:rPr>
        <w:t>submitted to CCT WG6 (2010)</w:t>
      </w:r>
    </w:p>
    <w:p w14:paraId="5A5E4EA4" w14:textId="77777777" w:rsidR="00C54DFF" w:rsidRDefault="00C54DFF" w:rsidP="00C54DFF">
      <w:pPr>
        <w:pStyle w:val="HTMLVorformatiert"/>
      </w:pPr>
    </w:p>
    <w:p w14:paraId="6EFBBE8B" w14:textId="77777777" w:rsidR="00C54DFF" w:rsidRDefault="00C54DFF" w:rsidP="00C54DFF">
      <w:pPr>
        <w:pStyle w:val="HTMLVorformatiert"/>
        <w:jc w:val="both"/>
        <w:rPr>
          <w:rFonts w:ascii="Times New Roman" w:hAnsi="Times New Roman" w:cs="Times New Roman"/>
          <w:i/>
          <w:iCs/>
          <w:sz w:val="24"/>
        </w:rPr>
      </w:pPr>
      <w:r>
        <w:rPr>
          <w:rFonts w:ascii="Times New Roman" w:hAnsi="Times New Roman" w:cs="Times New Roman"/>
          <w:b/>
          <w:bCs/>
          <w:caps/>
          <w:sz w:val="24"/>
        </w:rPr>
        <w:t>Head D. I., Gray J., de Podesta M</w:t>
      </w:r>
      <w:r>
        <w:rPr>
          <w:rFonts w:ascii="Times New Roman" w:hAnsi="Times New Roman" w:cs="Times New Roman"/>
          <w:caps/>
          <w:sz w:val="24"/>
        </w:rPr>
        <w:t xml:space="preserve">, </w:t>
      </w:r>
      <w:r>
        <w:rPr>
          <w:rFonts w:ascii="Times New Roman" w:hAnsi="Times New Roman" w:cs="Times New Roman"/>
          <w:sz w:val="24"/>
        </w:rPr>
        <w:t xml:space="preserve">Current Work on </w:t>
      </w:r>
      <w:proofErr w:type="spellStart"/>
      <w:r>
        <w:rPr>
          <w:rFonts w:ascii="Times New Roman" w:hAnsi="Times New Roman" w:cs="Times New Roman"/>
          <w:sz w:val="24"/>
        </w:rPr>
        <w:t>Furnaces</w:t>
      </w:r>
      <w:proofErr w:type="spellEnd"/>
      <w:r>
        <w:rPr>
          <w:rFonts w:ascii="Times New Roman" w:hAnsi="Times New Roman" w:cs="Times New Roman"/>
          <w:sz w:val="24"/>
        </w:rPr>
        <w:t xml:space="preserve"> and Data </w:t>
      </w:r>
      <w:proofErr w:type="spellStart"/>
      <w:r>
        <w:rPr>
          <w:rFonts w:ascii="Times New Roman" w:hAnsi="Times New Roman" w:cs="Times New Roman"/>
          <w:sz w:val="24"/>
        </w:rPr>
        <w:t>Analysis</w:t>
      </w:r>
      <w:proofErr w:type="spellEnd"/>
      <w:r>
        <w:rPr>
          <w:rFonts w:ascii="Times New Roman" w:hAnsi="Times New Roman" w:cs="Times New Roman"/>
          <w:sz w:val="24"/>
        </w:rPr>
        <w:t xml:space="preserve"> to </w:t>
      </w:r>
      <w:proofErr w:type="spellStart"/>
      <w:r>
        <w:rPr>
          <w:rFonts w:ascii="Times New Roman" w:hAnsi="Times New Roman" w:cs="Times New Roman"/>
          <w:sz w:val="24"/>
        </w:rPr>
        <w:t>Improve</w:t>
      </w:r>
      <w:proofErr w:type="spellEnd"/>
      <w:r>
        <w:rPr>
          <w:rFonts w:ascii="Times New Roman" w:hAnsi="Times New Roman" w:cs="Times New Roman"/>
          <w:sz w:val="24"/>
        </w:rPr>
        <w:t xml:space="preserve"> the </w:t>
      </w:r>
      <w:proofErr w:type="spellStart"/>
      <w:r>
        <w:rPr>
          <w:rFonts w:ascii="Times New Roman" w:hAnsi="Times New Roman" w:cs="Times New Roman"/>
          <w:sz w:val="24"/>
        </w:rPr>
        <w:t>Uniformity</w:t>
      </w:r>
      <w:proofErr w:type="spellEnd"/>
      <w:r>
        <w:rPr>
          <w:rFonts w:ascii="Times New Roman" w:hAnsi="Times New Roman" w:cs="Times New Roman"/>
          <w:sz w:val="24"/>
        </w:rPr>
        <w:t xml:space="preserve"> and Noise Levels for </w:t>
      </w:r>
      <w:proofErr w:type="spellStart"/>
      <w:r>
        <w:rPr>
          <w:rFonts w:ascii="Times New Roman" w:hAnsi="Times New Roman" w:cs="Times New Roman"/>
          <w:sz w:val="24"/>
        </w:rPr>
        <w:t>Metal</w:t>
      </w:r>
      <w:proofErr w:type="spellEnd"/>
      <w:r>
        <w:rPr>
          <w:rFonts w:ascii="Times New Roman" w:hAnsi="Times New Roman" w:cs="Times New Roman"/>
          <w:sz w:val="24"/>
        </w:rPr>
        <w:t xml:space="preserve"> </w:t>
      </w:r>
      <w:proofErr w:type="spellStart"/>
      <w:r>
        <w:rPr>
          <w:rFonts w:ascii="Times New Roman" w:hAnsi="Times New Roman" w:cs="Times New Roman"/>
          <w:sz w:val="24"/>
        </w:rPr>
        <w:t>Fixed</w:t>
      </w:r>
      <w:proofErr w:type="spellEnd"/>
      <w:r>
        <w:rPr>
          <w:rFonts w:ascii="Times New Roman" w:hAnsi="Times New Roman" w:cs="Times New Roman"/>
          <w:sz w:val="24"/>
        </w:rPr>
        <w:t xml:space="preserve"> Points, </w:t>
      </w:r>
      <w:r>
        <w:rPr>
          <w:rFonts w:ascii="Times New Roman" w:hAnsi="Times New Roman" w:cs="Times New Roman"/>
          <w:i/>
          <w:iCs/>
          <w:sz w:val="24"/>
        </w:rPr>
        <w:t xml:space="preserve">Int. J. </w:t>
      </w:r>
      <w:proofErr w:type="spellStart"/>
      <w:r>
        <w:rPr>
          <w:rFonts w:ascii="Times New Roman" w:hAnsi="Times New Roman" w:cs="Times New Roman"/>
          <w:i/>
          <w:iCs/>
          <w:sz w:val="24"/>
        </w:rPr>
        <w:t>Thermophys</w:t>
      </w:r>
      <w:proofErr w:type="spellEnd"/>
      <w:r>
        <w:rPr>
          <w:rFonts w:ascii="Times New Roman" w:hAnsi="Times New Roman" w:cs="Times New Roman"/>
          <w:i/>
          <w:iCs/>
          <w:sz w:val="24"/>
        </w:rPr>
        <w:t>, 2009, Volume 30, Number 1, Pages 296-305</w:t>
      </w:r>
    </w:p>
    <w:p w14:paraId="4AC9D9F3" w14:textId="77777777" w:rsidR="00C54DFF" w:rsidRDefault="00C54DFF" w:rsidP="00C54DFF">
      <w:pPr>
        <w:pStyle w:val="HTMLVorformatiert"/>
        <w:jc w:val="both"/>
        <w:rPr>
          <w:rFonts w:ascii="Times New Roman" w:hAnsi="Times New Roman" w:cs="Times New Roman"/>
          <w:sz w:val="24"/>
        </w:rPr>
      </w:pPr>
    </w:p>
    <w:p w14:paraId="3CBB1811" w14:textId="77777777" w:rsidR="00C54DFF" w:rsidRDefault="00C54DFF" w:rsidP="00C54DFF">
      <w:pPr>
        <w:pStyle w:val="HTMLVorformatiert"/>
        <w:jc w:val="both"/>
        <w:rPr>
          <w:rFonts w:ascii="Times New Roman" w:hAnsi="Times New Roman" w:cs="Times New Roman"/>
          <w:i/>
          <w:iCs/>
          <w:sz w:val="24"/>
        </w:rPr>
      </w:pPr>
      <w:r>
        <w:rPr>
          <w:rFonts w:ascii="Times New Roman" w:hAnsi="Times New Roman" w:cs="Times New Roman"/>
          <w:b/>
          <w:bCs/>
          <w:caps/>
          <w:sz w:val="24"/>
        </w:rPr>
        <w:t xml:space="preserve">Head D. I., Davies H., Gray J., Quested P., </w:t>
      </w:r>
      <w:r>
        <w:rPr>
          <w:rFonts w:ascii="Times New Roman" w:hAnsi="Times New Roman" w:cs="Times New Roman"/>
          <w:sz w:val="24"/>
        </w:rPr>
        <w:t xml:space="preserve">The Comparison of MTDATA with the </w:t>
      </w:r>
      <w:proofErr w:type="spellStart"/>
      <w:r>
        <w:rPr>
          <w:rFonts w:ascii="Times New Roman" w:hAnsi="Times New Roman" w:cs="Times New Roman"/>
          <w:sz w:val="24"/>
        </w:rPr>
        <w:t>Melting</w:t>
      </w:r>
      <w:proofErr w:type="spellEnd"/>
      <w:r>
        <w:rPr>
          <w:rFonts w:ascii="Times New Roman" w:hAnsi="Times New Roman" w:cs="Times New Roman"/>
          <w:sz w:val="24"/>
        </w:rPr>
        <w:t xml:space="preserve">/Freezing Point </w:t>
      </w:r>
      <w:proofErr w:type="spellStart"/>
      <w:r>
        <w:rPr>
          <w:rFonts w:ascii="Times New Roman" w:hAnsi="Times New Roman" w:cs="Times New Roman"/>
          <w:sz w:val="24"/>
        </w:rPr>
        <w:t>Curves</w:t>
      </w:r>
      <w:proofErr w:type="spellEnd"/>
      <w:r>
        <w:rPr>
          <w:rFonts w:ascii="Times New Roman" w:hAnsi="Times New Roman" w:cs="Times New Roman"/>
          <w:sz w:val="24"/>
        </w:rPr>
        <w:t xml:space="preserve"> of ITS-90 </w:t>
      </w:r>
      <w:proofErr w:type="spellStart"/>
      <w:r>
        <w:rPr>
          <w:rFonts w:ascii="Times New Roman" w:hAnsi="Times New Roman" w:cs="Times New Roman"/>
          <w:sz w:val="24"/>
        </w:rPr>
        <w:t>Metal</w:t>
      </w:r>
      <w:proofErr w:type="spellEnd"/>
      <w:r>
        <w:rPr>
          <w:rFonts w:ascii="Times New Roman" w:hAnsi="Times New Roman" w:cs="Times New Roman"/>
          <w:sz w:val="24"/>
        </w:rPr>
        <w:t xml:space="preserve"> </w:t>
      </w:r>
      <w:proofErr w:type="spellStart"/>
      <w:r>
        <w:rPr>
          <w:rFonts w:ascii="Times New Roman" w:hAnsi="Times New Roman" w:cs="Times New Roman"/>
          <w:sz w:val="24"/>
        </w:rPr>
        <w:t>Fixed</w:t>
      </w:r>
      <w:proofErr w:type="spellEnd"/>
      <w:r>
        <w:rPr>
          <w:rFonts w:ascii="Times New Roman" w:hAnsi="Times New Roman" w:cs="Times New Roman"/>
          <w:sz w:val="24"/>
        </w:rPr>
        <w:t xml:space="preserve"> Points, </w:t>
      </w:r>
      <w:r>
        <w:rPr>
          <w:rFonts w:ascii="Times New Roman" w:hAnsi="Times New Roman" w:cs="Times New Roman"/>
          <w:i/>
          <w:iCs/>
          <w:sz w:val="24"/>
        </w:rPr>
        <w:t xml:space="preserve">Int. J. </w:t>
      </w:r>
      <w:proofErr w:type="spellStart"/>
      <w:r>
        <w:rPr>
          <w:rFonts w:ascii="Times New Roman" w:hAnsi="Times New Roman" w:cs="Times New Roman"/>
          <w:i/>
          <w:iCs/>
          <w:sz w:val="24"/>
        </w:rPr>
        <w:t>Thermophys</w:t>
      </w:r>
      <w:proofErr w:type="spellEnd"/>
      <w:r>
        <w:rPr>
          <w:rFonts w:ascii="Times New Roman" w:hAnsi="Times New Roman" w:cs="Times New Roman"/>
          <w:i/>
          <w:iCs/>
          <w:sz w:val="24"/>
        </w:rPr>
        <w:t>, 2008, Volume 29, Number 5, Pages 1796-1807</w:t>
      </w:r>
    </w:p>
    <w:p w14:paraId="70972761" w14:textId="77777777" w:rsidR="00C54DFF" w:rsidRDefault="00C54DFF" w:rsidP="00C54DFF">
      <w:pPr>
        <w:pStyle w:val="HTMLVorformatiert"/>
        <w:jc w:val="both"/>
        <w:rPr>
          <w:rFonts w:ascii="Times New Roman" w:hAnsi="Times New Roman" w:cs="Times New Roman"/>
          <w:sz w:val="24"/>
        </w:rPr>
      </w:pPr>
      <w:r>
        <w:rPr>
          <w:rFonts w:ascii="Times New Roman" w:hAnsi="Times New Roman" w:cs="Times New Roman"/>
          <w:sz w:val="24"/>
        </w:rPr>
        <w:t>.</w:t>
      </w:r>
    </w:p>
    <w:p w14:paraId="71CEA0F5" w14:textId="77777777" w:rsidR="00C54DFF" w:rsidRDefault="00C54DFF" w:rsidP="00C54DFF">
      <w:pPr>
        <w:pStyle w:val="HTMLVorformatiert"/>
        <w:jc w:val="both"/>
        <w:rPr>
          <w:rFonts w:ascii="Times New Roman" w:hAnsi="Times New Roman" w:cs="Times New Roman"/>
          <w:i/>
          <w:iCs/>
          <w:sz w:val="24"/>
        </w:rPr>
      </w:pPr>
      <w:r>
        <w:rPr>
          <w:rFonts w:ascii="Times New Roman" w:hAnsi="Times New Roman" w:cs="Times New Roman"/>
          <w:b/>
          <w:bCs/>
          <w:caps/>
          <w:sz w:val="24"/>
        </w:rPr>
        <w:t>Davies H., Gray J., Quested P., Head D., Pearce J., de Podesta M.,</w:t>
      </w:r>
      <w:r>
        <w:rPr>
          <w:rFonts w:ascii="Times New Roman" w:hAnsi="Times New Roman" w:cs="Times New Roman"/>
          <w:sz w:val="24"/>
        </w:rPr>
        <w:t xml:space="preserve"> The freezing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of high </w:t>
      </w:r>
      <w:proofErr w:type="spellStart"/>
      <w:r>
        <w:rPr>
          <w:rFonts w:ascii="Times New Roman" w:hAnsi="Times New Roman" w:cs="Times New Roman"/>
          <w:sz w:val="24"/>
        </w:rPr>
        <w:t>purity</w:t>
      </w:r>
      <w:proofErr w:type="spellEnd"/>
      <w:r>
        <w:rPr>
          <w:rFonts w:ascii="Times New Roman" w:hAnsi="Times New Roman" w:cs="Times New Roman"/>
          <w:sz w:val="24"/>
        </w:rPr>
        <w:t xml:space="preserve"> </w:t>
      </w:r>
      <w:proofErr w:type="spellStart"/>
      <w:r>
        <w:rPr>
          <w:rFonts w:ascii="Times New Roman" w:hAnsi="Times New Roman" w:cs="Times New Roman"/>
          <w:sz w:val="24"/>
        </w:rPr>
        <w:t>elements</w:t>
      </w:r>
      <w:proofErr w:type="spellEnd"/>
      <w:r>
        <w:rPr>
          <w:rFonts w:ascii="Times New Roman" w:hAnsi="Times New Roman" w:cs="Times New Roman"/>
          <w:sz w:val="24"/>
        </w:rPr>
        <w:t xml:space="preserve"> for </w:t>
      </w:r>
      <w:proofErr w:type="spellStart"/>
      <w:r>
        <w:rPr>
          <w:rFonts w:ascii="Times New Roman" w:hAnsi="Times New Roman" w:cs="Times New Roman"/>
          <w:sz w:val="24"/>
        </w:rPr>
        <w:t>realising</w:t>
      </w:r>
      <w:proofErr w:type="spellEnd"/>
      <w:r>
        <w:rPr>
          <w:rFonts w:ascii="Times New Roman" w:hAnsi="Times New Roman" w:cs="Times New Roman"/>
          <w:sz w:val="24"/>
        </w:rPr>
        <w:t xml:space="preserve"> the international </w:t>
      </w:r>
      <w:proofErr w:type="spellStart"/>
      <w:r>
        <w:rPr>
          <w:rFonts w:ascii="Times New Roman" w:hAnsi="Times New Roman" w:cs="Times New Roman"/>
          <w:sz w:val="24"/>
        </w:rPr>
        <w:t>temperature</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scale</w:t>
      </w:r>
      <w:proofErr w:type="spellEnd"/>
      <w:r>
        <w:rPr>
          <w:rFonts w:ascii="Times New Roman" w:hAnsi="Times New Roman" w:cs="Times New Roman"/>
          <w:sz w:val="24"/>
        </w:rPr>
        <w:t xml:space="preserve"> ,</w:t>
      </w:r>
      <w:proofErr w:type="gramEnd"/>
      <w:r>
        <w:rPr>
          <w:rFonts w:ascii="Times New Roman" w:hAnsi="Times New Roman" w:cs="Times New Roman"/>
          <w:sz w:val="24"/>
        </w:rPr>
        <w:t xml:space="preserve"> </w:t>
      </w:r>
      <w:proofErr w:type="spellStart"/>
      <w:r>
        <w:rPr>
          <w:rFonts w:ascii="Times New Roman" w:hAnsi="Times New Roman" w:cs="Times New Roman"/>
          <w:i/>
          <w:iCs/>
          <w:sz w:val="24"/>
        </w:rPr>
        <w:t>Proceedings</w:t>
      </w:r>
      <w:proofErr w:type="spellEnd"/>
      <w:r>
        <w:rPr>
          <w:rFonts w:ascii="Times New Roman" w:hAnsi="Times New Roman" w:cs="Times New Roman"/>
          <w:i/>
          <w:iCs/>
          <w:sz w:val="24"/>
        </w:rPr>
        <w:t xml:space="preserve"> of the 5th </w:t>
      </w:r>
      <w:proofErr w:type="spellStart"/>
      <w:r>
        <w:rPr>
          <w:rFonts w:ascii="Times New Roman" w:hAnsi="Times New Roman" w:cs="Times New Roman"/>
          <w:i/>
          <w:iCs/>
          <w:sz w:val="24"/>
        </w:rPr>
        <w:t>Decennial</w:t>
      </w:r>
      <w:proofErr w:type="spellEnd"/>
      <w:r>
        <w:rPr>
          <w:rFonts w:ascii="Times New Roman" w:hAnsi="Times New Roman" w:cs="Times New Roman"/>
          <w:i/>
          <w:iCs/>
          <w:sz w:val="24"/>
        </w:rPr>
        <w:t xml:space="preserve"> International </w:t>
      </w:r>
      <w:proofErr w:type="spellStart"/>
      <w:r>
        <w:rPr>
          <w:rFonts w:ascii="Times New Roman" w:hAnsi="Times New Roman" w:cs="Times New Roman"/>
          <w:i/>
          <w:iCs/>
          <w:sz w:val="24"/>
        </w:rPr>
        <w:t>Conference</w:t>
      </w:r>
      <w:proofErr w:type="spellEnd"/>
      <w:r>
        <w:rPr>
          <w:rFonts w:ascii="Times New Roman" w:hAnsi="Times New Roman" w:cs="Times New Roman"/>
          <w:i/>
          <w:iCs/>
          <w:sz w:val="24"/>
        </w:rPr>
        <w:t xml:space="preserve"> on Solidification </w:t>
      </w:r>
      <w:proofErr w:type="spellStart"/>
      <w:r>
        <w:rPr>
          <w:rFonts w:ascii="Times New Roman" w:hAnsi="Times New Roman" w:cs="Times New Roman"/>
          <w:i/>
          <w:iCs/>
          <w:sz w:val="24"/>
        </w:rPr>
        <w:t>Processing</w:t>
      </w:r>
      <w:proofErr w:type="spellEnd"/>
      <w:r>
        <w:rPr>
          <w:rFonts w:ascii="Times New Roman" w:hAnsi="Times New Roman" w:cs="Times New Roman"/>
          <w:i/>
          <w:iCs/>
          <w:sz w:val="24"/>
        </w:rPr>
        <w:t>, Sheffield, July 2007</w:t>
      </w:r>
    </w:p>
    <w:p w14:paraId="1F01C66D" w14:textId="77777777" w:rsidR="00C54DFF" w:rsidRDefault="00C54DFF" w:rsidP="00C54DFF">
      <w:pPr>
        <w:pStyle w:val="HTMLVorformatiert"/>
        <w:jc w:val="both"/>
        <w:rPr>
          <w:rFonts w:ascii="Times New Roman" w:hAnsi="Times New Roman" w:cs="Times New Roman"/>
          <w:i/>
          <w:iCs/>
          <w:sz w:val="24"/>
        </w:rPr>
      </w:pPr>
    </w:p>
    <w:p w14:paraId="2225FAF9" w14:textId="77777777" w:rsidR="00C54DFF" w:rsidRDefault="00C54DFF" w:rsidP="00C54DFF">
      <w:pPr>
        <w:pStyle w:val="HTMLVorformatiert"/>
        <w:jc w:val="both"/>
        <w:rPr>
          <w:i/>
          <w:iCs/>
        </w:rPr>
      </w:pPr>
      <w:r>
        <w:rPr>
          <w:rFonts w:ascii="Times New Roman" w:hAnsi="Times New Roman" w:cs="Times New Roman"/>
          <w:b/>
          <w:bCs/>
          <w:caps/>
          <w:sz w:val="24"/>
        </w:rPr>
        <w:t>Petchpong P., Head D.I., Au J.Y.H.</w:t>
      </w:r>
      <w:proofErr w:type="gramStart"/>
      <w:r>
        <w:rPr>
          <w:rFonts w:ascii="Times New Roman" w:hAnsi="Times New Roman" w:cs="Times New Roman"/>
          <w:b/>
          <w:bCs/>
          <w:caps/>
          <w:sz w:val="24"/>
        </w:rPr>
        <w:t>,</w:t>
      </w:r>
      <w:r>
        <w:rPr>
          <w:rFonts w:ascii="Times New Roman" w:hAnsi="Times New Roman" w:cs="Times New Roman"/>
          <w:sz w:val="24"/>
        </w:rPr>
        <w:t xml:space="preserve">  </w:t>
      </w:r>
      <w:proofErr w:type="spellStart"/>
      <w:r>
        <w:rPr>
          <w:rFonts w:ascii="Times New Roman" w:hAnsi="Times New Roman" w:cs="Times New Roman"/>
          <w:sz w:val="24"/>
        </w:rPr>
        <w:t>Impurity</w:t>
      </w:r>
      <w:proofErr w:type="spellEnd"/>
      <w:proofErr w:type="gramEnd"/>
      <w:r>
        <w:rPr>
          <w:rFonts w:ascii="Times New Roman" w:hAnsi="Times New Roman" w:cs="Times New Roman"/>
          <w:sz w:val="24"/>
        </w:rPr>
        <w:t xml:space="preserve"> </w:t>
      </w:r>
      <w:proofErr w:type="spellStart"/>
      <w:r>
        <w:rPr>
          <w:rFonts w:ascii="Times New Roman" w:hAnsi="Times New Roman" w:cs="Times New Roman"/>
          <w:sz w:val="24"/>
        </w:rPr>
        <w:t>effects</w:t>
      </w:r>
      <w:proofErr w:type="spellEnd"/>
      <w:r>
        <w:rPr>
          <w:rFonts w:ascii="Times New Roman" w:hAnsi="Times New Roman" w:cs="Times New Roman"/>
          <w:sz w:val="24"/>
        </w:rPr>
        <w:t xml:space="preserve"> on the tin </w:t>
      </w:r>
      <w:proofErr w:type="spellStart"/>
      <w:r>
        <w:rPr>
          <w:rFonts w:ascii="Times New Roman" w:hAnsi="Times New Roman" w:cs="Times New Roman"/>
          <w:sz w:val="24"/>
        </w:rPr>
        <w:t>fixed</w:t>
      </w:r>
      <w:proofErr w:type="spellEnd"/>
      <w:r>
        <w:rPr>
          <w:rFonts w:ascii="Times New Roman" w:hAnsi="Times New Roman" w:cs="Times New Roman"/>
          <w:sz w:val="24"/>
        </w:rPr>
        <w:t xml:space="preserve">-point </w:t>
      </w:r>
      <w:proofErr w:type="spellStart"/>
      <w:r>
        <w:rPr>
          <w:rFonts w:ascii="Times New Roman" w:hAnsi="Times New Roman" w:cs="Times New Roman"/>
          <w:sz w:val="24"/>
        </w:rPr>
        <w:t>temperature</w:t>
      </w:r>
      <w:proofErr w:type="spellEnd"/>
      <w:r>
        <w:rPr>
          <w:rFonts w:ascii="Times New Roman" w:hAnsi="Times New Roman" w:cs="Times New Roman"/>
          <w:sz w:val="24"/>
        </w:rPr>
        <w:t xml:space="preserve">,  </w:t>
      </w:r>
      <w:r>
        <w:rPr>
          <w:rFonts w:ascii="Times New Roman" w:eastAsia="Arial" w:hAnsi="Times New Roman" w:cs="Times New Roman"/>
          <w:sz w:val="24"/>
          <w:lang w:val="en-US"/>
        </w:rPr>
        <w:t xml:space="preserve">, </w:t>
      </w:r>
      <w:proofErr w:type="spellStart"/>
      <w:r>
        <w:rPr>
          <w:rFonts w:ascii="Times New Roman" w:hAnsi="Times New Roman" w:cs="Times New Roman"/>
          <w:i/>
          <w:iCs/>
          <w:sz w:val="24"/>
        </w:rPr>
        <w:t>Tempjeiging</w:t>
      </w:r>
      <w:proofErr w:type="spellEnd"/>
      <w:r>
        <w:rPr>
          <w:rFonts w:ascii="Times New Roman" w:hAnsi="Times New Roman" w:cs="Times New Roman"/>
          <w:i/>
          <w:iCs/>
          <w:sz w:val="24"/>
        </w:rPr>
        <w:t xml:space="preserve"> 2008, Beijing</w:t>
      </w:r>
      <w:r>
        <w:rPr>
          <w:rFonts w:ascii="Times New Roman" w:eastAsia="Arial" w:hAnsi="Times New Roman" w:cs="Times New Roman"/>
          <w:i/>
          <w:iCs/>
          <w:sz w:val="24"/>
          <w:lang w:val="en-US"/>
        </w:rPr>
        <w:t xml:space="preserve">, </w:t>
      </w:r>
      <w:r>
        <w:rPr>
          <w:rFonts w:ascii="Times New Roman" w:hAnsi="Times New Roman" w:cs="Times New Roman"/>
          <w:i/>
          <w:iCs/>
          <w:sz w:val="24"/>
        </w:rPr>
        <w:t xml:space="preserve">Acta </w:t>
      </w:r>
      <w:proofErr w:type="spellStart"/>
      <w:r>
        <w:rPr>
          <w:rFonts w:ascii="Times New Roman" w:hAnsi="Times New Roman" w:cs="Times New Roman"/>
          <w:i/>
          <w:iCs/>
          <w:sz w:val="24"/>
        </w:rPr>
        <w:t>Metrologica</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Sinica</w:t>
      </w:r>
      <w:proofErr w:type="spellEnd"/>
      <w:r>
        <w:rPr>
          <w:rFonts w:ascii="Times New Roman" w:hAnsi="Times New Roman" w:cs="Times New Roman"/>
          <w:i/>
          <w:iCs/>
          <w:sz w:val="24"/>
        </w:rPr>
        <w:t xml:space="preserve"> vol. 29, No. 5A </w:t>
      </w:r>
    </w:p>
    <w:p w14:paraId="2619DEDA" w14:textId="77777777" w:rsidR="00C54DFF" w:rsidRDefault="00C54DFF" w:rsidP="00C54DFF">
      <w:pPr>
        <w:jc w:val="both"/>
        <w:rPr>
          <w:i/>
          <w:iCs/>
          <w:sz w:val="24"/>
        </w:rPr>
      </w:pPr>
    </w:p>
    <w:p w14:paraId="4987141B" w14:textId="77777777" w:rsidR="00C54DFF" w:rsidRDefault="00C54DFF" w:rsidP="00C54DFF">
      <w:pPr>
        <w:pStyle w:val="Textkrper2"/>
        <w:overflowPunct/>
        <w:autoSpaceDE/>
        <w:autoSpaceDN/>
        <w:adjustRightInd/>
        <w:jc w:val="both"/>
        <w:textAlignment w:val="auto"/>
        <w:rPr>
          <w:lang w:val="en-GB"/>
        </w:rPr>
      </w:pPr>
      <w:r>
        <w:rPr>
          <w:b/>
          <w:bCs/>
          <w:lang w:eastAsia="en-US"/>
        </w:rPr>
        <w:t>RANOSTAJ J., DURIZ S., KASKOTO M., KNOROVA R., PALENCAR R</w:t>
      </w:r>
      <w:r>
        <w:rPr>
          <w:lang w:eastAsia="en-US"/>
        </w:rPr>
        <w:t xml:space="preserve">., Development of new gallium cells at the SMU in the frame of the project EURAMET 732, </w:t>
      </w:r>
      <w:r>
        <w:rPr>
          <w:i/>
          <w:iCs/>
          <w:lang w:val="en-GB"/>
        </w:rPr>
        <w:t xml:space="preserve">Accepted and revised for publication in the International Journal of </w:t>
      </w:r>
      <w:proofErr w:type="spellStart"/>
      <w:proofErr w:type="gramStart"/>
      <w:r>
        <w:rPr>
          <w:i/>
          <w:iCs/>
          <w:lang w:val="en-GB"/>
        </w:rPr>
        <w:t>Thermophysics</w:t>
      </w:r>
      <w:proofErr w:type="spellEnd"/>
      <w:r>
        <w:rPr>
          <w:i/>
          <w:iCs/>
          <w:lang w:val="en-GB"/>
        </w:rPr>
        <w:t>,</w:t>
      </w:r>
      <w:r>
        <w:rPr>
          <w:lang w:val="en-GB"/>
        </w:rPr>
        <w:t>.</w:t>
      </w:r>
      <w:proofErr w:type="gramEnd"/>
      <w:r>
        <w:rPr>
          <w:i/>
          <w:iCs/>
        </w:rPr>
        <w:t xml:space="preserve"> to appear (2011)</w:t>
      </w:r>
    </w:p>
    <w:p w14:paraId="5E1B3183" w14:textId="77777777" w:rsidR="00C54DFF" w:rsidRDefault="00C54DFF" w:rsidP="00C54DFF">
      <w:pPr>
        <w:pStyle w:val="Papertext"/>
        <w:suppressAutoHyphens w:val="0"/>
        <w:rPr>
          <w:szCs w:val="20"/>
          <w:lang w:eastAsia="en-US"/>
        </w:rPr>
      </w:pPr>
    </w:p>
    <w:p w14:paraId="54476965" w14:textId="77777777" w:rsidR="00C54DFF" w:rsidRDefault="00C54DFF" w:rsidP="00C54DFF">
      <w:pPr>
        <w:jc w:val="both"/>
        <w:rPr>
          <w:sz w:val="24"/>
        </w:rPr>
      </w:pPr>
    </w:p>
    <w:p w14:paraId="7E4B2187" w14:textId="77777777" w:rsidR="008F30D8" w:rsidRDefault="008F30D8"/>
    <w:sectPr w:rsidR="008F30D8">
      <w:pgSz w:w="11907" w:h="16840" w:code="9"/>
      <w:pgMar w:top="567" w:right="1559"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B60488"/>
    <w:multiLevelType w:val="hybridMultilevel"/>
    <w:tmpl w:val="4E068AAE"/>
    <w:lvl w:ilvl="0" w:tplc="AA9CB842">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093769"/>
    <w:multiLevelType w:val="hybridMultilevel"/>
    <w:tmpl w:val="DF2415D4"/>
    <w:lvl w:ilvl="0" w:tplc="5AB68704">
      <w:start w:val="1"/>
      <w:numFmt w:val="bullet"/>
      <w:lvlText w:val=""/>
      <w:lvlJc w:val="left"/>
      <w:pPr>
        <w:tabs>
          <w:tab w:val="num" w:pos="720"/>
        </w:tabs>
        <w:ind w:left="720" w:hanging="360"/>
      </w:pPr>
      <w:rPr>
        <w:rFonts w:ascii="Symbol" w:hAnsi="Symbol" w:hint="default"/>
        <w:color w:val="auto"/>
      </w:rPr>
    </w:lvl>
    <w:lvl w:ilvl="1" w:tplc="040C000D">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DFF"/>
    <w:rsid w:val="008F30D8"/>
    <w:rsid w:val="00C54D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00FA4"/>
  <w15:chartTrackingRefBased/>
  <w15:docId w15:val="{25B2B4C5-401A-47BF-BC79-E40F1D4F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4DFF"/>
    <w:pPr>
      <w:spacing w:after="0" w:line="240" w:lineRule="auto"/>
    </w:pPr>
    <w:rPr>
      <w:rFonts w:ascii="Times New Roman" w:eastAsia="Times New Roman" w:hAnsi="Times New Roman" w:cs="Times New Roman"/>
      <w:sz w:val="20"/>
      <w:szCs w:val="20"/>
      <w:lang w:val="en-US"/>
    </w:rPr>
  </w:style>
  <w:style w:type="paragraph" w:styleId="berschrift1">
    <w:name w:val="heading 1"/>
    <w:basedOn w:val="Standard"/>
    <w:next w:val="Standard"/>
    <w:link w:val="berschrift1Zchn"/>
    <w:qFormat/>
    <w:rsid w:val="00C54DFF"/>
    <w:pPr>
      <w:keepNext/>
      <w:jc w:val="center"/>
      <w:outlineLvl w:val="0"/>
    </w:pPr>
    <w:rPr>
      <w:b/>
      <w:sz w:val="24"/>
    </w:rPr>
  </w:style>
  <w:style w:type="paragraph" w:styleId="berschrift4">
    <w:name w:val="heading 4"/>
    <w:basedOn w:val="Standard"/>
    <w:next w:val="Standard"/>
    <w:link w:val="berschrift4Zchn"/>
    <w:qFormat/>
    <w:rsid w:val="00C54DFF"/>
    <w:pPr>
      <w:keepNext/>
      <w:jc w:val="center"/>
      <w:outlineLvl w:val="3"/>
    </w:pPr>
    <w:rPr>
      <w:sz w:val="24"/>
      <w:szCs w:val="24"/>
      <w:lang w:val="en-GB"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C54DFF"/>
    <w:rPr>
      <w:rFonts w:ascii="Times New Roman" w:eastAsia="Times New Roman" w:hAnsi="Times New Roman" w:cs="Times New Roman"/>
      <w:b/>
      <w:sz w:val="24"/>
      <w:szCs w:val="20"/>
      <w:lang w:val="en-US"/>
    </w:rPr>
  </w:style>
  <w:style w:type="character" w:customStyle="1" w:styleId="berschrift4Zchn">
    <w:name w:val="Überschrift 4 Zchn"/>
    <w:basedOn w:val="Absatz-Standardschriftart"/>
    <w:link w:val="berschrift4"/>
    <w:rsid w:val="00C54DFF"/>
    <w:rPr>
      <w:rFonts w:ascii="Times New Roman" w:eastAsia="Times New Roman" w:hAnsi="Times New Roman" w:cs="Times New Roman"/>
      <w:sz w:val="24"/>
      <w:szCs w:val="24"/>
      <w:lang w:val="en-GB" w:eastAsia="fr-FR"/>
    </w:rPr>
  </w:style>
  <w:style w:type="paragraph" w:styleId="Textkrper">
    <w:name w:val="Body Text"/>
    <w:basedOn w:val="Standard"/>
    <w:link w:val="TextkrperZchn"/>
    <w:semiHidden/>
    <w:rsid w:val="00C54DFF"/>
    <w:pPr>
      <w:spacing w:after="120"/>
    </w:pPr>
    <w:rPr>
      <w:lang w:val="en-GB"/>
    </w:rPr>
  </w:style>
  <w:style w:type="character" w:customStyle="1" w:styleId="TextkrperZchn">
    <w:name w:val="Textkörper Zchn"/>
    <w:basedOn w:val="Absatz-Standardschriftart"/>
    <w:link w:val="Textkrper"/>
    <w:semiHidden/>
    <w:rsid w:val="00C54DFF"/>
    <w:rPr>
      <w:rFonts w:ascii="Times New Roman" w:eastAsia="Times New Roman" w:hAnsi="Times New Roman" w:cs="Times New Roman"/>
      <w:sz w:val="20"/>
      <w:szCs w:val="20"/>
      <w:lang w:val="en-GB"/>
    </w:rPr>
  </w:style>
  <w:style w:type="paragraph" w:styleId="Textkrper2">
    <w:name w:val="Body Text 2"/>
    <w:basedOn w:val="Standard"/>
    <w:link w:val="Textkrper2Zchn"/>
    <w:semiHidden/>
    <w:rsid w:val="00C54DFF"/>
    <w:pPr>
      <w:overflowPunct w:val="0"/>
      <w:autoSpaceDE w:val="0"/>
      <w:autoSpaceDN w:val="0"/>
      <w:adjustRightInd w:val="0"/>
      <w:textAlignment w:val="baseline"/>
    </w:pPr>
    <w:rPr>
      <w:sz w:val="24"/>
      <w:lang w:eastAsia="fr-FR"/>
    </w:rPr>
  </w:style>
  <w:style w:type="character" w:customStyle="1" w:styleId="Textkrper2Zchn">
    <w:name w:val="Textkörper 2 Zchn"/>
    <w:basedOn w:val="Absatz-Standardschriftart"/>
    <w:link w:val="Textkrper2"/>
    <w:semiHidden/>
    <w:rsid w:val="00C54DFF"/>
    <w:rPr>
      <w:rFonts w:ascii="Times New Roman" w:eastAsia="Times New Roman" w:hAnsi="Times New Roman" w:cs="Times New Roman"/>
      <w:sz w:val="24"/>
      <w:szCs w:val="20"/>
      <w:lang w:val="en-US" w:eastAsia="fr-FR"/>
    </w:rPr>
  </w:style>
  <w:style w:type="paragraph" w:styleId="HTMLVorformatiert">
    <w:name w:val="HTML Preformatted"/>
    <w:basedOn w:val="Standard"/>
    <w:link w:val="HTMLVorformatiertZchn"/>
    <w:semiHidden/>
    <w:rsid w:val="00C54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fr-FR" w:eastAsia="fr-FR"/>
    </w:rPr>
  </w:style>
  <w:style w:type="character" w:customStyle="1" w:styleId="HTMLVorformatiertZchn">
    <w:name w:val="HTML Vorformatiert Zchn"/>
    <w:basedOn w:val="Absatz-Standardschriftart"/>
    <w:link w:val="HTMLVorformatiert"/>
    <w:semiHidden/>
    <w:rsid w:val="00C54DFF"/>
    <w:rPr>
      <w:rFonts w:ascii="Arial Unicode MS" w:eastAsia="Arial Unicode MS" w:hAnsi="Arial Unicode MS" w:cs="Arial Unicode MS"/>
      <w:sz w:val="20"/>
      <w:szCs w:val="20"/>
      <w:lang w:val="fr-FR" w:eastAsia="fr-FR"/>
    </w:rPr>
  </w:style>
  <w:style w:type="paragraph" w:styleId="Textkrper3">
    <w:name w:val="Body Text 3"/>
    <w:basedOn w:val="Standard"/>
    <w:link w:val="Textkrper3Zchn"/>
    <w:semiHidden/>
    <w:rsid w:val="00C54DFF"/>
    <w:pPr>
      <w:jc w:val="both"/>
    </w:pPr>
    <w:rPr>
      <w:sz w:val="24"/>
      <w:lang w:val="en-GB"/>
    </w:rPr>
  </w:style>
  <w:style w:type="character" w:customStyle="1" w:styleId="Textkrper3Zchn">
    <w:name w:val="Textkörper 3 Zchn"/>
    <w:basedOn w:val="Absatz-Standardschriftart"/>
    <w:link w:val="Textkrper3"/>
    <w:semiHidden/>
    <w:rsid w:val="00C54DFF"/>
    <w:rPr>
      <w:rFonts w:ascii="Times New Roman" w:eastAsia="Times New Roman" w:hAnsi="Times New Roman" w:cs="Times New Roman"/>
      <w:sz w:val="24"/>
      <w:szCs w:val="20"/>
      <w:lang w:val="en-GB"/>
    </w:rPr>
  </w:style>
  <w:style w:type="paragraph" w:customStyle="1" w:styleId="biblio">
    <w:name w:val="biblio"/>
    <w:basedOn w:val="Standard"/>
    <w:rsid w:val="00C54DFF"/>
    <w:pPr>
      <w:spacing w:before="60"/>
      <w:jc w:val="both"/>
    </w:pPr>
    <w:rPr>
      <w:rFonts w:ascii="Arial" w:hAnsi="Arial" w:cs="Arial"/>
      <w:iCs/>
      <w:szCs w:val="14"/>
      <w:lang w:val="en-GB" w:eastAsia="fr-FR"/>
    </w:rPr>
  </w:style>
  <w:style w:type="character" w:styleId="Hyperlink">
    <w:name w:val="Hyperlink"/>
    <w:semiHidden/>
    <w:rsid w:val="00C54DFF"/>
    <w:rPr>
      <w:color w:val="0000FF"/>
      <w:u w:val="single"/>
    </w:rPr>
  </w:style>
  <w:style w:type="paragraph" w:customStyle="1" w:styleId="Papertext">
    <w:name w:val="Paper text"/>
    <w:basedOn w:val="Standard"/>
    <w:rsid w:val="00C54DFF"/>
    <w:pPr>
      <w:suppressAutoHyphens/>
      <w:jc w:val="both"/>
    </w:pPr>
    <w:rPr>
      <w:sz w:val="24"/>
      <w:szCs w:val="24"/>
      <w:lang w:eastAsia="ar-SA"/>
    </w:rPr>
  </w:style>
  <w:style w:type="paragraph" w:customStyle="1" w:styleId="PaperText0">
    <w:name w:val="PaperText"/>
    <w:basedOn w:val="Standard"/>
    <w:rsid w:val="00C54DFF"/>
    <w:pPr>
      <w:widowControl w:val="0"/>
      <w:overflowPunct w:val="0"/>
      <w:autoSpaceDE w:val="0"/>
      <w:autoSpaceDN w:val="0"/>
      <w:adjustRightInd w:val="0"/>
      <w:jc w:val="both"/>
      <w:textAlignment w:val="baseline"/>
    </w:pPr>
    <w:rPr>
      <w:sz w:val="22"/>
      <w:lang w:eastAsia="fr-FR"/>
    </w:rPr>
  </w:style>
  <w:style w:type="character" w:customStyle="1" w:styleId="contribution">
    <w:name w:val="contribution"/>
    <w:basedOn w:val="Absatz-Standardschriftart"/>
    <w:rsid w:val="00C54DFF"/>
  </w:style>
  <w:style w:type="character" w:customStyle="1" w:styleId="doi">
    <w:name w:val="doi"/>
    <w:basedOn w:val="Absatz-Standardschriftart"/>
    <w:rsid w:val="00C54DFF"/>
  </w:style>
  <w:style w:type="character" w:customStyle="1" w:styleId="label">
    <w:name w:val="label"/>
    <w:basedOn w:val="Absatz-Standardschriftart"/>
    <w:rsid w:val="00C54DFF"/>
  </w:style>
  <w:style w:type="character" w:customStyle="1" w:styleId="value">
    <w:name w:val="value"/>
    <w:basedOn w:val="Absatz-Standardschriftart"/>
    <w:rsid w:val="00C54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x.doi.org/10.1088/0026-1394/46/5/00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1714</Words>
  <Characters>10803</Characters>
  <Application>Microsoft Office Word</Application>
  <DocSecurity>0</DocSecurity>
  <Lines>90</Lines>
  <Paragraphs>24</Paragraphs>
  <ScaleCrop>false</ScaleCrop>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Jahn</dc:creator>
  <cp:keywords/>
  <dc:description/>
  <cp:lastModifiedBy>Kirsten Jahn</cp:lastModifiedBy>
  <cp:revision>1</cp:revision>
  <dcterms:created xsi:type="dcterms:W3CDTF">2021-03-05T11:54:00Z</dcterms:created>
  <dcterms:modified xsi:type="dcterms:W3CDTF">2021-03-05T11:55:00Z</dcterms:modified>
</cp:coreProperties>
</file>